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0A" w:rsidRDefault="00BE1F0A">
      <w:pPr>
        <w:pStyle w:val="1"/>
        <w:spacing w:line="600" w:lineRule="exact"/>
        <w:rPr>
          <w:rFonts w:ascii="黑体" w:eastAsia="黑体" w:hAnsi="黑体" w:cs="黑体"/>
          <w:sz w:val="36"/>
          <w:szCs w:val="36"/>
        </w:rPr>
      </w:pPr>
    </w:p>
    <w:p w:rsidR="00BE1F0A" w:rsidRDefault="00722506">
      <w:pPr>
        <w:spacing w:line="580" w:lineRule="exact"/>
        <w:jc w:val="center"/>
        <w:textAlignment w:val="baseline"/>
        <w:rPr>
          <w:rFonts w:ascii="黑体" w:eastAsia="黑体" w:hAnsi="黑体" w:cs="黑体"/>
          <w:sz w:val="36"/>
          <w:szCs w:val="36"/>
        </w:rPr>
      </w:pPr>
      <w:bookmarkStart w:id="0" w:name="_GoBack"/>
      <w:bookmarkEnd w:id="0"/>
      <w:r>
        <w:rPr>
          <w:rFonts w:ascii="黑体" w:eastAsia="黑体" w:hAnsi="黑体" w:cs="黑体" w:hint="eastAsia"/>
          <w:sz w:val="36"/>
          <w:szCs w:val="36"/>
        </w:rPr>
        <w:t>益阳市赫山区残疾人联合会</w:t>
      </w:r>
      <w:r>
        <w:rPr>
          <w:rFonts w:ascii="黑体" w:eastAsia="黑体" w:hAnsi="黑体" w:cs="黑体" w:hint="eastAsia"/>
          <w:sz w:val="36"/>
          <w:szCs w:val="36"/>
        </w:rPr>
        <w:t>202</w:t>
      </w:r>
      <w:r>
        <w:rPr>
          <w:rFonts w:ascii="黑体" w:eastAsia="黑体" w:hAnsi="黑体" w:cs="黑体" w:hint="eastAsia"/>
          <w:sz w:val="36"/>
          <w:szCs w:val="36"/>
        </w:rPr>
        <w:t>1</w:t>
      </w:r>
      <w:r>
        <w:rPr>
          <w:rFonts w:ascii="黑体" w:eastAsia="黑体" w:hAnsi="黑体" w:cs="黑体" w:hint="eastAsia"/>
          <w:sz w:val="36"/>
          <w:szCs w:val="36"/>
        </w:rPr>
        <w:t>年度</w:t>
      </w:r>
    </w:p>
    <w:p w:rsidR="00BE1F0A" w:rsidRDefault="00722506">
      <w:pPr>
        <w:spacing w:line="580" w:lineRule="exact"/>
        <w:jc w:val="center"/>
        <w:textAlignment w:val="baseline"/>
        <w:rPr>
          <w:rFonts w:ascii="黑体" w:eastAsia="黑体" w:hAnsi="黑体" w:cs="黑体"/>
          <w:sz w:val="36"/>
          <w:szCs w:val="36"/>
        </w:rPr>
      </w:pPr>
      <w:r>
        <w:rPr>
          <w:rFonts w:ascii="黑体" w:eastAsia="黑体" w:hAnsi="黑体" w:cs="黑体" w:hint="eastAsia"/>
          <w:sz w:val="36"/>
          <w:szCs w:val="36"/>
        </w:rPr>
        <w:t>项目支出绩效评价报告</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为进一步规范财政资金管理，牢固树立预算绩效理念，强化部门支出责任，提高财政资金使用效益，根据赫山区财政局预算绩效自评工作的有关文件精神，本着独立、客观、公正、科学的原则，按照公认的绩效评价方法，我单位积极组织，对</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年度本单位残疾儿童康复救助项目支出进行了绩效自评，现将具体绩效评价情况报告如下：</w:t>
      </w:r>
    </w:p>
    <w:p w:rsidR="00BE1F0A" w:rsidRDefault="00722506">
      <w:pPr>
        <w:spacing w:line="600" w:lineRule="exact"/>
        <w:ind w:firstLineChars="200" w:firstLine="600"/>
        <w:textAlignment w:val="baseline"/>
        <w:rPr>
          <w:rFonts w:ascii="黑体" w:eastAsia="黑体" w:hAnsi="黑体" w:cs="黑体"/>
          <w:sz w:val="30"/>
          <w:szCs w:val="30"/>
        </w:rPr>
      </w:pPr>
      <w:r>
        <w:rPr>
          <w:rFonts w:ascii="黑体" w:eastAsia="黑体" w:hAnsi="黑体" w:cs="黑体" w:hint="eastAsia"/>
          <w:sz w:val="30"/>
          <w:szCs w:val="30"/>
        </w:rPr>
        <w:t>一、预算支出基本情况</w:t>
      </w:r>
    </w:p>
    <w:p w:rsidR="00BE1F0A" w:rsidRDefault="00722506">
      <w:pPr>
        <w:spacing w:line="600" w:lineRule="exact"/>
        <w:ind w:firstLineChars="200" w:firstLine="602"/>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预算支出概况</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为全面推进残疾人社会保障等各项工作，提高资金使用效率，严格按照《省市区</w:t>
      </w:r>
      <w:r>
        <w:rPr>
          <w:rFonts w:ascii="仿宋_GB2312" w:eastAsia="仿宋_GB2312" w:hAnsi="仿宋_GB2312" w:cs="仿宋_GB2312" w:hint="eastAsia"/>
          <w:sz w:val="30"/>
          <w:szCs w:val="30"/>
        </w:rPr>
        <w:t>0-6</w:t>
      </w:r>
      <w:r>
        <w:rPr>
          <w:rFonts w:ascii="仿宋_GB2312" w:eastAsia="仿宋_GB2312" w:hAnsi="仿宋_GB2312" w:cs="仿宋_GB2312" w:hint="eastAsia"/>
          <w:sz w:val="30"/>
          <w:szCs w:val="30"/>
        </w:rPr>
        <w:t>岁</w:t>
      </w:r>
      <w:r>
        <w:rPr>
          <w:rFonts w:ascii="仿宋_GB2312" w:eastAsia="仿宋_GB2312" w:hAnsi="仿宋_GB2312" w:cs="仿宋_GB2312" w:hint="eastAsia"/>
          <w:sz w:val="30"/>
          <w:szCs w:val="30"/>
        </w:rPr>
        <w:t>残疾儿童康复救助制度》和《湖南省残疾儿童康复救助制度操作办法》（湘残联字〔</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18</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32</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）文件精神，落实各项政策，保障残疾儿童“人人享有康复权力”，做到应救尽救，全面覆盖。</w:t>
      </w:r>
      <w:r>
        <w:rPr>
          <w:rFonts w:ascii="仿宋_GB2312" w:eastAsia="仿宋_GB2312" w:hAnsi="仿宋_GB2312" w:cs="仿宋_GB2312" w:hint="eastAsia"/>
          <w:sz w:val="30"/>
          <w:szCs w:val="30"/>
        </w:rPr>
        <w:t>202</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年共救助</w:t>
      </w:r>
      <w:r>
        <w:rPr>
          <w:rFonts w:ascii="仿宋_GB2312" w:eastAsia="仿宋_GB2312" w:hAnsi="仿宋_GB2312" w:cs="仿宋_GB2312" w:hint="eastAsia"/>
          <w:sz w:val="30"/>
          <w:szCs w:val="30"/>
        </w:rPr>
        <w:t>0-6</w:t>
      </w:r>
      <w:r>
        <w:rPr>
          <w:rFonts w:ascii="仿宋_GB2312" w:eastAsia="仿宋_GB2312" w:hAnsi="仿宋_GB2312" w:cs="仿宋_GB2312" w:hint="eastAsia"/>
          <w:sz w:val="30"/>
          <w:szCs w:val="30"/>
        </w:rPr>
        <w:t>岁残疾儿童</w:t>
      </w:r>
      <w:r>
        <w:rPr>
          <w:rFonts w:ascii="仿宋_GB2312" w:eastAsia="仿宋_GB2312" w:hAnsi="仿宋_GB2312" w:cs="仿宋_GB2312" w:hint="eastAsia"/>
          <w:sz w:val="30"/>
          <w:szCs w:val="30"/>
        </w:rPr>
        <w:t>249</w:t>
      </w:r>
      <w:r>
        <w:rPr>
          <w:rFonts w:ascii="仿宋_GB2312" w:eastAsia="仿宋_GB2312" w:hAnsi="仿宋_GB2312" w:cs="仿宋_GB2312" w:hint="eastAsia"/>
          <w:sz w:val="30"/>
          <w:szCs w:val="30"/>
        </w:rPr>
        <w:t>名，救助资金</w:t>
      </w:r>
      <w:r>
        <w:rPr>
          <w:rFonts w:ascii="仿宋_GB2312" w:eastAsia="仿宋_GB2312" w:hAnsi="仿宋_GB2312" w:cs="仿宋_GB2312" w:hint="eastAsia"/>
          <w:sz w:val="30"/>
          <w:szCs w:val="30"/>
        </w:rPr>
        <w:t>277.032</w:t>
      </w:r>
      <w:r>
        <w:rPr>
          <w:rFonts w:ascii="仿宋_GB2312" w:eastAsia="仿宋_GB2312" w:hAnsi="仿宋_GB2312" w:cs="仿宋_GB2312" w:hint="eastAsia"/>
          <w:sz w:val="30"/>
          <w:szCs w:val="30"/>
        </w:rPr>
        <w:t>万元，其中中央财政及省财政资金</w:t>
      </w:r>
      <w:r>
        <w:rPr>
          <w:rFonts w:ascii="仿宋_GB2312" w:eastAsia="仿宋_GB2312" w:hAnsi="仿宋_GB2312" w:cs="仿宋_GB2312" w:hint="eastAsia"/>
          <w:sz w:val="30"/>
          <w:szCs w:val="30"/>
        </w:rPr>
        <w:t>200.1</w:t>
      </w:r>
      <w:r>
        <w:rPr>
          <w:rFonts w:ascii="仿宋_GB2312" w:eastAsia="仿宋_GB2312" w:hAnsi="仿宋_GB2312" w:cs="仿宋_GB2312" w:hint="eastAsia"/>
          <w:sz w:val="30"/>
          <w:szCs w:val="30"/>
        </w:rPr>
        <w:t>万元，市级资金</w:t>
      </w:r>
      <w:r>
        <w:rPr>
          <w:rFonts w:ascii="仿宋_GB2312" w:eastAsia="仿宋_GB2312" w:hAnsi="仿宋_GB2312" w:cs="仿宋_GB2312" w:hint="eastAsia"/>
          <w:sz w:val="30"/>
          <w:szCs w:val="30"/>
        </w:rPr>
        <w:t>30.77</w:t>
      </w:r>
      <w:r>
        <w:rPr>
          <w:rFonts w:ascii="仿宋_GB2312" w:eastAsia="仿宋_GB2312" w:hAnsi="仿宋_GB2312" w:cs="仿宋_GB2312" w:hint="eastAsia"/>
          <w:sz w:val="30"/>
          <w:szCs w:val="30"/>
        </w:rPr>
        <w:t>万元。</w:t>
      </w:r>
      <w:r>
        <w:rPr>
          <w:rFonts w:ascii="仿宋_GB2312" w:eastAsia="仿宋_GB2312" w:hAnsi="仿宋_GB2312" w:cs="仿宋_GB2312" w:hint="eastAsia"/>
          <w:sz w:val="30"/>
          <w:szCs w:val="30"/>
        </w:rPr>
        <w:t>所有资金全额拨付至残疾儿童定点康复机构。</w:t>
      </w:r>
    </w:p>
    <w:p w:rsidR="00BE1F0A" w:rsidRDefault="00722506">
      <w:pPr>
        <w:spacing w:line="600" w:lineRule="exact"/>
        <w:ind w:firstLineChars="200" w:firstLine="602"/>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预算资金使用管理情况</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我单位建立了预算资金和项目资金财务管理制度，财务会计和出纳按岗位分设、印鉴分设管理，账务处理及时、会计核算规范，符合会计管理要求，项目资</w:t>
      </w:r>
      <w:r>
        <w:rPr>
          <w:rFonts w:ascii="仿宋_GB2312" w:eastAsia="仿宋_GB2312" w:hAnsi="仿宋_GB2312" w:cs="仿宋_GB2312" w:hint="eastAsia"/>
          <w:sz w:val="30"/>
          <w:szCs w:val="30"/>
        </w:rPr>
        <w:t>金拨付及时。</w:t>
      </w:r>
    </w:p>
    <w:p w:rsidR="00BE1F0A" w:rsidRDefault="00722506">
      <w:pPr>
        <w:spacing w:line="600" w:lineRule="exact"/>
        <w:ind w:firstLineChars="200" w:firstLine="602"/>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lastRenderedPageBreak/>
        <w:t>3</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预算资支出绩效目标完成程度</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该项目金额</w:t>
      </w:r>
      <w:r>
        <w:rPr>
          <w:rFonts w:ascii="仿宋_GB2312" w:eastAsia="仿宋_GB2312" w:hAnsi="仿宋_GB2312" w:cs="仿宋_GB2312" w:hint="eastAsia"/>
          <w:sz w:val="30"/>
          <w:szCs w:val="30"/>
        </w:rPr>
        <w:t>277.032</w:t>
      </w:r>
      <w:r>
        <w:rPr>
          <w:rFonts w:ascii="仿宋_GB2312" w:eastAsia="仿宋_GB2312" w:hAnsi="仿宋_GB2312" w:cs="仿宋_GB2312" w:hint="eastAsia"/>
          <w:sz w:val="30"/>
          <w:szCs w:val="30"/>
        </w:rPr>
        <w:t>万元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根据《益阳市人民政府关于建立残疾儿童康复救助制度的实施意见》（益政发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号）《赫山区建立残疾儿童康复救助制度实施方案》</w:t>
      </w:r>
      <w:r>
        <w:rPr>
          <w:rFonts w:ascii="仿宋_GB2312" w:eastAsia="仿宋_GB2312" w:hAnsi="仿宋_GB2312" w:cs="仿宋_GB2312" w:hint="eastAsia"/>
          <w:sz w:val="30"/>
          <w:szCs w:val="30"/>
        </w:rPr>
        <w:t>（益赫政办发〔</w:t>
      </w: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号）</w:t>
      </w:r>
      <w:r>
        <w:rPr>
          <w:rFonts w:ascii="仿宋_GB2312" w:eastAsia="仿宋_GB2312" w:hAnsi="仿宋_GB2312" w:cs="仿宋_GB2312" w:hint="eastAsia"/>
          <w:sz w:val="30"/>
          <w:szCs w:val="30"/>
        </w:rPr>
        <w:t>的通知精神，资金已</w:t>
      </w:r>
      <w:r>
        <w:rPr>
          <w:rFonts w:ascii="仿宋_GB2312" w:eastAsia="仿宋_GB2312" w:hAnsi="仿宋_GB2312" w:cs="仿宋_GB2312" w:hint="eastAsia"/>
          <w:sz w:val="30"/>
          <w:szCs w:val="30"/>
        </w:rPr>
        <w:t>全额拨付。</w:t>
      </w:r>
    </w:p>
    <w:p w:rsidR="00BE1F0A" w:rsidRDefault="00722506">
      <w:pPr>
        <w:spacing w:line="600" w:lineRule="exact"/>
        <w:ind w:firstLineChars="200" w:firstLine="600"/>
        <w:textAlignment w:val="baseline"/>
        <w:rPr>
          <w:rFonts w:ascii="黑体" w:eastAsia="黑体" w:hAnsi="黑体" w:cs="黑体"/>
          <w:sz w:val="30"/>
          <w:szCs w:val="30"/>
        </w:rPr>
      </w:pPr>
      <w:r>
        <w:rPr>
          <w:rFonts w:ascii="黑体" w:eastAsia="黑体" w:hAnsi="黑体" w:cs="黑体" w:hint="eastAsia"/>
          <w:sz w:val="30"/>
          <w:szCs w:val="30"/>
        </w:rPr>
        <w:t>二、绩效评价工作情况</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对于资金我单位根据文件积极与财政局对接工作，保证资金能按时到账，同时保存好文件和入账通知单备查。相关工程项目资金，财务部门做到资金到账及时汇报领导、通知业务股室，对递交至财务部门的原始凭证审慎检查、反复核对，保障票据真实、合法，程序合规后及时拨付项目资金，不滞留项目资金，保证工程项目资金链完整。</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黑体" w:eastAsia="黑体" w:hAnsi="黑体" w:cs="黑体" w:hint="eastAsia"/>
          <w:sz w:val="30"/>
          <w:szCs w:val="30"/>
        </w:rPr>
        <w:t>三、预算支出主要绩效及评论结论</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该项目符合《湖南省残疾儿童康复救助制度操作办法》（湘残联字〔</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18</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32</w:t>
      </w:r>
      <w:r>
        <w:rPr>
          <w:rFonts w:ascii="仿宋_GB2312" w:eastAsia="仿宋_GB2312" w:hAnsi="仿宋_GB2312" w:cs="仿宋_GB2312" w:hint="eastAsia"/>
          <w:sz w:val="30"/>
          <w:szCs w:val="30"/>
        </w:rPr>
        <w:t>号）、《益阳市人民政府关于建立残疾儿童康复救助制度的实施意见》（益政发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号）文件精神</w:t>
      </w:r>
      <w:r>
        <w:rPr>
          <w:rFonts w:ascii="仿宋_GB2312" w:eastAsia="仿宋_GB2312" w:hAnsi="仿宋_GB2312" w:cs="仿宋_GB2312" w:hint="eastAsia"/>
          <w:sz w:val="30"/>
          <w:szCs w:val="30"/>
        </w:rPr>
        <w:t>要求。</w:t>
      </w:r>
    </w:p>
    <w:p w:rsidR="00BE1F0A" w:rsidRDefault="00722506">
      <w:pPr>
        <w:spacing w:line="600" w:lineRule="exact"/>
        <w:ind w:firstLineChars="200" w:firstLine="600"/>
        <w:textAlignment w:val="baseline"/>
        <w:rPr>
          <w:rFonts w:ascii="黑体" w:eastAsia="黑体" w:hAnsi="黑体" w:cs="黑体"/>
          <w:sz w:val="30"/>
          <w:szCs w:val="30"/>
        </w:rPr>
      </w:pPr>
      <w:r>
        <w:rPr>
          <w:rFonts w:ascii="黑体" w:eastAsia="黑体" w:hAnsi="黑体" w:cs="黑体" w:hint="eastAsia"/>
          <w:sz w:val="30"/>
          <w:szCs w:val="30"/>
        </w:rPr>
        <w:t>四、</w:t>
      </w:r>
      <w:r>
        <w:rPr>
          <w:rFonts w:ascii="黑体" w:eastAsia="黑体" w:hAnsi="黑体" w:cs="黑体" w:hint="eastAsia"/>
          <w:sz w:val="30"/>
          <w:szCs w:val="30"/>
        </w:rPr>
        <w:t>绩效评价指标分析</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预算支出决策情况</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救助项目资金均已全额拨付至残疾儿童康复定点机构。</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预算支出效益情况</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通过残疾儿童康复救助政策的实施，促进了我区残疾儿童“人人享有康复的权利”，我们做到公开救助范围、标准、程序、平等对待符合救助条件的残疾儿童，坚持应救尽救，全面覆盖，</w:t>
      </w:r>
      <w:r>
        <w:rPr>
          <w:rFonts w:ascii="仿宋_GB2312" w:eastAsia="仿宋_GB2312" w:hAnsi="仿宋_GB2312" w:cs="仿宋_GB2312" w:hint="eastAsia"/>
          <w:sz w:val="30"/>
          <w:szCs w:val="30"/>
        </w:rPr>
        <w:lastRenderedPageBreak/>
        <w:t>保障有康复需求的残疾儿童得到基本康复服务，大大减轻家长经济负担，让他们早日康复，尽快走进校园。</w:t>
      </w:r>
    </w:p>
    <w:p w:rsidR="00BE1F0A" w:rsidRDefault="00722506">
      <w:pPr>
        <w:spacing w:line="600" w:lineRule="exact"/>
        <w:ind w:firstLineChars="200" w:firstLine="600"/>
        <w:textAlignment w:val="baseline"/>
        <w:rPr>
          <w:rFonts w:ascii="黑体" w:eastAsia="黑体" w:hAnsi="黑体" w:cs="黑体"/>
          <w:sz w:val="30"/>
          <w:szCs w:val="30"/>
        </w:rPr>
      </w:pPr>
      <w:r>
        <w:rPr>
          <w:rFonts w:ascii="黑体" w:eastAsia="黑体" w:hAnsi="黑体" w:cs="黑体" w:hint="eastAsia"/>
          <w:sz w:val="30"/>
          <w:szCs w:val="30"/>
        </w:rPr>
        <w:t>五、主要经验及做法、及原因分析</w:t>
      </w:r>
    </w:p>
    <w:p w:rsidR="00BE1F0A" w:rsidRDefault="00722506">
      <w:pPr>
        <w:spacing w:line="600" w:lineRule="exact"/>
        <w:ind w:firstLineChars="200" w:firstLine="600"/>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一是</w:t>
      </w:r>
      <w:r>
        <w:rPr>
          <w:rFonts w:ascii="仿宋_GB2312" w:eastAsia="仿宋_GB2312" w:hAnsi="仿宋_GB2312" w:cs="仿宋_GB2312" w:hint="eastAsia"/>
          <w:sz w:val="30"/>
          <w:szCs w:val="30"/>
        </w:rPr>
        <w:t>2019</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月在全省率先出台《赫山区残疾儿童康复救助制度》，</w:t>
      </w:r>
      <w:r>
        <w:rPr>
          <w:rFonts w:ascii="仿宋_GB2312" w:eastAsia="仿宋_GB2312" w:hAnsi="仿宋_GB2312" w:cs="仿宋_GB2312" w:hint="eastAsia"/>
          <w:sz w:val="30"/>
          <w:szCs w:val="30"/>
        </w:rPr>
        <w:t>成立了专门重点民生实事工作领导小组；</w:t>
      </w:r>
      <w:r>
        <w:rPr>
          <w:rFonts w:ascii="仿宋_GB2312" w:eastAsia="仿宋_GB2312" w:hAnsi="仿宋_GB2312" w:cs="仿宋_GB2312" w:hint="eastAsia"/>
          <w:sz w:val="30"/>
          <w:szCs w:val="30"/>
        </w:rPr>
        <w:t>每年初</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份，根据我区实际，制定《赫山区省重点民生实事项目残疾儿童康复救助实施方案》，二是通过电台、报纸、利用助残日等渠道对此项目广泛宣传，发放宣传手册资料，让广大居民了解项目开展情况，为残疾儿童家庭提供信息。三是特邀第三方评估机构对项目实施情况跟踪监督服务，每周最少两次不定时的对机构进行检查，对家长现场或电话进行询问机构服务情况和康复效果，确保民生资金每一分钱都</w:t>
      </w:r>
      <w:r>
        <w:rPr>
          <w:rFonts w:ascii="仿宋" w:eastAsia="仿宋" w:hAnsi="仿宋" w:cs="仿宋" w:hint="eastAsia"/>
          <w:sz w:val="30"/>
          <w:szCs w:val="30"/>
        </w:rPr>
        <w:t>用在刀刃上，确保有康复需求的残疾儿童得到基本康复服务。</w:t>
      </w:r>
      <w:r>
        <w:rPr>
          <w:rFonts w:ascii="仿宋_GB2312" w:eastAsia="仿宋_GB2312" w:hAnsi="仿宋_GB2312" w:cs="仿宋_GB2312" w:hint="eastAsia"/>
          <w:sz w:val="30"/>
          <w:szCs w:val="30"/>
        </w:rPr>
        <w:t>康复率达到</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，家长满意率</w:t>
      </w:r>
      <w:r>
        <w:rPr>
          <w:rFonts w:ascii="仿宋_GB2312" w:eastAsia="仿宋_GB2312" w:hAnsi="仿宋_GB2312" w:cs="仿宋_GB2312" w:hint="eastAsia"/>
          <w:sz w:val="30"/>
          <w:szCs w:val="30"/>
        </w:rPr>
        <w:t>98%</w:t>
      </w:r>
      <w:r>
        <w:rPr>
          <w:rFonts w:ascii="仿宋_GB2312" w:eastAsia="仿宋_GB2312" w:hAnsi="仿宋_GB2312" w:cs="仿宋_GB2312" w:hint="eastAsia"/>
          <w:sz w:val="30"/>
          <w:szCs w:val="30"/>
        </w:rPr>
        <w:t>以上。</w:t>
      </w:r>
    </w:p>
    <w:p w:rsidR="00BE1F0A" w:rsidRDefault="00722506">
      <w:pPr>
        <w:spacing w:line="600" w:lineRule="exact"/>
        <w:ind w:firstLineChars="200" w:firstLine="602"/>
        <w:textAlignment w:val="baseline"/>
        <w:rPr>
          <w:rFonts w:ascii="黑体" w:eastAsia="黑体" w:hAnsi="黑体" w:cs="黑体"/>
          <w:b/>
          <w:bCs/>
          <w:color w:val="333333"/>
          <w:kern w:val="0"/>
          <w:sz w:val="30"/>
          <w:szCs w:val="30"/>
        </w:rPr>
      </w:pPr>
      <w:r>
        <w:rPr>
          <w:rFonts w:ascii="黑体" w:eastAsia="黑体" w:hAnsi="黑体" w:cs="黑体" w:hint="eastAsia"/>
          <w:b/>
          <w:bCs/>
          <w:color w:val="333333"/>
          <w:kern w:val="0"/>
          <w:sz w:val="30"/>
          <w:szCs w:val="30"/>
        </w:rPr>
        <w:t>六、存在的问题</w:t>
      </w:r>
      <w:r>
        <w:rPr>
          <w:rFonts w:ascii="黑体" w:eastAsia="黑体" w:hAnsi="黑体" w:cs="黑体" w:hint="eastAsia"/>
          <w:b/>
          <w:bCs/>
          <w:color w:val="333333"/>
          <w:kern w:val="0"/>
          <w:sz w:val="30"/>
          <w:szCs w:val="30"/>
        </w:rPr>
        <w:t>及</w:t>
      </w:r>
      <w:r>
        <w:rPr>
          <w:rFonts w:ascii="黑体" w:eastAsia="黑体" w:hAnsi="黑体" w:cs="黑体" w:hint="eastAsia"/>
          <w:b/>
          <w:bCs/>
          <w:color w:val="333333"/>
          <w:kern w:val="0"/>
          <w:sz w:val="30"/>
          <w:szCs w:val="30"/>
        </w:rPr>
        <w:t>建议</w:t>
      </w:r>
    </w:p>
    <w:p w:rsidR="00BE1F0A" w:rsidRDefault="00722506">
      <w:pPr>
        <w:numPr>
          <w:ilvl w:val="0"/>
          <w:numId w:val="1"/>
        </w:num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残疾儿童家长对康复的期盼值很高，机构对技师业务能力要求很严，康复技师需要不断的充电学习，从而满足残疾儿童的康复需求。</w:t>
      </w:r>
    </w:p>
    <w:p w:rsidR="00BE1F0A" w:rsidRDefault="00722506">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、残疾儿童家庭普遍都存在着巨大的经济压力，好多做的免费项目不能满足现实康复需求，建议门诊康复建议纳入医保政策</w:t>
      </w:r>
      <w:r>
        <w:rPr>
          <w:rFonts w:ascii="仿宋_GB2312" w:eastAsia="仿宋_GB2312" w:hAnsi="仿宋_GB2312" w:cs="仿宋_GB2312" w:hint="eastAsia"/>
          <w:sz w:val="30"/>
          <w:szCs w:val="30"/>
        </w:rPr>
        <w:t>或提高资助标准</w:t>
      </w:r>
      <w:r>
        <w:rPr>
          <w:rFonts w:ascii="仿宋_GB2312" w:eastAsia="仿宋_GB2312" w:hAnsi="仿宋_GB2312" w:cs="仿宋_GB2312" w:hint="eastAsia"/>
          <w:sz w:val="30"/>
          <w:szCs w:val="30"/>
        </w:rPr>
        <w:t>，切实减轻家庭负担，实现“应救尽救”原则，</w:t>
      </w:r>
      <w:r>
        <w:rPr>
          <w:rFonts w:ascii="仿宋_GB2312" w:eastAsia="仿宋_GB2312" w:hAnsi="仿宋_GB2312" w:cs="仿宋_GB2312" w:hint="eastAsia"/>
          <w:sz w:val="30"/>
          <w:szCs w:val="30"/>
        </w:rPr>
        <w:t>更好</w:t>
      </w:r>
      <w:r>
        <w:rPr>
          <w:rFonts w:ascii="仿宋_GB2312" w:eastAsia="仿宋_GB2312" w:hAnsi="仿宋_GB2312" w:cs="仿宋_GB2312" w:hint="eastAsia"/>
          <w:sz w:val="30"/>
          <w:szCs w:val="30"/>
        </w:rPr>
        <w:t>推进“为民办实事”项目。</w:t>
      </w:r>
    </w:p>
    <w:p w:rsidR="00BE1F0A" w:rsidRDefault="00722506">
      <w:pPr>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七、其他需要说明的问题</w:t>
      </w:r>
    </w:p>
    <w:p w:rsidR="00BE1F0A" w:rsidRDefault="00722506">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无。</w:t>
      </w:r>
    </w:p>
    <w:p w:rsidR="00BE1F0A" w:rsidRDefault="00722506">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w:t>
      </w:r>
    </w:p>
    <w:p w:rsidR="00BE1F0A" w:rsidRDefault="00722506" w:rsidP="00BE1F0A">
      <w:pPr>
        <w:spacing w:afterLines="50" w:line="400" w:lineRule="exact"/>
        <w:jc w:val="center"/>
        <w:rPr>
          <w:rFonts w:ascii="方正小标宋简体" w:eastAsia="方正小标宋简体" w:cs="方正小标宋_GBK"/>
          <w:sz w:val="36"/>
          <w:szCs w:val="36"/>
        </w:rPr>
      </w:pPr>
      <w:r>
        <w:rPr>
          <w:rFonts w:ascii="宋体" w:eastAsia="宋体" w:hAnsi="宋体" w:cs="宋体" w:hint="eastAsia"/>
          <w:color w:val="333333"/>
          <w:kern w:val="0"/>
          <w:sz w:val="32"/>
          <w:szCs w:val="32"/>
        </w:rPr>
        <w:t> </w:t>
      </w:r>
      <w:r>
        <w:rPr>
          <w:rFonts w:ascii="方正小标宋简体" w:eastAsia="方正小标宋简体" w:cs="方正小标宋_GBK" w:hint="eastAsia"/>
          <w:sz w:val="36"/>
          <w:szCs w:val="36"/>
        </w:rPr>
        <w:t>2022</w:t>
      </w:r>
      <w:r>
        <w:rPr>
          <w:rFonts w:ascii="方正小标宋简体" w:eastAsia="方正小标宋简体" w:cs="方正小标宋_GBK" w:hint="eastAsia"/>
          <w:sz w:val="36"/>
          <w:szCs w:val="36"/>
        </w:rPr>
        <w:t>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440"/>
        <w:gridCol w:w="772"/>
        <w:gridCol w:w="496"/>
        <w:gridCol w:w="2453"/>
        <w:gridCol w:w="3928"/>
      </w:tblGrid>
      <w:tr w:rsidR="00BE1F0A">
        <w:trPr>
          <w:trHeight w:val="454"/>
          <w:tblHeader/>
          <w:jc w:val="center"/>
        </w:trPr>
        <w:tc>
          <w:tcPr>
            <w:tcW w:w="295" w:type="pct"/>
            <w:tcMar>
              <w:top w:w="10" w:type="dxa"/>
              <w:left w:w="10" w:type="dxa"/>
              <w:bottom w:w="0" w:type="dxa"/>
              <w:right w:w="10" w:type="dxa"/>
            </w:tcMar>
            <w:vAlign w:val="center"/>
          </w:tcPr>
          <w:p w:rsidR="00BE1F0A" w:rsidRDefault="00722506">
            <w:pPr>
              <w:spacing w:line="240" w:lineRule="exact"/>
              <w:jc w:val="center"/>
              <w:rPr>
                <w:rFonts w:ascii="宋体" w:hAnsi="宋体" w:cs="宋体"/>
                <w:b/>
                <w:bCs/>
              </w:rPr>
            </w:pPr>
            <w:r>
              <w:rPr>
                <w:rFonts w:ascii="宋体" w:hAnsi="宋体" w:cs="宋体" w:hint="eastAsia"/>
                <w:b/>
                <w:bCs/>
              </w:rPr>
              <w:t>一级</w:t>
            </w:r>
          </w:p>
          <w:p w:rsidR="00BE1F0A" w:rsidRDefault="00722506">
            <w:pPr>
              <w:spacing w:line="240" w:lineRule="exact"/>
              <w:jc w:val="center"/>
              <w:rPr>
                <w:rFonts w:ascii="宋体"/>
                <w:b/>
                <w:bCs/>
              </w:rPr>
            </w:pPr>
            <w:r>
              <w:rPr>
                <w:rFonts w:ascii="宋体" w:hAnsi="宋体" w:cs="宋体" w:hint="eastAsia"/>
                <w:b/>
                <w:bCs/>
              </w:rPr>
              <w:t>指标</w:t>
            </w:r>
          </w:p>
        </w:tc>
        <w:tc>
          <w:tcPr>
            <w:tcW w:w="247" w:type="pct"/>
            <w:tcMar>
              <w:top w:w="10" w:type="dxa"/>
              <w:left w:w="10" w:type="dxa"/>
              <w:bottom w:w="0" w:type="dxa"/>
              <w:right w:w="10" w:type="dxa"/>
            </w:tcMar>
            <w:vAlign w:val="center"/>
          </w:tcPr>
          <w:p w:rsidR="00BE1F0A" w:rsidRDefault="00722506">
            <w:pPr>
              <w:spacing w:line="240" w:lineRule="exact"/>
              <w:jc w:val="center"/>
              <w:rPr>
                <w:rFonts w:ascii="宋体" w:hAnsi="宋体" w:cs="宋体"/>
                <w:b/>
                <w:bCs/>
              </w:rPr>
            </w:pPr>
            <w:r>
              <w:rPr>
                <w:rFonts w:ascii="宋体" w:hAnsi="宋体" w:cs="宋体" w:hint="eastAsia"/>
                <w:b/>
                <w:bCs/>
              </w:rPr>
              <w:t>二级</w:t>
            </w:r>
          </w:p>
          <w:p w:rsidR="00BE1F0A" w:rsidRDefault="00722506">
            <w:pPr>
              <w:spacing w:line="240" w:lineRule="exact"/>
              <w:jc w:val="center"/>
              <w:rPr>
                <w:rFonts w:ascii="宋体"/>
                <w:b/>
                <w:bCs/>
              </w:rPr>
            </w:pPr>
            <w:r>
              <w:rPr>
                <w:rFonts w:ascii="宋体" w:hAnsi="宋体" w:cs="宋体" w:hint="eastAsia"/>
                <w:b/>
                <w:bCs/>
              </w:rPr>
              <w:t>指标</w:t>
            </w:r>
          </w:p>
        </w:tc>
        <w:tc>
          <w:tcPr>
            <w:tcW w:w="454" w:type="pct"/>
            <w:tcMar>
              <w:top w:w="10" w:type="dxa"/>
              <w:left w:w="10" w:type="dxa"/>
              <w:bottom w:w="0" w:type="dxa"/>
              <w:right w:w="10" w:type="dxa"/>
            </w:tcMar>
            <w:vAlign w:val="center"/>
          </w:tcPr>
          <w:p w:rsidR="00BE1F0A" w:rsidRDefault="00722506">
            <w:pPr>
              <w:spacing w:line="240" w:lineRule="exact"/>
              <w:jc w:val="center"/>
              <w:rPr>
                <w:rFonts w:ascii="宋体"/>
                <w:b/>
                <w:bCs/>
              </w:rPr>
            </w:pPr>
            <w:r>
              <w:rPr>
                <w:rFonts w:ascii="宋体" w:hAnsi="宋体" w:cs="宋体" w:hint="eastAsia"/>
                <w:b/>
                <w:bCs/>
              </w:rPr>
              <w:t>三级指标</w:t>
            </w:r>
          </w:p>
        </w:tc>
        <w:tc>
          <w:tcPr>
            <w:tcW w:w="294" w:type="pct"/>
          </w:tcPr>
          <w:p w:rsidR="00BE1F0A" w:rsidRDefault="00722506">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BE1F0A" w:rsidRDefault="00722506">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BE1F0A" w:rsidRDefault="00722506">
            <w:pPr>
              <w:spacing w:line="240" w:lineRule="exact"/>
              <w:jc w:val="center"/>
              <w:rPr>
                <w:rFonts w:ascii="宋体"/>
                <w:b/>
                <w:bCs/>
              </w:rPr>
            </w:pPr>
            <w:r>
              <w:rPr>
                <w:rFonts w:ascii="宋体" w:hAnsi="宋体" w:cs="宋体" w:hint="eastAsia"/>
                <w:b/>
                <w:bCs/>
              </w:rPr>
              <w:t>指标说明</w:t>
            </w:r>
          </w:p>
        </w:tc>
      </w:tr>
      <w:tr w:rsidR="00BE1F0A">
        <w:trPr>
          <w:trHeight w:val="454"/>
          <w:jc w:val="center"/>
        </w:trPr>
        <w:tc>
          <w:tcPr>
            <w:tcW w:w="295" w:type="pct"/>
            <w:vMerge w:val="restart"/>
            <w:noWrap/>
            <w:tcMar>
              <w:top w:w="10" w:type="dxa"/>
              <w:left w:w="10" w:type="dxa"/>
              <w:bottom w:w="0" w:type="dxa"/>
              <w:right w:w="10" w:type="dxa"/>
            </w:tcMar>
            <w:textDirection w:val="tbRlV"/>
            <w:vAlign w:val="center"/>
          </w:tcPr>
          <w:p w:rsidR="00BE1F0A" w:rsidRDefault="00722506">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BE1F0A" w:rsidRDefault="00722506">
            <w:pPr>
              <w:spacing w:line="240" w:lineRule="exact"/>
              <w:jc w:val="center"/>
              <w:rPr>
                <w:rFonts w:ascii="宋体"/>
              </w:rPr>
            </w:pPr>
            <w:r>
              <w:rPr>
                <w:rFonts w:ascii="宋体" w:hAnsi="宋体" w:cs="宋体" w:hint="eastAsia"/>
              </w:rPr>
              <w:t>预算支出决策</w:t>
            </w:r>
          </w:p>
          <w:p w:rsidR="00BE1F0A" w:rsidRDefault="00722506">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预算支出决策（项目立项）依据</w:t>
            </w:r>
          </w:p>
          <w:p w:rsidR="00BE1F0A" w:rsidRDefault="00722506">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评价要点：</w:t>
            </w:r>
          </w:p>
          <w:p w:rsidR="00BE1F0A" w:rsidRDefault="00722506">
            <w:pPr>
              <w:spacing w:line="240" w:lineRule="exact"/>
              <w:ind w:leftChars="50" w:left="105" w:rightChars="50" w:right="105"/>
              <w:rPr>
                <w:rFonts w:ascii="宋体" w:hAnsi="宋体" w:cs="宋体"/>
              </w:rPr>
            </w:pPr>
            <w:r>
              <w:rPr>
                <w:rFonts w:ascii="宋体" w:hAnsi="宋体" w:cs="宋体" w:hint="eastAsia"/>
              </w:rPr>
              <w:t>①决策（立项）是否符合国家相关法律法规、国民经济发展规划和相关政策；</w:t>
            </w:r>
          </w:p>
          <w:p w:rsidR="00BE1F0A" w:rsidRDefault="00722506">
            <w:pPr>
              <w:spacing w:line="240" w:lineRule="exact"/>
              <w:ind w:leftChars="50" w:left="105" w:rightChars="50" w:right="105"/>
              <w:rPr>
                <w:rFonts w:ascii="宋体" w:hAnsi="宋体" w:cs="宋体"/>
              </w:rPr>
            </w:pPr>
            <w:r>
              <w:rPr>
                <w:rFonts w:ascii="宋体" w:hAnsi="宋体" w:cs="宋体" w:hint="eastAsia"/>
              </w:rPr>
              <w:t>②决策（立项）是否符合行业发展规划和政策要求；</w:t>
            </w:r>
          </w:p>
          <w:p w:rsidR="00BE1F0A" w:rsidRDefault="00722506">
            <w:pPr>
              <w:spacing w:line="240" w:lineRule="exact"/>
              <w:ind w:leftChars="50" w:left="105" w:rightChars="50" w:right="105"/>
              <w:rPr>
                <w:rFonts w:ascii="宋体" w:hAnsi="宋体" w:cs="宋体"/>
              </w:rPr>
            </w:pPr>
            <w:r>
              <w:rPr>
                <w:rFonts w:ascii="宋体" w:hAnsi="宋体" w:cs="宋体" w:hint="eastAsia"/>
              </w:rPr>
              <w:t>③决策（立项）是否与部门职责范围相符，属于部门履职所需；</w:t>
            </w:r>
          </w:p>
          <w:p w:rsidR="00BE1F0A" w:rsidRDefault="00722506">
            <w:pPr>
              <w:spacing w:line="240" w:lineRule="exact"/>
              <w:ind w:leftChars="50" w:left="105" w:rightChars="50" w:right="105"/>
              <w:rPr>
                <w:rFonts w:ascii="宋体"/>
              </w:rPr>
            </w:pPr>
            <w:r>
              <w:rPr>
                <w:rFonts w:ascii="宋体" w:hAnsi="宋体" w:cs="宋体" w:hint="eastAsia"/>
              </w:rPr>
              <w:t>④预算支出是否属于公共财政支持范围，是否符合中央、地方事权支出责任划分原则；</w:t>
            </w:r>
          </w:p>
          <w:p w:rsidR="00BE1F0A" w:rsidRDefault="00722506">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BE1F0A">
        <w:trPr>
          <w:trHeight w:val="1330"/>
          <w:jc w:val="center"/>
        </w:trPr>
        <w:tc>
          <w:tcPr>
            <w:tcW w:w="295" w:type="pct"/>
            <w:vMerge/>
            <w:noWrap/>
            <w:tcMar>
              <w:top w:w="10" w:type="dxa"/>
              <w:left w:w="10" w:type="dxa"/>
              <w:bottom w:w="0" w:type="dxa"/>
              <w:right w:w="10" w:type="dxa"/>
            </w:tcMar>
            <w:textDirection w:val="tbRlV"/>
            <w:vAlign w:val="center"/>
          </w:tcPr>
          <w:p w:rsidR="00BE1F0A" w:rsidRDefault="00BE1F0A">
            <w:pPr>
              <w:spacing w:line="240" w:lineRule="exact"/>
              <w:jc w:val="center"/>
              <w:rPr>
                <w:rFonts w:ascii="宋体"/>
              </w:rPr>
            </w:pPr>
          </w:p>
        </w:tc>
        <w:tc>
          <w:tcPr>
            <w:tcW w:w="247" w:type="pct"/>
            <w:vMerge/>
            <w:tcMar>
              <w:top w:w="10" w:type="dxa"/>
              <w:left w:w="10" w:type="dxa"/>
              <w:bottom w:w="0" w:type="dxa"/>
              <w:right w:w="10" w:type="dxa"/>
            </w:tcMar>
            <w:vAlign w:val="center"/>
          </w:tcPr>
          <w:p w:rsidR="00BE1F0A" w:rsidRDefault="00BE1F0A">
            <w:pPr>
              <w:spacing w:line="240" w:lineRule="exact"/>
              <w:jc w:val="center"/>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决策</w:t>
            </w:r>
            <w:r>
              <w:rPr>
                <w:rFonts w:ascii="宋体" w:hAnsi="宋体" w:cs="宋体" w:hint="eastAsia"/>
              </w:rPr>
              <w:t>(</w:t>
            </w:r>
            <w:r>
              <w:rPr>
                <w:rFonts w:ascii="宋体" w:hAnsi="宋体" w:cs="宋体" w:hint="eastAsia"/>
              </w:rPr>
              <w:t>立项）程序规范性</w:t>
            </w:r>
            <w:r>
              <w:rPr>
                <w:rFonts w:ascii="宋体" w:hAnsi="宋体" w:cs="宋体" w:hint="eastAsia"/>
              </w:rPr>
              <w:t>(</w:t>
            </w:r>
            <w:r>
              <w:rPr>
                <w:rFonts w:ascii="宋体" w:hAnsi="宋体" w:cs="宋体"/>
              </w:rPr>
              <w:t>4</w:t>
            </w:r>
            <w:r>
              <w:rPr>
                <w:rFonts w:ascii="宋体" w:hAnsi="宋体" w:cs="宋体" w:hint="eastAsia"/>
              </w:rPr>
              <w:t>分</w:t>
            </w:r>
            <w:r>
              <w:rPr>
                <w:rFonts w:ascii="宋体" w:hAnsi="宋体" w:cs="宋体" w:hint="eastAsia"/>
              </w:rPr>
              <w:t>)</w:t>
            </w:r>
          </w:p>
        </w:tc>
        <w:tc>
          <w:tcPr>
            <w:tcW w:w="294" w:type="pct"/>
          </w:tcPr>
          <w:p w:rsidR="00BE1F0A" w:rsidRDefault="0072250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评价要点：</w:t>
            </w:r>
          </w:p>
          <w:p w:rsidR="00BE1F0A" w:rsidRDefault="00722506">
            <w:pPr>
              <w:spacing w:line="240" w:lineRule="exact"/>
              <w:ind w:leftChars="50" w:left="105"/>
              <w:rPr>
                <w:rFonts w:ascii="宋体"/>
              </w:rPr>
            </w:pPr>
            <w:r>
              <w:rPr>
                <w:rFonts w:ascii="宋体" w:hAnsi="宋体" w:cs="宋体" w:hint="eastAsia"/>
              </w:rPr>
              <w:t>①预算支出是否按照规定的程序申请设立；</w:t>
            </w:r>
          </w:p>
          <w:p w:rsidR="00BE1F0A" w:rsidRDefault="00722506">
            <w:pPr>
              <w:spacing w:line="240" w:lineRule="exact"/>
              <w:ind w:leftChars="50" w:left="105"/>
              <w:rPr>
                <w:rFonts w:ascii="宋体"/>
              </w:rPr>
            </w:pPr>
            <w:r>
              <w:rPr>
                <w:rFonts w:ascii="宋体" w:hAnsi="宋体" w:cs="宋体" w:hint="eastAsia"/>
              </w:rPr>
              <w:t>②审批文件、材料是否符合相关要求；</w:t>
            </w:r>
          </w:p>
          <w:p w:rsidR="00BE1F0A" w:rsidRDefault="00722506">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BE1F0A">
        <w:trPr>
          <w:trHeight w:val="2222"/>
          <w:jc w:val="center"/>
        </w:trPr>
        <w:tc>
          <w:tcPr>
            <w:tcW w:w="295" w:type="pct"/>
            <w:vMerge/>
            <w:vAlign w:val="center"/>
          </w:tcPr>
          <w:p w:rsidR="00BE1F0A" w:rsidRDefault="00BE1F0A">
            <w:pPr>
              <w:spacing w:line="240" w:lineRule="exact"/>
              <w:rPr>
                <w:rFonts w:ascii="宋体"/>
              </w:rPr>
            </w:pPr>
          </w:p>
        </w:tc>
        <w:tc>
          <w:tcPr>
            <w:tcW w:w="247" w:type="pct"/>
            <w:vMerge w:val="restart"/>
            <w:vAlign w:val="center"/>
          </w:tcPr>
          <w:p w:rsidR="00BE1F0A" w:rsidRDefault="00722506">
            <w:pPr>
              <w:spacing w:line="240" w:lineRule="exact"/>
              <w:jc w:val="center"/>
              <w:rPr>
                <w:rFonts w:ascii="宋体"/>
              </w:rPr>
            </w:pPr>
            <w:r>
              <w:rPr>
                <w:rFonts w:ascii="宋体" w:hAnsi="宋体" w:cs="宋体" w:hint="eastAsia"/>
              </w:rPr>
              <w:t>绩效</w:t>
            </w:r>
          </w:p>
          <w:p w:rsidR="00BE1F0A" w:rsidRDefault="00722506">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绩效目标</w:t>
            </w:r>
          </w:p>
          <w:p w:rsidR="00BE1F0A" w:rsidRDefault="0072250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评价要点：</w:t>
            </w:r>
          </w:p>
          <w:p w:rsidR="00BE1F0A" w:rsidRDefault="00722506">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BE1F0A" w:rsidRDefault="00722506">
            <w:pPr>
              <w:spacing w:line="240" w:lineRule="exact"/>
              <w:ind w:leftChars="50" w:left="105" w:rightChars="50" w:right="105"/>
              <w:rPr>
                <w:rFonts w:ascii="宋体"/>
              </w:rPr>
            </w:pPr>
            <w:r>
              <w:rPr>
                <w:rFonts w:ascii="宋体" w:hAnsi="宋体" w:cs="宋体" w:hint="eastAsia"/>
              </w:rPr>
              <w:t>①预算支出是否有绩效目标；</w:t>
            </w:r>
          </w:p>
          <w:p w:rsidR="00BE1F0A" w:rsidRDefault="00722506">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BE1F0A" w:rsidRDefault="00722506">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BE1F0A">
        <w:trPr>
          <w:trHeight w:val="454"/>
          <w:jc w:val="center"/>
        </w:trPr>
        <w:tc>
          <w:tcPr>
            <w:tcW w:w="295" w:type="pct"/>
            <w:vMerge/>
            <w:vAlign w:val="center"/>
          </w:tcPr>
          <w:p w:rsidR="00BE1F0A" w:rsidRDefault="00BE1F0A">
            <w:pPr>
              <w:spacing w:line="240" w:lineRule="exact"/>
              <w:rPr>
                <w:rFonts w:ascii="宋体"/>
              </w:rPr>
            </w:pPr>
          </w:p>
        </w:tc>
        <w:tc>
          <w:tcPr>
            <w:tcW w:w="247" w:type="pct"/>
            <w:vMerge/>
            <w:vAlign w:val="center"/>
          </w:tcPr>
          <w:p w:rsidR="00BE1F0A" w:rsidRDefault="00BE1F0A">
            <w:pPr>
              <w:spacing w:line="240" w:lineRule="exact"/>
              <w:jc w:val="center"/>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绩效指标</w:t>
            </w:r>
          </w:p>
          <w:p w:rsidR="00BE1F0A" w:rsidRDefault="00722506">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评价要点：</w:t>
            </w:r>
          </w:p>
          <w:p w:rsidR="00BE1F0A" w:rsidRDefault="00722506">
            <w:pPr>
              <w:spacing w:line="240" w:lineRule="exact"/>
              <w:ind w:leftChars="50" w:left="105" w:rightChars="50" w:right="105"/>
              <w:rPr>
                <w:rFonts w:ascii="宋体" w:hAnsi="宋体" w:cs="宋体"/>
              </w:rPr>
            </w:pPr>
            <w:r>
              <w:rPr>
                <w:rFonts w:ascii="宋体" w:hAnsi="宋体" w:cs="宋体" w:hint="eastAsia"/>
              </w:rPr>
              <w:t>①是否将预算支出绩效目标细化分解为具体的绩效指标；</w:t>
            </w:r>
          </w:p>
          <w:p w:rsidR="00BE1F0A" w:rsidRDefault="00722506">
            <w:pPr>
              <w:spacing w:line="240" w:lineRule="exact"/>
              <w:ind w:leftChars="50" w:left="105" w:rightChars="50" w:right="105"/>
              <w:rPr>
                <w:rFonts w:ascii="宋体" w:hAnsi="宋体" w:cs="宋体"/>
              </w:rPr>
            </w:pPr>
            <w:r>
              <w:rPr>
                <w:rFonts w:ascii="宋体" w:hAnsi="宋体" w:cs="宋体" w:hint="eastAsia"/>
              </w:rPr>
              <w:t>②是否通过清晰、可衡量的指标值予以体现；</w:t>
            </w:r>
          </w:p>
          <w:p w:rsidR="00BE1F0A" w:rsidRDefault="00722506">
            <w:pPr>
              <w:spacing w:line="240" w:lineRule="exact"/>
              <w:ind w:leftChars="50" w:left="105" w:rightChars="50" w:right="105"/>
              <w:rPr>
                <w:rFonts w:ascii="宋体"/>
              </w:rPr>
            </w:pPr>
            <w:r>
              <w:rPr>
                <w:rFonts w:ascii="宋体" w:hAnsi="宋体" w:cs="宋体" w:hint="eastAsia"/>
              </w:rPr>
              <w:t>③是否与预算支出目标任务数或计划数相对应。</w:t>
            </w:r>
          </w:p>
        </w:tc>
      </w:tr>
      <w:tr w:rsidR="00BE1F0A">
        <w:trPr>
          <w:trHeight w:val="1500"/>
          <w:jc w:val="center"/>
        </w:trPr>
        <w:tc>
          <w:tcPr>
            <w:tcW w:w="295" w:type="pct"/>
            <w:vMerge/>
            <w:vAlign w:val="center"/>
          </w:tcPr>
          <w:p w:rsidR="00BE1F0A" w:rsidRDefault="00BE1F0A">
            <w:pPr>
              <w:spacing w:line="240" w:lineRule="exact"/>
              <w:rPr>
                <w:rFonts w:ascii="宋体"/>
              </w:rPr>
            </w:pPr>
          </w:p>
        </w:tc>
        <w:tc>
          <w:tcPr>
            <w:tcW w:w="247" w:type="pct"/>
            <w:vMerge w:val="restart"/>
            <w:vAlign w:val="center"/>
          </w:tcPr>
          <w:p w:rsidR="00BE1F0A" w:rsidRDefault="00722506">
            <w:pPr>
              <w:spacing w:line="240" w:lineRule="exact"/>
              <w:jc w:val="center"/>
              <w:rPr>
                <w:rFonts w:ascii="宋体"/>
              </w:rPr>
            </w:pPr>
            <w:r>
              <w:rPr>
                <w:rFonts w:ascii="宋体" w:hAnsi="宋体" w:cs="宋体" w:hint="eastAsia"/>
              </w:rPr>
              <w:t>资金</w:t>
            </w:r>
          </w:p>
          <w:p w:rsidR="00BE1F0A" w:rsidRDefault="00722506">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预算编制</w:t>
            </w:r>
          </w:p>
          <w:p w:rsidR="00BE1F0A" w:rsidRDefault="00722506">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BE1F0A" w:rsidRDefault="00722506">
            <w:pPr>
              <w:spacing w:line="220" w:lineRule="exact"/>
              <w:ind w:leftChars="50" w:left="105" w:rightChars="50" w:right="105"/>
              <w:rPr>
                <w:rFonts w:ascii="宋体"/>
              </w:rPr>
            </w:pPr>
            <w:r>
              <w:rPr>
                <w:rFonts w:ascii="宋体" w:hAnsi="宋体" w:cs="宋体" w:hint="eastAsia"/>
              </w:rPr>
              <w:t>评价要点：</w:t>
            </w:r>
          </w:p>
          <w:p w:rsidR="00BE1F0A" w:rsidRDefault="00722506">
            <w:pPr>
              <w:spacing w:line="220" w:lineRule="exact"/>
              <w:ind w:leftChars="50" w:left="105" w:rightChars="50" w:right="105"/>
              <w:rPr>
                <w:rFonts w:ascii="宋体"/>
              </w:rPr>
            </w:pPr>
            <w:r>
              <w:rPr>
                <w:rFonts w:ascii="宋体" w:hAnsi="宋体" w:cs="宋体" w:hint="eastAsia"/>
              </w:rPr>
              <w:t>①预算编制是否经过科学论证；</w:t>
            </w:r>
          </w:p>
          <w:p w:rsidR="00BE1F0A" w:rsidRDefault="00722506">
            <w:pPr>
              <w:spacing w:line="220" w:lineRule="exact"/>
              <w:ind w:leftChars="50" w:left="105" w:rightChars="50" w:right="105"/>
              <w:rPr>
                <w:rFonts w:ascii="宋体"/>
              </w:rPr>
            </w:pPr>
            <w:r>
              <w:rPr>
                <w:rFonts w:ascii="宋体" w:hAnsi="宋体" w:cs="宋体" w:hint="eastAsia"/>
              </w:rPr>
              <w:t>②预算内容与支出内容是否匹配；</w:t>
            </w:r>
          </w:p>
          <w:p w:rsidR="00BE1F0A" w:rsidRDefault="00722506">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BE1F0A" w:rsidRDefault="00722506">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BE1F0A">
        <w:trPr>
          <w:trHeight w:val="454"/>
          <w:jc w:val="center"/>
        </w:trPr>
        <w:tc>
          <w:tcPr>
            <w:tcW w:w="295" w:type="pct"/>
            <w:vMerge/>
            <w:vAlign w:val="center"/>
          </w:tcPr>
          <w:p w:rsidR="00BE1F0A" w:rsidRDefault="00BE1F0A">
            <w:pPr>
              <w:spacing w:line="240" w:lineRule="exact"/>
              <w:rPr>
                <w:rFonts w:ascii="宋体"/>
              </w:rPr>
            </w:pPr>
          </w:p>
        </w:tc>
        <w:tc>
          <w:tcPr>
            <w:tcW w:w="247" w:type="pct"/>
            <w:vMerge/>
            <w:vAlign w:val="center"/>
          </w:tcPr>
          <w:p w:rsidR="00BE1F0A" w:rsidRDefault="00BE1F0A">
            <w:pPr>
              <w:spacing w:line="240" w:lineRule="exact"/>
              <w:jc w:val="center"/>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资金分配</w:t>
            </w:r>
          </w:p>
          <w:p w:rsidR="00BE1F0A" w:rsidRDefault="0072250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评价要点：</w:t>
            </w:r>
          </w:p>
          <w:p w:rsidR="00BE1F0A" w:rsidRDefault="00722506">
            <w:pPr>
              <w:spacing w:line="240" w:lineRule="exact"/>
              <w:ind w:rightChars="50" w:right="105" w:firstLineChars="50" w:firstLine="105"/>
              <w:rPr>
                <w:rFonts w:ascii="宋体"/>
              </w:rPr>
            </w:pPr>
            <w:r>
              <w:rPr>
                <w:rFonts w:ascii="宋体" w:hAnsi="宋体" w:cs="宋体" w:hint="eastAsia"/>
              </w:rPr>
              <w:t>①预算资金分配依据是否充分；</w:t>
            </w:r>
          </w:p>
          <w:p w:rsidR="00BE1F0A" w:rsidRDefault="00722506">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BE1F0A">
        <w:trPr>
          <w:trHeight w:val="1333"/>
          <w:jc w:val="center"/>
        </w:trPr>
        <w:tc>
          <w:tcPr>
            <w:tcW w:w="295" w:type="pct"/>
            <w:vMerge w:val="restart"/>
            <w:vAlign w:val="center"/>
          </w:tcPr>
          <w:p w:rsidR="00BE1F0A" w:rsidRDefault="00722506">
            <w:pPr>
              <w:spacing w:line="240" w:lineRule="exact"/>
              <w:jc w:val="center"/>
              <w:rPr>
                <w:rFonts w:ascii="宋体"/>
              </w:rPr>
            </w:pPr>
            <w:r>
              <w:rPr>
                <w:rFonts w:ascii="宋体" w:hAnsi="宋体" w:cs="宋体" w:hint="eastAsia"/>
              </w:rPr>
              <w:lastRenderedPageBreak/>
              <w:t>过</w:t>
            </w:r>
          </w:p>
          <w:p w:rsidR="00BE1F0A" w:rsidRDefault="00BE1F0A">
            <w:pPr>
              <w:spacing w:line="240" w:lineRule="exact"/>
              <w:jc w:val="center"/>
              <w:rPr>
                <w:rFonts w:ascii="宋体"/>
              </w:rPr>
            </w:pPr>
          </w:p>
          <w:p w:rsidR="00BE1F0A" w:rsidRDefault="00BE1F0A">
            <w:pPr>
              <w:spacing w:line="240" w:lineRule="exact"/>
              <w:jc w:val="center"/>
              <w:rPr>
                <w:rFonts w:ascii="宋体"/>
              </w:rPr>
            </w:pPr>
          </w:p>
          <w:p w:rsidR="00BE1F0A" w:rsidRDefault="00722506">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BE1F0A" w:rsidRDefault="00722506">
            <w:pPr>
              <w:spacing w:line="240" w:lineRule="exact"/>
              <w:jc w:val="center"/>
              <w:rPr>
                <w:rFonts w:ascii="宋体" w:hAnsi="宋体" w:cs="宋体"/>
              </w:rPr>
            </w:pPr>
            <w:r>
              <w:rPr>
                <w:rFonts w:ascii="宋体" w:hAnsi="宋体" w:cs="宋体" w:hint="eastAsia"/>
              </w:rPr>
              <w:t>资金</w:t>
            </w:r>
          </w:p>
          <w:p w:rsidR="00BE1F0A" w:rsidRDefault="00722506">
            <w:pPr>
              <w:spacing w:line="240" w:lineRule="exact"/>
              <w:jc w:val="center"/>
              <w:rPr>
                <w:rFonts w:ascii="宋体"/>
              </w:rPr>
            </w:pP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资金</w:t>
            </w:r>
          </w:p>
          <w:p w:rsidR="00BE1F0A" w:rsidRDefault="00722506">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p>
          <w:p w:rsidR="00BE1F0A" w:rsidRDefault="00722506">
            <w:pPr>
              <w:spacing w:line="240" w:lineRule="exact"/>
              <w:ind w:leftChars="50" w:left="105" w:rightChars="50" w:right="105"/>
              <w:rPr>
                <w:rFonts w:ascii="宋体" w:hAnsi="宋体" w:cs="宋体"/>
              </w:rPr>
            </w:pPr>
            <w:r>
              <w:rPr>
                <w:rFonts w:ascii="宋体" w:hAnsi="宋体" w:cs="宋体" w:hint="eastAsia"/>
              </w:rPr>
              <w:t>实际到位资金：一定时期（本年度或预算支出期）内落实到具体预算支出的资金。</w:t>
            </w:r>
          </w:p>
          <w:p w:rsidR="00BE1F0A" w:rsidRDefault="00722506">
            <w:pPr>
              <w:spacing w:line="240" w:lineRule="exact"/>
              <w:ind w:leftChars="50" w:left="105" w:rightChars="50" w:right="105"/>
              <w:rPr>
                <w:rFonts w:ascii="宋体"/>
              </w:rPr>
            </w:pPr>
            <w:r>
              <w:rPr>
                <w:rFonts w:ascii="宋体" w:hAnsi="宋体" w:cs="宋体" w:hint="eastAsia"/>
              </w:rPr>
              <w:t>预算资金：一定时期（本年度或预算支出期）内预算安排到具体预算支出的资金。</w:t>
            </w:r>
          </w:p>
        </w:tc>
      </w:tr>
      <w:tr w:rsidR="00BE1F0A">
        <w:trPr>
          <w:trHeight w:val="1265"/>
          <w:jc w:val="center"/>
        </w:trPr>
        <w:tc>
          <w:tcPr>
            <w:tcW w:w="295" w:type="pct"/>
            <w:vMerge/>
            <w:vAlign w:val="center"/>
          </w:tcPr>
          <w:p w:rsidR="00BE1F0A" w:rsidRDefault="00BE1F0A">
            <w:pPr>
              <w:spacing w:line="240" w:lineRule="exact"/>
              <w:jc w:val="center"/>
              <w:rPr>
                <w:rFonts w:ascii="宋体"/>
              </w:rPr>
            </w:pPr>
          </w:p>
        </w:tc>
        <w:tc>
          <w:tcPr>
            <w:tcW w:w="247" w:type="pct"/>
            <w:vMerge/>
            <w:tcMar>
              <w:top w:w="10" w:type="dxa"/>
              <w:left w:w="10" w:type="dxa"/>
              <w:bottom w:w="0" w:type="dxa"/>
              <w:right w:w="10" w:type="dxa"/>
            </w:tcMar>
            <w:vAlign w:val="center"/>
          </w:tcPr>
          <w:p w:rsidR="00BE1F0A" w:rsidRDefault="00BE1F0A">
            <w:pPr>
              <w:spacing w:line="240" w:lineRule="exact"/>
              <w:jc w:val="center"/>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预算</w:t>
            </w:r>
          </w:p>
          <w:p w:rsidR="00BE1F0A" w:rsidRDefault="00722506">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BE1F0A" w:rsidRDefault="00722506">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BE1F0A">
        <w:trPr>
          <w:trHeight w:val="454"/>
          <w:jc w:val="center"/>
        </w:trPr>
        <w:tc>
          <w:tcPr>
            <w:tcW w:w="295" w:type="pct"/>
            <w:vMerge/>
            <w:vAlign w:val="center"/>
          </w:tcPr>
          <w:p w:rsidR="00BE1F0A" w:rsidRDefault="00BE1F0A">
            <w:pPr>
              <w:spacing w:line="240" w:lineRule="exact"/>
              <w:jc w:val="center"/>
              <w:rPr>
                <w:rFonts w:ascii="宋体"/>
              </w:rPr>
            </w:pPr>
          </w:p>
        </w:tc>
        <w:tc>
          <w:tcPr>
            <w:tcW w:w="247" w:type="pct"/>
            <w:vMerge/>
            <w:vAlign w:val="center"/>
          </w:tcPr>
          <w:p w:rsidR="00BE1F0A" w:rsidRDefault="00BE1F0A">
            <w:pPr>
              <w:spacing w:line="240" w:lineRule="exact"/>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资金使用</w:t>
            </w:r>
          </w:p>
          <w:p w:rsidR="00BE1F0A" w:rsidRDefault="00722506">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评价要点：</w:t>
            </w:r>
          </w:p>
          <w:p w:rsidR="00BE1F0A" w:rsidRDefault="00722506">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BE1F0A" w:rsidRDefault="00722506">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BE1F0A" w:rsidRDefault="00722506">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BE1F0A" w:rsidRDefault="00722506">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BE1F0A">
        <w:trPr>
          <w:trHeight w:val="454"/>
          <w:jc w:val="center"/>
        </w:trPr>
        <w:tc>
          <w:tcPr>
            <w:tcW w:w="295" w:type="pct"/>
            <w:vMerge/>
            <w:noWrap/>
            <w:tcMar>
              <w:top w:w="10" w:type="dxa"/>
              <w:left w:w="10" w:type="dxa"/>
              <w:bottom w:w="0" w:type="dxa"/>
              <w:right w:w="10" w:type="dxa"/>
            </w:tcMar>
            <w:textDirection w:val="tbRlV"/>
            <w:vAlign w:val="center"/>
          </w:tcPr>
          <w:p w:rsidR="00BE1F0A" w:rsidRDefault="00BE1F0A">
            <w:pPr>
              <w:spacing w:line="240" w:lineRule="exact"/>
              <w:jc w:val="center"/>
              <w:rPr>
                <w:rFonts w:ascii="宋体"/>
              </w:rPr>
            </w:pPr>
          </w:p>
        </w:tc>
        <w:tc>
          <w:tcPr>
            <w:tcW w:w="247" w:type="pct"/>
            <w:vMerge w:val="restart"/>
            <w:tcMar>
              <w:top w:w="10" w:type="dxa"/>
              <w:left w:w="10" w:type="dxa"/>
              <w:bottom w:w="0" w:type="dxa"/>
              <w:right w:w="10" w:type="dxa"/>
            </w:tcMar>
            <w:vAlign w:val="center"/>
          </w:tcPr>
          <w:p w:rsidR="00BE1F0A" w:rsidRDefault="00722506">
            <w:pPr>
              <w:spacing w:line="240" w:lineRule="exact"/>
              <w:jc w:val="center"/>
              <w:rPr>
                <w:rFonts w:ascii="宋体"/>
              </w:rPr>
            </w:pPr>
            <w:r>
              <w:rPr>
                <w:rFonts w:ascii="宋体" w:hAnsi="宋体" w:cs="宋体" w:hint="eastAsia"/>
              </w:rPr>
              <w:t>组织</w:t>
            </w:r>
          </w:p>
          <w:p w:rsidR="00BE1F0A" w:rsidRDefault="00722506">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管理制度</w:t>
            </w:r>
          </w:p>
          <w:p w:rsidR="00BE1F0A" w:rsidRDefault="00722506">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评价要点：</w:t>
            </w:r>
          </w:p>
          <w:p w:rsidR="00BE1F0A" w:rsidRDefault="00722506">
            <w:pPr>
              <w:spacing w:line="240" w:lineRule="exact"/>
              <w:ind w:leftChars="50" w:left="105" w:rightChars="50" w:right="105"/>
              <w:rPr>
                <w:rFonts w:ascii="宋体" w:hAnsi="宋体" w:cs="宋体"/>
              </w:rPr>
            </w:pPr>
            <w:r>
              <w:rPr>
                <w:rFonts w:ascii="宋体" w:hAnsi="宋体" w:cs="宋体" w:hint="eastAsia"/>
              </w:rPr>
              <w:t>①是否已制定或具有相应的业务管理制度；</w:t>
            </w:r>
          </w:p>
          <w:p w:rsidR="00BE1F0A" w:rsidRDefault="00722506">
            <w:pPr>
              <w:spacing w:line="240" w:lineRule="exact"/>
              <w:ind w:leftChars="50" w:left="105" w:rightChars="50" w:right="105"/>
              <w:rPr>
                <w:rFonts w:ascii="宋体"/>
              </w:rPr>
            </w:pPr>
            <w:r>
              <w:rPr>
                <w:rFonts w:ascii="宋体" w:hAnsi="宋体" w:cs="宋体" w:hint="eastAsia"/>
              </w:rPr>
              <w:t>②财务和业务管理制度是否合法、合规、完整。</w:t>
            </w:r>
          </w:p>
        </w:tc>
      </w:tr>
      <w:tr w:rsidR="00BE1F0A">
        <w:trPr>
          <w:trHeight w:val="454"/>
          <w:jc w:val="center"/>
        </w:trPr>
        <w:tc>
          <w:tcPr>
            <w:tcW w:w="295" w:type="pct"/>
            <w:vMerge/>
            <w:vAlign w:val="center"/>
          </w:tcPr>
          <w:p w:rsidR="00BE1F0A" w:rsidRDefault="00BE1F0A">
            <w:pPr>
              <w:spacing w:line="240" w:lineRule="exact"/>
              <w:rPr>
                <w:rFonts w:ascii="宋体"/>
              </w:rPr>
            </w:pPr>
          </w:p>
        </w:tc>
        <w:tc>
          <w:tcPr>
            <w:tcW w:w="247" w:type="pct"/>
            <w:vMerge/>
            <w:vAlign w:val="center"/>
          </w:tcPr>
          <w:p w:rsidR="00BE1F0A" w:rsidRDefault="00BE1F0A">
            <w:pPr>
              <w:spacing w:line="240" w:lineRule="exact"/>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制度执行</w:t>
            </w:r>
          </w:p>
          <w:p w:rsidR="00BE1F0A" w:rsidRDefault="00722506">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评价要点：</w:t>
            </w:r>
          </w:p>
          <w:p w:rsidR="00BE1F0A" w:rsidRDefault="00722506">
            <w:pPr>
              <w:spacing w:line="240" w:lineRule="exact"/>
              <w:ind w:leftChars="50" w:left="105" w:rightChars="50" w:right="105"/>
              <w:rPr>
                <w:rFonts w:ascii="宋体" w:hAnsi="宋体" w:cs="宋体"/>
              </w:rPr>
            </w:pPr>
            <w:r>
              <w:rPr>
                <w:rFonts w:ascii="宋体" w:hAnsi="宋体" w:cs="宋体" w:hint="eastAsia"/>
              </w:rPr>
              <w:t>①是否遵守相关法律法规和相关管理规定；</w:t>
            </w:r>
          </w:p>
          <w:p w:rsidR="00BE1F0A" w:rsidRDefault="00722506">
            <w:pPr>
              <w:spacing w:line="240" w:lineRule="exact"/>
              <w:ind w:leftChars="50" w:left="105" w:rightChars="50" w:right="105"/>
              <w:rPr>
                <w:rFonts w:ascii="宋体" w:hAnsi="宋体" w:cs="宋体"/>
              </w:rPr>
            </w:pPr>
            <w:r>
              <w:rPr>
                <w:rFonts w:ascii="宋体" w:hAnsi="宋体" w:cs="宋体" w:hint="eastAsia"/>
              </w:rPr>
              <w:t>②预算支出调整及支出调整手续是否完备；</w:t>
            </w:r>
          </w:p>
          <w:p w:rsidR="00BE1F0A" w:rsidRDefault="00722506">
            <w:pPr>
              <w:spacing w:line="240" w:lineRule="exact"/>
              <w:ind w:leftChars="50" w:left="105" w:rightChars="50" w:right="105"/>
              <w:rPr>
                <w:rFonts w:ascii="宋体" w:hAnsi="宋体" w:cs="宋体"/>
              </w:rPr>
            </w:pPr>
            <w:r>
              <w:rPr>
                <w:rFonts w:ascii="宋体" w:hAnsi="宋体" w:cs="宋体" w:hint="eastAsia"/>
              </w:rPr>
              <w:t>③预算支出合同书、验收报告、技术鉴定等资料是否齐全并及时归档；</w:t>
            </w:r>
          </w:p>
          <w:p w:rsidR="00BE1F0A" w:rsidRDefault="00722506">
            <w:pPr>
              <w:spacing w:line="240" w:lineRule="exact"/>
              <w:ind w:leftChars="50" w:left="105" w:rightChars="50" w:right="105"/>
              <w:rPr>
                <w:rFonts w:ascii="宋体"/>
              </w:rPr>
            </w:pPr>
            <w:r>
              <w:rPr>
                <w:rFonts w:ascii="宋体" w:hAnsi="宋体" w:cs="宋体" w:hint="eastAsia"/>
              </w:rPr>
              <w:t>④预算支出实施的人员条件、场地设备、信息支撑等是否落实到位。</w:t>
            </w:r>
          </w:p>
        </w:tc>
      </w:tr>
      <w:tr w:rsidR="00BE1F0A">
        <w:trPr>
          <w:trHeight w:val="1781"/>
          <w:jc w:val="center"/>
        </w:trPr>
        <w:tc>
          <w:tcPr>
            <w:tcW w:w="295" w:type="pct"/>
            <w:vMerge w:val="restart"/>
            <w:noWrap/>
            <w:tcMar>
              <w:top w:w="10" w:type="dxa"/>
              <w:left w:w="10" w:type="dxa"/>
              <w:bottom w:w="0" w:type="dxa"/>
              <w:right w:w="10" w:type="dxa"/>
            </w:tcMar>
            <w:textDirection w:val="tbRlV"/>
            <w:vAlign w:val="center"/>
          </w:tcPr>
          <w:p w:rsidR="00BE1F0A" w:rsidRDefault="00722506">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BE1F0A" w:rsidRDefault="00722506">
            <w:pPr>
              <w:spacing w:line="240" w:lineRule="exact"/>
              <w:jc w:val="center"/>
              <w:rPr>
                <w:rFonts w:ascii="宋体"/>
              </w:rPr>
            </w:pPr>
            <w:r>
              <w:rPr>
                <w:rFonts w:ascii="宋体" w:hAnsi="宋体" w:cs="宋体" w:hint="eastAsia"/>
              </w:rPr>
              <w:t>产出</w:t>
            </w:r>
          </w:p>
          <w:p w:rsidR="00BE1F0A" w:rsidRDefault="00722506">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实际</w:t>
            </w:r>
          </w:p>
          <w:p w:rsidR="00BE1F0A" w:rsidRDefault="00722506">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p>
          <w:p w:rsidR="00BE1F0A" w:rsidRDefault="00722506">
            <w:pPr>
              <w:spacing w:line="240" w:lineRule="exact"/>
              <w:ind w:leftChars="50" w:left="105" w:rightChars="50" w:right="105"/>
              <w:rPr>
                <w:rFonts w:ascii="宋体" w:hAnsi="宋体" w:cs="宋体"/>
              </w:rPr>
            </w:pPr>
            <w:r>
              <w:rPr>
                <w:rFonts w:ascii="宋体" w:hAnsi="宋体" w:cs="宋体" w:hint="eastAsia"/>
              </w:rPr>
              <w:t>实际产出数：一定时期（本年度或预算支出期）内预算支出实际产出的产品或提供的服务数量。</w:t>
            </w:r>
          </w:p>
          <w:p w:rsidR="00BE1F0A" w:rsidRDefault="00722506">
            <w:pPr>
              <w:spacing w:line="240" w:lineRule="exact"/>
              <w:ind w:leftChars="50" w:left="105" w:rightChars="50" w:right="105"/>
              <w:rPr>
                <w:rFonts w:ascii="宋体"/>
              </w:rPr>
            </w:pPr>
            <w:r>
              <w:rPr>
                <w:rFonts w:ascii="宋体" w:hAnsi="宋体" w:cs="宋体" w:hint="eastAsia"/>
              </w:rPr>
              <w:t>计划产出数：预算支出绩效目标确定的在一定时期（本年度或预算支出期）内计划产出的产品或提供的服务数量。</w:t>
            </w:r>
          </w:p>
        </w:tc>
      </w:tr>
      <w:tr w:rsidR="00BE1F0A">
        <w:trPr>
          <w:trHeight w:val="2104"/>
          <w:jc w:val="center"/>
        </w:trPr>
        <w:tc>
          <w:tcPr>
            <w:tcW w:w="295" w:type="pct"/>
            <w:vMerge/>
            <w:noWrap/>
            <w:tcMar>
              <w:top w:w="10" w:type="dxa"/>
              <w:left w:w="10" w:type="dxa"/>
              <w:bottom w:w="0" w:type="dxa"/>
              <w:right w:w="10" w:type="dxa"/>
            </w:tcMar>
            <w:textDirection w:val="tbRlV"/>
            <w:vAlign w:val="center"/>
          </w:tcPr>
          <w:p w:rsidR="00BE1F0A" w:rsidRDefault="00BE1F0A">
            <w:pPr>
              <w:spacing w:line="240" w:lineRule="exact"/>
              <w:jc w:val="center"/>
              <w:rPr>
                <w:rFonts w:ascii="宋体"/>
              </w:rPr>
            </w:pPr>
          </w:p>
        </w:tc>
        <w:tc>
          <w:tcPr>
            <w:tcW w:w="247" w:type="pct"/>
            <w:tcMar>
              <w:top w:w="10" w:type="dxa"/>
              <w:left w:w="10" w:type="dxa"/>
              <w:bottom w:w="0" w:type="dxa"/>
              <w:right w:w="10" w:type="dxa"/>
            </w:tcMar>
            <w:vAlign w:val="center"/>
          </w:tcPr>
          <w:p w:rsidR="00BE1F0A" w:rsidRDefault="00722506">
            <w:pPr>
              <w:spacing w:line="240" w:lineRule="exact"/>
              <w:jc w:val="center"/>
              <w:rPr>
                <w:rFonts w:ascii="宋体"/>
              </w:rPr>
            </w:pPr>
            <w:r>
              <w:rPr>
                <w:rFonts w:ascii="宋体" w:hAnsi="宋体" w:cs="宋体" w:hint="eastAsia"/>
              </w:rPr>
              <w:t>产出</w:t>
            </w:r>
          </w:p>
          <w:p w:rsidR="00BE1F0A" w:rsidRDefault="00722506">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质量</w:t>
            </w:r>
          </w:p>
          <w:p w:rsidR="00BE1F0A" w:rsidRDefault="00722506">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p>
          <w:p w:rsidR="00BE1F0A" w:rsidRDefault="00722506">
            <w:pPr>
              <w:spacing w:line="240" w:lineRule="exact"/>
              <w:ind w:leftChars="50" w:left="105" w:rightChars="50" w:right="105"/>
              <w:rPr>
                <w:rFonts w:ascii="宋体"/>
              </w:rPr>
            </w:pP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BE1F0A">
        <w:trPr>
          <w:trHeight w:val="1255"/>
          <w:jc w:val="center"/>
        </w:trPr>
        <w:tc>
          <w:tcPr>
            <w:tcW w:w="295" w:type="pct"/>
            <w:vMerge w:val="restart"/>
            <w:vAlign w:val="center"/>
          </w:tcPr>
          <w:p w:rsidR="00BE1F0A" w:rsidRDefault="00722506">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BE1F0A" w:rsidRDefault="00722506">
            <w:pPr>
              <w:spacing w:line="240" w:lineRule="exact"/>
              <w:jc w:val="center"/>
              <w:rPr>
                <w:rFonts w:ascii="宋体"/>
              </w:rPr>
            </w:pPr>
            <w:r>
              <w:rPr>
                <w:rFonts w:ascii="宋体" w:hAnsi="宋体" w:cs="宋体" w:hint="eastAsia"/>
              </w:rPr>
              <w:t>产出</w:t>
            </w:r>
          </w:p>
          <w:p w:rsidR="00BE1F0A" w:rsidRDefault="00722506">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完成</w:t>
            </w:r>
          </w:p>
          <w:p w:rsidR="00BE1F0A" w:rsidRDefault="00722506">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实际完成时间：预算支出实施单位完成该预算支出实际所耗用的时间。</w:t>
            </w:r>
          </w:p>
          <w:p w:rsidR="00BE1F0A" w:rsidRDefault="00722506">
            <w:pPr>
              <w:spacing w:line="240" w:lineRule="exact"/>
              <w:ind w:leftChars="50" w:left="105" w:rightChars="50" w:right="105"/>
              <w:rPr>
                <w:rFonts w:ascii="宋体"/>
              </w:rPr>
            </w:pPr>
            <w:r>
              <w:rPr>
                <w:rFonts w:ascii="宋体" w:hAnsi="宋体" w:cs="宋体" w:hint="eastAsia"/>
              </w:rPr>
              <w:t>计划完成时间：按照预算支出实施计划或相关规定完成该预算支出所需的时间。</w:t>
            </w:r>
          </w:p>
        </w:tc>
      </w:tr>
      <w:tr w:rsidR="00BE1F0A">
        <w:trPr>
          <w:trHeight w:val="454"/>
          <w:jc w:val="center"/>
        </w:trPr>
        <w:tc>
          <w:tcPr>
            <w:tcW w:w="295" w:type="pct"/>
            <w:vMerge/>
            <w:vAlign w:val="center"/>
          </w:tcPr>
          <w:p w:rsidR="00BE1F0A" w:rsidRDefault="00BE1F0A">
            <w:pPr>
              <w:spacing w:line="240" w:lineRule="exact"/>
              <w:ind w:left="113"/>
              <w:rPr>
                <w:rFonts w:ascii="宋体"/>
              </w:rPr>
            </w:pPr>
          </w:p>
        </w:tc>
        <w:tc>
          <w:tcPr>
            <w:tcW w:w="247" w:type="pct"/>
            <w:vAlign w:val="center"/>
          </w:tcPr>
          <w:p w:rsidR="00BE1F0A" w:rsidRDefault="00722506">
            <w:pPr>
              <w:spacing w:line="240" w:lineRule="exact"/>
              <w:jc w:val="center"/>
              <w:rPr>
                <w:rFonts w:ascii="宋体"/>
              </w:rPr>
            </w:pPr>
            <w:r>
              <w:rPr>
                <w:rFonts w:ascii="宋体" w:hAnsi="宋体" w:cs="宋体" w:hint="eastAsia"/>
              </w:rPr>
              <w:t>产出</w:t>
            </w:r>
          </w:p>
          <w:p w:rsidR="00BE1F0A" w:rsidRDefault="00722506">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成本</w:t>
            </w:r>
          </w:p>
          <w:p w:rsidR="00BE1F0A" w:rsidRDefault="00722506">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hAnsi="宋体" w:cs="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BE1F0A" w:rsidRDefault="00722506">
            <w:pPr>
              <w:spacing w:line="240" w:lineRule="exact"/>
              <w:ind w:leftChars="50" w:left="105" w:rightChars="50" w:right="105"/>
              <w:rPr>
                <w:rFonts w:ascii="宋体" w:hAnsi="宋体" w:cs="宋体"/>
              </w:rPr>
            </w:pPr>
            <w:r>
              <w:rPr>
                <w:rFonts w:ascii="宋体" w:hAnsi="宋体" w:cs="宋体" w:hint="eastAsia"/>
              </w:rPr>
              <w:t>实际成本：预算支出实施单位如期、保质、保量完成既定工作目标实际所耗费的支出。</w:t>
            </w:r>
          </w:p>
          <w:p w:rsidR="00BE1F0A" w:rsidRDefault="00722506">
            <w:pPr>
              <w:spacing w:line="240" w:lineRule="exact"/>
              <w:ind w:leftChars="50" w:left="105" w:rightChars="50" w:right="105"/>
              <w:rPr>
                <w:rFonts w:ascii="宋体"/>
              </w:rPr>
            </w:pPr>
            <w:r>
              <w:rPr>
                <w:rFonts w:ascii="宋体" w:hAnsi="宋体" w:cs="宋体" w:hint="eastAsia"/>
              </w:rPr>
              <w:t>计划成本：预算支出实施单位为完成工作目标计划安排的支出，一般以预算支出预算为参考。</w:t>
            </w:r>
          </w:p>
        </w:tc>
      </w:tr>
      <w:tr w:rsidR="00BE1F0A">
        <w:trPr>
          <w:trHeight w:val="454"/>
          <w:jc w:val="center"/>
        </w:trPr>
        <w:tc>
          <w:tcPr>
            <w:tcW w:w="295" w:type="pct"/>
            <w:vMerge w:val="restart"/>
            <w:noWrap/>
            <w:tcMar>
              <w:top w:w="10" w:type="dxa"/>
              <w:left w:w="10" w:type="dxa"/>
              <w:bottom w:w="0" w:type="dxa"/>
              <w:right w:w="10" w:type="dxa"/>
            </w:tcMar>
            <w:textDirection w:val="tbRlV"/>
            <w:vAlign w:val="center"/>
          </w:tcPr>
          <w:p w:rsidR="00BE1F0A" w:rsidRDefault="00722506">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BE1F0A" w:rsidRDefault="00722506">
            <w:pPr>
              <w:spacing w:line="240" w:lineRule="exact"/>
              <w:jc w:val="center"/>
              <w:rPr>
                <w:rFonts w:ascii="宋体" w:hAnsi="宋体" w:cs="宋体"/>
              </w:rPr>
            </w:pPr>
            <w:r>
              <w:rPr>
                <w:rFonts w:ascii="宋体" w:hAnsi="宋体" w:cs="宋体" w:hint="eastAsia"/>
              </w:rPr>
              <w:t>预算支出</w:t>
            </w:r>
          </w:p>
          <w:p w:rsidR="00BE1F0A" w:rsidRDefault="00722506">
            <w:pPr>
              <w:spacing w:line="240" w:lineRule="exact"/>
              <w:jc w:val="center"/>
              <w:rPr>
                <w:rFonts w:ascii="宋体"/>
              </w:rPr>
            </w:pP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BE1F0A" w:rsidRDefault="00722506">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BE1F0A">
        <w:trPr>
          <w:trHeight w:val="454"/>
          <w:jc w:val="center"/>
        </w:trPr>
        <w:tc>
          <w:tcPr>
            <w:tcW w:w="295" w:type="pct"/>
            <w:vMerge/>
            <w:vAlign w:val="center"/>
          </w:tcPr>
          <w:p w:rsidR="00BE1F0A" w:rsidRDefault="00BE1F0A">
            <w:pPr>
              <w:spacing w:line="240" w:lineRule="exact"/>
              <w:rPr>
                <w:rFonts w:ascii="宋体"/>
              </w:rPr>
            </w:pPr>
          </w:p>
        </w:tc>
        <w:tc>
          <w:tcPr>
            <w:tcW w:w="247" w:type="pct"/>
            <w:vMerge/>
            <w:vAlign w:val="center"/>
          </w:tcPr>
          <w:p w:rsidR="00BE1F0A" w:rsidRDefault="00BE1F0A">
            <w:pPr>
              <w:spacing w:line="240" w:lineRule="exact"/>
              <w:rPr>
                <w:rFonts w:ascii="宋体"/>
              </w:rPr>
            </w:pPr>
          </w:p>
        </w:tc>
        <w:tc>
          <w:tcPr>
            <w:tcW w:w="454" w:type="pct"/>
            <w:tcMar>
              <w:top w:w="10" w:type="dxa"/>
              <w:left w:w="10" w:type="dxa"/>
              <w:bottom w:w="0" w:type="dxa"/>
              <w:right w:w="10" w:type="dxa"/>
            </w:tcMar>
            <w:vAlign w:val="center"/>
          </w:tcPr>
          <w:p w:rsidR="00BE1F0A" w:rsidRDefault="00722506">
            <w:pPr>
              <w:spacing w:line="240" w:lineRule="exact"/>
              <w:ind w:leftChars="50" w:left="105" w:rightChars="50" w:right="105"/>
              <w:jc w:val="center"/>
              <w:rPr>
                <w:rFonts w:ascii="宋体"/>
              </w:rPr>
            </w:pPr>
            <w:r>
              <w:rPr>
                <w:rFonts w:ascii="宋体" w:hAnsi="宋体" w:cs="宋体" w:hint="eastAsia"/>
              </w:rPr>
              <w:t>社会公众</w:t>
            </w:r>
          </w:p>
          <w:p w:rsidR="00BE1F0A" w:rsidRDefault="00722506">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BE1F0A" w:rsidRDefault="00722506">
            <w:pPr>
              <w:spacing w:line="240" w:lineRule="exact"/>
              <w:ind w:leftChars="50" w:left="105" w:rightChars="50" w:right="105"/>
              <w:jc w:val="center"/>
              <w:rPr>
                <w:rFonts w:ascii="宋体"/>
              </w:rPr>
            </w:pPr>
            <w:r>
              <w:rPr>
                <w:rFonts w:ascii="宋体" w:hAnsi="宋体" w:cs="宋体" w:hint="eastAsia"/>
              </w:rPr>
              <w:t>象满意度</w:t>
            </w:r>
          </w:p>
        </w:tc>
        <w:tc>
          <w:tcPr>
            <w:tcW w:w="294" w:type="pct"/>
          </w:tcPr>
          <w:p w:rsidR="00BE1F0A" w:rsidRDefault="0072250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BE1F0A" w:rsidRDefault="00722506">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BE1F0A">
        <w:trPr>
          <w:trHeight w:val="454"/>
          <w:jc w:val="center"/>
        </w:trPr>
        <w:tc>
          <w:tcPr>
            <w:tcW w:w="295" w:type="pct"/>
            <w:vAlign w:val="center"/>
          </w:tcPr>
          <w:p w:rsidR="00BE1F0A" w:rsidRDefault="00722506">
            <w:pPr>
              <w:spacing w:line="240" w:lineRule="exact"/>
              <w:rPr>
                <w:rFonts w:ascii="宋体"/>
              </w:rPr>
            </w:pPr>
            <w:r>
              <w:rPr>
                <w:rFonts w:ascii="宋体" w:hAnsi="宋体" w:cs="宋体" w:hint="eastAsia"/>
              </w:rPr>
              <w:t>总分</w:t>
            </w:r>
          </w:p>
        </w:tc>
        <w:tc>
          <w:tcPr>
            <w:tcW w:w="247" w:type="pct"/>
            <w:vAlign w:val="center"/>
          </w:tcPr>
          <w:p w:rsidR="00BE1F0A" w:rsidRDefault="00BE1F0A">
            <w:pPr>
              <w:spacing w:line="240" w:lineRule="exact"/>
              <w:rPr>
                <w:rFonts w:ascii="宋体"/>
              </w:rPr>
            </w:pPr>
          </w:p>
        </w:tc>
        <w:tc>
          <w:tcPr>
            <w:tcW w:w="454" w:type="pct"/>
            <w:tcMar>
              <w:top w:w="10" w:type="dxa"/>
              <w:left w:w="10" w:type="dxa"/>
              <w:bottom w:w="0" w:type="dxa"/>
              <w:right w:w="10" w:type="dxa"/>
            </w:tcMar>
            <w:vAlign w:val="center"/>
          </w:tcPr>
          <w:p w:rsidR="00BE1F0A" w:rsidRDefault="00BE1F0A">
            <w:pPr>
              <w:spacing w:line="240" w:lineRule="exact"/>
              <w:ind w:leftChars="50" w:left="105" w:rightChars="50" w:right="105"/>
              <w:jc w:val="center"/>
              <w:rPr>
                <w:rFonts w:ascii="宋体"/>
              </w:rPr>
            </w:pPr>
          </w:p>
        </w:tc>
        <w:tc>
          <w:tcPr>
            <w:tcW w:w="294" w:type="pct"/>
          </w:tcPr>
          <w:p w:rsidR="00BE1F0A" w:rsidRDefault="00722506">
            <w:pPr>
              <w:spacing w:line="240" w:lineRule="exact"/>
              <w:ind w:leftChars="50" w:left="105" w:rightChars="50" w:right="105"/>
              <w:rPr>
                <w:rFonts w:ascii="宋体"/>
              </w:rPr>
            </w:pPr>
            <w:r>
              <w:rPr>
                <w:rFonts w:ascii="宋体" w:hint="eastAsia"/>
              </w:rPr>
              <w:t>95</w:t>
            </w:r>
          </w:p>
        </w:tc>
        <w:tc>
          <w:tcPr>
            <w:tcW w:w="1428" w:type="pct"/>
            <w:tcMar>
              <w:top w:w="10" w:type="dxa"/>
              <w:left w:w="10" w:type="dxa"/>
              <w:bottom w:w="0" w:type="dxa"/>
              <w:right w:w="10" w:type="dxa"/>
            </w:tcMar>
            <w:vAlign w:val="center"/>
          </w:tcPr>
          <w:p w:rsidR="00BE1F0A" w:rsidRDefault="00BE1F0A">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BE1F0A" w:rsidRDefault="00BE1F0A">
            <w:pPr>
              <w:spacing w:line="240" w:lineRule="exact"/>
              <w:ind w:leftChars="50" w:left="105" w:rightChars="50" w:right="105"/>
              <w:rPr>
                <w:rFonts w:ascii="宋体"/>
              </w:rPr>
            </w:pPr>
          </w:p>
        </w:tc>
      </w:tr>
    </w:tbl>
    <w:p w:rsidR="00BE1F0A" w:rsidRDefault="00BE1F0A"/>
    <w:sectPr w:rsidR="00BE1F0A" w:rsidSect="00BE1F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6A2C5"/>
    <w:multiLevelType w:val="singleLevel"/>
    <w:tmpl w:val="70E6A2C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BE1F0A"/>
    <w:rsid w:val="00722506"/>
    <w:rsid w:val="00BE1F0A"/>
    <w:rsid w:val="1EB3722A"/>
    <w:rsid w:val="201859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5"/>
    <w:qFormat/>
    <w:rsid w:val="00BE1F0A"/>
    <w:pPr>
      <w:widowControl w:val="0"/>
      <w:jc w:val="both"/>
    </w:pPr>
    <w:rPr>
      <w:kern w:val="2"/>
      <w:sz w:val="21"/>
      <w:szCs w:val="22"/>
    </w:rPr>
  </w:style>
  <w:style w:type="paragraph" w:styleId="1">
    <w:name w:val="heading 1"/>
    <w:basedOn w:val="a"/>
    <w:next w:val="a"/>
    <w:uiPriority w:val="9"/>
    <w:qFormat/>
    <w:rsid w:val="00BE1F0A"/>
    <w:pPr>
      <w:keepNext/>
      <w:keepLines/>
      <w:spacing w:line="700" w:lineRule="exact"/>
      <w:jc w:val="center"/>
      <w:outlineLvl w:val="0"/>
    </w:pPr>
    <w:rPr>
      <w:rFonts w:eastAsia="方正小标宋简体"/>
      <w:kern w:val="44"/>
      <w:sz w:val="44"/>
    </w:rPr>
  </w:style>
  <w:style w:type="paragraph" w:styleId="2">
    <w:name w:val="heading 2"/>
    <w:basedOn w:val="a"/>
    <w:next w:val="a"/>
    <w:uiPriority w:val="9"/>
    <w:unhideWhenUsed/>
    <w:qFormat/>
    <w:rsid w:val="00BE1F0A"/>
    <w:pPr>
      <w:keepNext/>
      <w:keepLines/>
      <w:spacing w:line="560" w:lineRule="exact"/>
      <w:ind w:firstLineChars="200" w:firstLine="880"/>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_Style 5"/>
    <w:basedOn w:val="a"/>
    <w:qFormat/>
    <w:rsid w:val="00BE1F0A"/>
    <w:pPr>
      <w:ind w:firstLineChars="200" w:firstLine="200"/>
    </w:pPr>
    <w:rPr>
      <w:rFonts w:ascii="Times New Roman" w:eastAsia="宋体"/>
      <w:sz w:val="24"/>
    </w:rPr>
  </w:style>
  <w:style w:type="paragraph" w:styleId="a3">
    <w:name w:val="annotation text"/>
    <w:basedOn w:val="a"/>
    <w:uiPriority w:val="99"/>
    <w:semiHidden/>
    <w:unhideWhenUsed/>
    <w:qFormat/>
    <w:rsid w:val="00BE1F0A"/>
    <w:pPr>
      <w:jc w:val="left"/>
    </w:pPr>
  </w:style>
  <w:style w:type="paragraph" w:styleId="10">
    <w:name w:val="toc 1"/>
    <w:basedOn w:val="a"/>
    <w:next w:val="a"/>
    <w:unhideWhenUsed/>
    <w:qFormat/>
    <w:rsid w:val="00BE1F0A"/>
    <w:rPr>
      <w:rFonts w:hint="eastAsia"/>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4062</Words>
  <Characters>346</Characters>
  <Application>Microsoft Office Word</Application>
  <DocSecurity>0</DocSecurity>
  <Lines>2</Lines>
  <Paragraphs>8</Paragraphs>
  <ScaleCrop>false</ScaleCrop>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2023-06-25T07:35:00Z</dcterms:created>
  <dcterms:modified xsi:type="dcterms:W3CDTF">2023-10-05T02:32:00Z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82D72F2FAD19489291197E96C03CCDFA_12</vt:lpwstr>
  </property>
</Properties>
</file>