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E4A" w:rsidRDefault="004D0621">
      <w:pPr>
        <w:pStyle w:val="a4"/>
        <w:shd w:val="clear" w:color="auto" w:fill="FFFFFF"/>
        <w:spacing w:line="600" w:lineRule="exact"/>
        <w:jc w:val="center"/>
        <w:rPr>
          <w:rFonts w:ascii="黑体" w:eastAsia="黑体" w:hAnsi="黑体" w:cs="黑体"/>
          <w:color w:val="000000" w:themeColor="text1"/>
          <w:sz w:val="36"/>
          <w:szCs w:val="36"/>
        </w:rPr>
      </w:pPr>
      <w:r>
        <w:rPr>
          <w:rFonts w:ascii="黑体" w:eastAsia="黑体" w:hAnsi="黑体" w:cs="黑体" w:hint="eastAsia"/>
          <w:bCs/>
          <w:sz w:val="36"/>
          <w:szCs w:val="36"/>
        </w:rPr>
        <w:t>益阳市赫山区市场监督管理局</w:t>
      </w:r>
      <w:r>
        <w:rPr>
          <w:rFonts w:ascii="黑体" w:eastAsia="黑体" w:hAnsi="黑体" w:cs="黑体" w:hint="eastAsia"/>
          <w:bCs/>
          <w:sz w:val="36"/>
          <w:szCs w:val="36"/>
        </w:rPr>
        <w:t>2021</w:t>
      </w:r>
      <w:r>
        <w:rPr>
          <w:rFonts w:ascii="黑体" w:eastAsia="黑体" w:hAnsi="黑体" w:cs="黑体" w:hint="eastAsia"/>
          <w:bCs/>
          <w:sz w:val="36"/>
          <w:szCs w:val="36"/>
        </w:rPr>
        <w:t>年度质量安全监管专项</w:t>
      </w:r>
      <w:r>
        <w:rPr>
          <w:rFonts w:ascii="黑体" w:eastAsia="黑体" w:hAnsi="黑体" w:cs="黑体" w:hint="eastAsia"/>
          <w:bCs/>
          <w:sz w:val="36"/>
          <w:szCs w:val="36"/>
        </w:rPr>
        <w:t>支出</w:t>
      </w:r>
      <w:r>
        <w:rPr>
          <w:rFonts w:ascii="黑体" w:eastAsia="黑体" w:hAnsi="黑体" w:cs="黑体" w:hint="eastAsia"/>
          <w:bCs/>
          <w:sz w:val="36"/>
          <w:szCs w:val="36"/>
        </w:rPr>
        <w:t>绩效目标自评报告</w:t>
      </w:r>
    </w:p>
    <w:p w:rsidR="00B12E4A" w:rsidRDefault="00B12E4A">
      <w:pPr>
        <w:jc w:val="left"/>
        <w:rPr>
          <w:rFonts w:asciiTheme="minorEastAsia" w:hAnsiTheme="minorEastAsia" w:cs="黑体"/>
          <w:color w:val="000000" w:themeColor="text1"/>
          <w:kern w:val="0"/>
          <w:sz w:val="32"/>
          <w:szCs w:val="32"/>
        </w:rPr>
      </w:pPr>
      <w:bookmarkStart w:id="0" w:name="_GoBack"/>
      <w:bookmarkEnd w:id="0"/>
    </w:p>
    <w:p w:rsidR="00B12E4A" w:rsidRDefault="004D0621">
      <w:pPr>
        <w:adjustRightInd w:val="0"/>
        <w:snapToGrid w:val="0"/>
        <w:spacing w:line="580" w:lineRule="exact"/>
        <w:ind w:firstLineChars="200" w:firstLine="643"/>
        <w:outlineLvl w:val="0"/>
        <w:rPr>
          <w:rFonts w:ascii="仿宋" w:eastAsia="仿宋" w:hAnsi="仿宋"/>
          <w:b/>
          <w:sz w:val="32"/>
          <w:szCs w:val="32"/>
        </w:rPr>
      </w:pPr>
      <w:r>
        <w:rPr>
          <w:rFonts w:ascii="仿宋" w:eastAsia="仿宋" w:hAnsi="仿宋" w:hint="eastAsia"/>
          <w:b/>
          <w:sz w:val="32"/>
          <w:szCs w:val="32"/>
        </w:rPr>
        <w:t>一、项目概况</w:t>
      </w:r>
    </w:p>
    <w:p w:rsidR="00B12E4A" w:rsidRDefault="004D0621">
      <w:pPr>
        <w:adjustRightInd w:val="0"/>
        <w:snapToGrid w:val="0"/>
        <w:spacing w:line="580" w:lineRule="exact"/>
        <w:ind w:firstLineChars="200" w:firstLine="640"/>
        <w:rPr>
          <w:rFonts w:ascii="仿宋" w:eastAsia="仿宋" w:hAnsi="仿宋"/>
          <w:sz w:val="32"/>
          <w:szCs w:val="32"/>
        </w:rPr>
      </w:pPr>
      <w:r>
        <w:rPr>
          <w:rFonts w:ascii="仿宋" w:eastAsia="仿宋" w:hAnsi="仿宋" w:hint="eastAsia"/>
          <w:sz w:val="32"/>
          <w:szCs w:val="32"/>
        </w:rPr>
        <w:t>（一）项目单位基本情况。</w:t>
      </w:r>
    </w:p>
    <w:p w:rsidR="00B12E4A" w:rsidRDefault="004D0621">
      <w:pPr>
        <w:wordWrap w:val="0"/>
        <w:topLinePunct/>
        <w:spacing w:line="600" w:lineRule="exact"/>
        <w:ind w:firstLineChars="200" w:firstLine="640"/>
        <w:rPr>
          <w:rFonts w:ascii="仿宋" w:eastAsia="仿宋" w:hAnsi="仿宋" w:cs="仿宋_GB2312"/>
          <w:strike/>
          <w:color w:val="FF0000"/>
          <w:sz w:val="32"/>
          <w:szCs w:val="32"/>
        </w:rPr>
      </w:pPr>
      <w:r>
        <w:rPr>
          <w:rFonts w:ascii="仿宋" w:eastAsia="仿宋" w:hAnsi="仿宋" w:hint="eastAsia"/>
          <w:color w:val="000000"/>
          <w:sz w:val="32"/>
          <w:szCs w:val="32"/>
        </w:rPr>
        <w:t>益阳市赫山区市场监督管理局是由益阳市赫山区食品药品监督管理局、益阳市工商行政管理局赫山分局、益阳市质量技术监督管理局赫山分局整合而成，并于</w:t>
      </w:r>
      <w:r>
        <w:rPr>
          <w:rFonts w:ascii="仿宋" w:eastAsia="仿宋" w:hAnsi="仿宋" w:hint="eastAsia"/>
          <w:color w:val="000000"/>
          <w:sz w:val="32"/>
          <w:szCs w:val="32"/>
        </w:rPr>
        <w:t>2019</w:t>
      </w:r>
      <w:r>
        <w:rPr>
          <w:rFonts w:ascii="仿宋" w:eastAsia="仿宋" w:hAnsi="仿宋" w:hint="eastAsia"/>
          <w:color w:val="000000"/>
          <w:sz w:val="32"/>
          <w:szCs w:val="32"/>
        </w:rPr>
        <w:t>年正式挂牌成立，是益阳市赫山区人民政府工作部门。经费来源是全额拨款。主要职责和宗旨是负责全区食品安全、药品安全、特种设备监管、餐饮服务安全、保健食品与化妆品安全、医疗器械安全等工作。我局内设办公室、人事股、财务股、政策法规股、</w:t>
      </w:r>
      <w:r>
        <w:rPr>
          <w:rFonts w:ascii="仿宋" w:eastAsia="仿宋" w:hAnsi="仿宋" w:cs="仿宋_GB2312" w:hint="eastAsia"/>
          <w:color w:val="000000"/>
          <w:sz w:val="32"/>
          <w:szCs w:val="32"/>
        </w:rPr>
        <w:t>政务服务股、</w:t>
      </w:r>
      <w:r>
        <w:rPr>
          <w:rFonts w:ascii="仿宋" w:eastAsia="仿宋" w:hAnsi="仿宋" w:cs="楷体_GB2312" w:hint="eastAsia"/>
          <w:color w:val="000000"/>
          <w:sz w:val="32"/>
          <w:szCs w:val="32"/>
        </w:rPr>
        <w:t>综合协调股、</w:t>
      </w:r>
      <w:r>
        <w:rPr>
          <w:rFonts w:ascii="仿宋" w:eastAsia="仿宋" w:hAnsi="仿宋" w:hint="eastAsia"/>
          <w:sz w:val="32"/>
          <w:szCs w:val="32"/>
        </w:rPr>
        <w:t>信用</w:t>
      </w:r>
      <w:r>
        <w:rPr>
          <w:rFonts w:ascii="仿宋" w:eastAsia="仿宋" w:hAnsi="仿宋" w:hint="eastAsia"/>
          <w:bCs/>
          <w:color w:val="000000"/>
          <w:sz w:val="32"/>
          <w:szCs w:val="32"/>
        </w:rPr>
        <w:t>监督管理</w:t>
      </w:r>
      <w:r>
        <w:rPr>
          <w:rFonts w:ascii="仿宋" w:eastAsia="仿宋" w:hAnsi="仿宋" w:hint="eastAsia"/>
          <w:color w:val="000000"/>
          <w:sz w:val="32"/>
          <w:szCs w:val="32"/>
        </w:rPr>
        <w:t>股、</w:t>
      </w:r>
      <w:r>
        <w:rPr>
          <w:rFonts w:ascii="仿宋" w:eastAsia="仿宋" w:hAnsi="仿宋" w:cs="楷体_GB2312" w:hint="eastAsia"/>
          <w:color w:val="000000"/>
          <w:sz w:val="32"/>
          <w:szCs w:val="32"/>
        </w:rPr>
        <w:t>网络交易监督管理股、广告监督管理股、消费者权益保护股（区消费者委员会办公室）、</w:t>
      </w:r>
      <w:r>
        <w:rPr>
          <w:rFonts w:ascii="仿宋" w:eastAsia="仿宋" w:hAnsi="仿宋" w:cs="仿宋_GB2312" w:hint="eastAsia"/>
          <w:sz w:val="32"/>
          <w:szCs w:val="32"/>
        </w:rPr>
        <w:t>反垄断和反不正当竞争股</w:t>
      </w:r>
      <w:r>
        <w:rPr>
          <w:rFonts w:ascii="仿宋" w:eastAsia="仿宋" w:hAnsi="仿宋" w:cs="仿宋_GB2312" w:hint="eastAsia"/>
          <w:sz w:val="32"/>
          <w:szCs w:val="32"/>
        </w:rPr>
        <w:t xml:space="preserve"> </w:t>
      </w:r>
      <w:r>
        <w:rPr>
          <w:rFonts w:ascii="仿宋" w:eastAsia="仿宋" w:hAnsi="仿宋" w:cs="仿宋_GB2312" w:hint="eastAsia"/>
          <w:sz w:val="32"/>
          <w:szCs w:val="32"/>
        </w:rPr>
        <w:t>（打击传销办公室）、</w:t>
      </w:r>
      <w:r>
        <w:rPr>
          <w:rFonts w:ascii="仿宋" w:eastAsia="仿宋" w:hAnsi="仿宋" w:hint="eastAsia"/>
          <w:color w:val="000000"/>
          <w:sz w:val="32"/>
          <w:szCs w:val="32"/>
        </w:rPr>
        <w:t>食品生产安全监督管理股、食品流通安全监督管理股、</w:t>
      </w:r>
      <w:r>
        <w:rPr>
          <w:rFonts w:ascii="仿宋" w:eastAsia="仿宋" w:hAnsi="仿宋" w:cs="楷体_GB2312" w:hint="eastAsia"/>
          <w:color w:val="000000"/>
          <w:sz w:val="32"/>
          <w:szCs w:val="32"/>
        </w:rPr>
        <w:t>餐饮安全监督管理股</w:t>
      </w:r>
      <w:r>
        <w:rPr>
          <w:rFonts w:ascii="仿宋" w:eastAsia="仿宋" w:hAnsi="仿宋" w:hint="eastAsia"/>
          <w:color w:val="000000"/>
          <w:sz w:val="32"/>
          <w:szCs w:val="32"/>
        </w:rPr>
        <w:t>、</w:t>
      </w:r>
      <w:r>
        <w:rPr>
          <w:rFonts w:ascii="仿宋" w:eastAsia="仿宋" w:hAnsi="仿宋" w:cs="楷体_GB2312" w:hint="eastAsia"/>
          <w:color w:val="000000"/>
          <w:sz w:val="32"/>
          <w:szCs w:val="32"/>
        </w:rPr>
        <w:t>药品安全监督管理股、医疗器械监督管理股、特殊食品化妆品安全监督管理股、盐业监督管理股、标准质量股（质量强区工作领导小组办公室）、计量和认证股、特种设备安全监察股（区特种设备事故调查处理办公室）、产品质量安全监管股、知识产权股、价格监督检查股、</w:t>
      </w:r>
      <w:r>
        <w:rPr>
          <w:rFonts w:ascii="仿宋" w:eastAsia="仿宋" w:hAnsi="仿宋" w:hint="eastAsia"/>
          <w:color w:val="000000"/>
          <w:sz w:val="32"/>
          <w:szCs w:val="32"/>
        </w:rPr>
        <w:t>投诉举报股（</w:t>
      </w:r>
      <w:r>
        <w:rPr>
          <w:rFonts w:ascii="仿宋" w:eastAsia="仿宋" w:hAnsi="仿宋" w:hint="eastAsia"/>
          <w:color w:val="000000"/>
          <w:sz w:val="32"/>
          <w:szCs w:val="32"/>
        </w:rPr>
        <w:t>12315</w:t>
      </w:r>
      <w:r>
        <w:rPr>
          <w:rFonts w:ascii="仿宋" w:eastAsia="仿宋" w:hAnsi="仿宋" w:hint="eastAsia"/>
          <w:color w:val="000000"/>
          <w:sz w:val="32"/>
          <w:szCs w:val="32"/>
        </w:rPr>
        <w:t>指挥中心）</w:t>
      </w:r>
      <w:r>
        <w:rPr>
          <w:rFonts w:ascii="仿宋" w:eastAsia="仿宋" w:hAnsi="仿宋" w:hint="eastAsia"/>
          <w:color w:val="000000"/>
          <w:sz w:val="32"/>
          <w:szCs w:val="32"/>
        </w:rPr>
        <w:t>25</w:t>
      </w:r>
      <w:r>
        <w:rPr>
          <w:rFonts w:ascii="仿宋" w:eastAsia="仿宋" w:hAnsi="仿宋" w:hint="eastAsia"/>
          <w:color w:val="000000"/>
          <w:sz w:val="32"/>
          <w:szCs w:val="32"/>
        </w:rPr>
        <w:t>个股室、另机关党委、益阳市赫山区非公有制经济组织综合党委、工会组</w:t>
      </w:r>
      <w:r>
        <w:rPr>
          <w:rFonts w:ascii="仿宋" w:eastAsia="仿宋" w:hAnsi="仿宋" w:hint="eastAsia"/>
          <w:color w:val="000000"/>
          <w:sz w:val="32"/>
          <w:szCs w:val="32"/>
        </w:rPr>
        <w:lastRenderedPageBreak/>
        <w:t>织、纪检监察等按相关规定设置。下设二级事业单位</w:t>
      </w:r>
      <w:r>
        <w:rPr>
          <w:rFonts w:ascii="仿宋" w:eastAsia="仿宋" w:hAnsi="仿宋" w:hint="eastAsia"/>
          <w:color w:val="000000"/>
          <w:sz w:val="32"/>
          <w:szCs w:val="32"/>
        </w:rPr>
        <w:t>3</w:t>
      </w:r>
      <w:r>
        <w:rPr>
          <w:rFonts w:ascii="仿宋" w:eastAsia="仿宋" w:hAnsi="仿宋" w:hint="eastAsia"/>
          <w:color w:val="000000"/>
          <w:sz w:val="32"/>
          <w:szCs w:val="32"/>
        </w:rPr>
        <w:t>个，分别为益阳市赫山区市场监督管理局执法大队、信息中心、</w:t>
      </w:r>
      <w:r>
        <w:rPr>
          <w:rFonts w:ascii="仿宋" w:eastAsia="仿宋" w:hAnsi="仿宋" w:hint="eastAsia"/>
          <w:sz w:val="32"/>
          <w:szCs w:val="32"/>
        </w:rPr>
        <w:t>益阳市赫山区个体私营经济发展指导中心；</w:t>
      </w:r>
      <w:r>
        <w:rPr>
          <w:rFonts w:ascii="仿宋" w:eastAsia="仿宋" w:hAnsi="仿宋" w:hint="eastAsia"/>
          <w:color w:val="000000"/>
          <w:sz w:val="32"/>
          <w:szCs w:val="32"/>
        </w:rPr>
        <w:t>另设</w:t>
      </w:r>
      <w:r>
        <w:rPr>
          <w:rFonts w:ascii="仿宋" w:eastAsia="仿宋" w:hAnsi="仿宋" w:hint="eastAsia"/>
          <w:color w:val="000000"/>
          <w:sz w:val="32"/>
          <w:szCs w:val="32"/>
        </w:rPr>
        <w:t>15</w:t>
      </w:r>
      <w:r>
        <w:rPr>
          <w:rFonts w:ascii="仿宋" w:eastAsia="仿宋" w:hAnsi="仿宋" w:hint="eastAsia"/>
          <w:color w:val="000000"/>
          <w:sz w:val="32"/>
          <w:szCs w:val="32"/>
        </w:rPr>
        <w:t>个派驻乡镇街道市场监管所。各部门之间相互协调、相互配合，既分工又合作。</w:t>
      </w:r>
    </w:p>
    <w:p w:rsidR="00B12E4A" w:rsidRDefault="004D0621">
      <w:pPr>
        <w:numPr>
          <w:ilvl w:val="0"/>
          <w:numId w:val="1"/>
        </w:numPr>
        <w:adjustRightInd w:val="0"/>
        <w:snapToGrid w:val="0"/>
        <w:spacing w:line="580" w:lineRule="exact"/>
        <w:ind w:firstLineChars="200" w:firstLine="640"/>
        <w:rPr>
          <w:rFonts w:ascii="仿宋" w:eastAsia="仿宋" w:hAnsi="仿宋"/>
          <w:sz w:val="32"/>
          <w:szCs w:val="32"/>
        </w:rPr>
      </w:pPr>
      <w:r>
        <w:rPr>
          <w:rFonts w:ascii="仿宋" w:eastAsia="仿宋" w:hAnsi="仿宋" w:hint="eastAsia"/>
          <w:sz w:val="32"/>
          <w:szCs w:val="32"/>
        </w:rPr>
        <w:t>项目基本情况</w:t>
      </w:r>
    </w:p>
    <w:p w:rsidR="00B12E4A" w:rsidRDefault="004D0621">
      <w:pPr>
        <w:pStyle w:val="a5"/>
        <w:widowControl w:val="0"/>
        <w:spacing w:after="0" w:line="240" w:lineRule="auto"/>
        <w:ind w:firstLineChars="200" w:firstLine="640"/>
        <w:rPr>
          <w:rFonts w:ascii="仿宋" w:eastAsia="仿宋" w:hAnsi="仿宋"/>
          <w:color w:val="000000"/>
          <w:szCs w:val="32"/>
          <w:shd w:val="clear" w:color="auto" w:fill="FFFFFF"/>
        </w:rPr>
      </w:pPr>
      <w:r>
        <w:rPr>
          <w:rFonts w:ascii="仿宋" w:eastAsia="仿宋" w:hAnsi="仿宋" w:hint="eastAsia"/>
          <w:color w:val="000000"/>
          <w:szCs w:val="32"/>
          <w:shd w:val="clear" w:color="auto" w:fill="FFFFFF"/>
        </w:rPr>
        <w:t>1</w:t>
      </w:r>
      <w:r>
        <w:rPr>
          <w:rFonts w:ascii="仿宋" w:eastAsia="仿宋" w:hAnsi="仿宋" w:hint="eastAsia"/>
          <w:color w:val="000000"/>
          <w:szCs w:val="32"/>
          <w:shd w:val="clear" w:color="auto" w:fill="FFFFFF"/>
        </w:rPr>
        <w:t>、为提升我区质量监管水平，经局党组研究决定，启动沧水铺监管所标准化建设，为下一步基层监管所标准化建设工作的全面铺开积累宝贵经验；</w:t>
      </w:r>
    </w:p>
    <w:p w:rsidR="00B12E4A" w:rsidRDefault="004D0621">
      <w:pPr>
        <w:rPr>
          <w:rFonts w:ascii="仿宋" w:eastAsia="仿宋" w:hAnsi="仿宋"/>
          <w:sz w:val="32"/>
          <w:szCs w:val="32"/>
        </w:rPr>
      </w:pPr>
      <w:r>
        <w:rPr>
          <w:rFonts w:ascii="仿宋" w:eastAsia="仿宋" w:hAnsi="仿宋" w:hint="eastAsia"/>
          <w:sz w:val="32"/>
          <w:szCs w:val="32"/>
        </w:rPr>
        <w:t xml:space="preserve">    </w:t>
      </w:r>
      <w:r>
        <w:rPr>
          <w:rFonts w:ascii="仿宋" w:eastAsia="仿宋" w:hAnsi="仿宋"/>
          <w:sz w:val="32"/>
          <w:szCs w:val="32"/>
        </w:rPr>
        <w:t>2</w:t>
      </w:r>
      <w:r>
        <w:rPr>
          <w:rFonts w:ascii="仿宋" w:eastAsia="仿宋" w:hAnsi="仿宋" w:hint="eastAsia"/>
          <w:sz w:val="32"/>
          <w:szCs w:val="32"/>
        </w:rPr>
        <w:t>、</w:t>
      </w:r>
      <w:r>
        <w:rPr>
          <w:rFonts w:ascii="仿宋" w:eastAsia="仿宋" w:hAnsi="仿宋" w:hint="eastAsia"/>
          <w:color w:val="000000"/>
          <w:sz w:val="32"/>
          <w:szCs w:val="32"/>
          <w:shd w:val="clear" w:color="auto" w:fill="FFFFFF"/>
        </w:rPr>
        <w:t>为提升我区质量监管水平，进一步优</w:t>
      </w:r>
      <w:r>
        <w:rPr>
          <w:rFonts w:ascii="仿宋" w:eastAsia="仿宋" w:hAnsi="仿宋" w:hint="eastAsia"/>
          <w:color w:val="000000"/>
          <w:sz w:val="32"/>
          <w:szCs w:val="32"/>
          <w:shd w:val="clear" w:color="auto" w:fill="FFFFFF"/>
        </w:rPr>
        <w:t>化智慧监管平台建设，局党组研究决定启动对智慧监管平台的基础设施建设。</w:t>
      </w:r>
    </w:p>
    <w:p w:rsidR="00B12E4A" w:rsidRDefault="004D0621">
      <w:pPr>
        <w:adjustRightInd w:val="0"/>
        <w:snapToGrid w:val="0"/>
        <w:spacing w:line="580" w:lineRule="exact"/>
        <w:ind w:firstLineChars="200" w:firstLine="643"/>
        <w:outlineLvl w:val="0"/>
        <w:rPr>
          <w:rFonts w:ascii="仿宋" w:eastAsia="仿宋" w:hAnsi="仿宋"/>
          <w:b/>
          <w:sz w:val="32"/>
          <w:szCs w:val="32"/>
        </w:rPr>
      </w:pPr>
      <w:r>
        <w:rPr>
          <w:rFonts w:ascii="仿宋" w:eastAsia="仿宋" w:hAnsi="仿宋" w:hint="eastAsia"/>
          <w:b/>
          <w:sz w:val="32"/>
          <w:szCs w:val="32"/>
        </w:rPr>
        <w:t>二、项目资金使用及管理情况</w:t>
      </w:r>
    </w:p>
    <w:p w:rsidR="00B12E4A" w:rsidRDefault="004D0621">
      <w:pPr>
        <w:adjustRightInd w:val="0"/>
        <w:snapToGrid w:val="0"/>
        <w:spacing w:line="580" w:lineRule="exact"/>
        <w:ind w:firstLineChars="200" w:firstLine="640"/>
        <w:rPr>
          <w:rFonts w:ascii="仿宋" w:eastAsia="仿宋" w:hAnsi="仿宋"/>
          <w:sz w:val="32"/>
          <w:szCs w:val="32"/>
        </w:rPr>
      </w:pPr>
      <w:r>
        <w:rPr>
          <w:rFonts w:ascii="仿宋" w:eastAsia="仿宋" w:hAnsi="仿宋" w:hint="eastAsia"/>
          <w:sz w:val="32"/>
          <w:szCs w:val="32"/>
        </w:rPr>
        <w:t>（一）项目资金的到位情况分析。</w:t>
      </w:r>
    </w:p>
    <w:p w:rsidR="00B12E4A" w:rsidRDefault="004D0621">
      <w:pPr>
        <w:adjustRightInd w:val="0"/>
        <w:snapToGrid w:val="0"/>
        <w:spacing w:line="580" w:lineRule="exact"/>
        <w:ind w:firstLineChars="200" w:firstLine="624"/>
        <w:rPr>
          <w:rFonts w:ascii="仿宋" w:eastAsia="仿宋" w:hAnsi="仿宋"/>
          <w:spacing w:val="-4"/>
          <w:sz w:val="32"/>
          <w:szCs w:val="32"/>
        </w:rPr>
      </w:pPr>
      <w:r>
        <w:rPr>
          <w:rFonts w:ascii="仿宋" w:eastAsia="仿宋" w:hAnsi="仿宋" w:hint="eastAsia"/>
          <w:spacing w:val="-4"/>
          <w:sz w:val="32"/>
          <w:szCs w:val="32"/>
        </w:rPr>
        <w:t>质量安全监管项目，按业务因素预算安排资金</w:t>
      </w:r>
      <w:r>
        <w:rPr>
          <w:rFonts w:ascii="仿宋" w:eastAsia="仿宋" w:hAnsi="仿宋"/>
          <w:spacing w:val="-4"/>
          <w:sz w:val="32"/>
          <w:szCs w:val="32"/>
        </w:rPr>
        <w:t>54.07</w:t>
      </w:r>
      <w:r>
        <w:rPr>
          <w:rFonts w:ascii="仿宋" w:eastAsia="仿宋" w:hAnsi="仿宋" w:hint="eastAsia"/>
          <w:spacing w:val="-4"/>
          <w:sz w:val="32"/>
          <w:szCs w:val="32"/>
        </w:rPr>
        <w:t>万元，资金全部按时到位。</w:t>
      </w:r>
    </w:p>
    <w:p w:rsidR="00B12E4A" w:rsidRDefault="004D0621">
      <w:pPr>
        <w:adjustRightInd w:val="0"/>
        <w:snapToGrid w:val="0"/>
        <w:spacing w:line="580" w:lineRule="exact"/>
        <w:ind w:firstLineChars="200" w:firstLine="640"/>
        <w:rPr>
          <w:rFonts w:ascii="仿宋" w:eastAsia="仿宋" w:hAnsi="仿宋"/>
          <w:sz w:val="32"/>
          <w:szCs w:val="32"/>
        </w:rPr>
      </w:pPr>
      <w:r>
        <w:rPr>
          <w:rFonts w:ascii="仿宋" w:eastAsia="仿宋" w:hAnsi="仿宋" w:hint="eastAsia"/>
          <w:sz w:val="32"/>
          <w:szCs w:val="32"/>
        </w:rPr>
        <w:t>（二）项目资金的执行情况分析。</w:t>
      </w:r>
    </w:p>
    <w:p w:rsidR="00B12E4A" w:rsidRDefault="004D0621">
      <w:pPr>
        <w:adjustRightInd w:val="0"/>
        <w:snapToGrid w:val="0"/>
        <w:spacing w:line="580" w:lineRule="exact"/>
        <w:ind w:firstLineChars="200" w:firstLine="624"/>
        <w:rPr>
          <w:rFonts w:ascii="仿宋" w:eastAsia="仿宋" w:hAnsi="仿宋"/>
          <w:spacing w:val="-4"/>
          <w:sz w:val="32"/>
          <w:szCs w:val="32"/>
        </w:rPr>
      </w:pPr>
      <w:r>
        <w:rPr>
          <w:rFonts w:ascii="仿宋" w:eastAsia="仿宋" w:hAnsi="仿宋" w:hint="eastAsia"/>
          <w:spacing w:val="-4"/>
          <w:sz w:val="32"/>
          <w:szCs w:val="32"/>
        </w:rPr>
        <w:t>质量安全监管项目，按业务因素预算安排资金</w:t>
      </w:r>
      <w:r>
        <w:rPr>
          <w:rFonts w:ascii="仿宋" w:eastAsia="仿宋" w:hAnsi="仿宋"/>
          <w:spacing w:val="-4"/>
          <w:sz w:val="32"/>
          <w:szCs w:val="32"/>
        </w:rPr>
        <w:t>54.07</w:t>
      </w:r>
      <w:r>
        <w:rPr>
          <w:rFonts w:ascii="仿宋" w:eastAsia="仿宋" w:hAnsi="仿宋" w:hint="eastAsia"/>
          <w:spacing w:val="-4"/>
          <w:sz w:val="32"/>
          <w:szCs w:val="32"/>
        </w:rPr>
        <w:t>万元，实际使用资金</w:t>
      </w:r>
      <w:r>
        <w:rPr>
          <w:rFonts w:ascii="仿宋" w:eastAsia="仿宋" w:hAnsi="仿宋"/>
          <w:spacing w:val="-4"/>
          <w:sz w:val="32"/>
          <w:szCs w:val="32"/>
        </w:rPr>
        <w:t>54.07</w:t>
      </w:r>
      <w:r>
        <w:rPr>
          <w:rFonts w:ascii="仿宋" w:eastAsia="仿宋" w:hAnsi="仿宋" w:hint="eastAsia"/>
          <w:spacing w:val="-4"/>
          <w:sz w:val="32"/>
          <w:szCs w:val="32"/>
        </w:rPr>
        <w:t>万元，其中用于支付</w:t>
      </w:r>
      <w:r>
        <w:rPr>
          <w:rFonts w:ascii="仿宋" w:eastAsia="仿宋" w:hAnsi="仿宋" w:hint="eastAsia"/>
          <w:color w:val="000000"/>
          <w:sz w:val="32"/>
          <w:szCs w:val="32"/>
          <w:shd w:val="clear" w:color="auto" w:fill="FFFFFF"/>
        </w:rPr>
        <w:t>沧水铺监管所标准化建设</w:t>
      </w:r>
      <w:r>
        <w:rPr>
          <w:rFonts w:ascii="仿宋" w:eastAsia="仿宋" w:hAnsi="仿宋"/>
          <w:color w:val="000000"/>
          <w:sz w:val="32"/>
          <w:szCs w:val="32"/>
          <w:shd w:val="clear" w:color="auto" w:fill="FFFFFF"/>
        </w:rPr>
        <w:t>4.07</w:t>
      </w:r>
      <w:r>
        <w:rPr>
          <w:rFonts w:ascii="仿宋" w:eastAsia="仿宋" w:hAnsi="仿宋" w:hint="eastAsia"/>
          <w:color w:val="000000"/>
          <w:sz w:val="32"/>
          <w:szCs w:val="32"/>
          <w:shd w:val="clear" w:color="auto" w:fill="FFFFFF"/>
        </w:rPr>
        <w:t>万元；</w:t>
      </w:r>
      <w:r>
        <w:rPr>
          <w:rFonts w:ascii="仿宋" w:eastAsia="仿宋" w:hAnsi="仿宋" w:hint="eastAsia"/>
          <w:sz w:val="32"/>
          <w:szCs w:val="32"/>
        </w:rPr>
        <w:t>支付</w:t>
      </w:r>
      <w:r>
        <w:rPr>
          <w:rFonts w:ascii="仿宋" w:eastAsia="仿宋" w:hAnsi="仿宋" w:hint="eastAsia"/>
          <w:color w:val="000000"/>
          <w:sz w:val="32"/>
          <w:szCs w:val="32"/>
          <w:shd w:val="clear" w:color="auto" w:fill="FFFFFF"/>
        </w:rPr>
        <w:t>智慧监管平台建设费用</w:t>
      </w:r>
      <w:r>
        <w:rPr>
          <w:rFonts w:ascii="仿宋" w:eastAsia="仿宋" w:hAnsi="仿宋"/>
          <w:color w:val="000000"/>
          <w:sz w:val="32"/>
          <w:szCs w:val="32"/>
          <w:shd w:val="clear" w:color="auto" w:fill="FFFFFF"/>
        </w:rPr>
        <w:t>50</w:t>
      </w:r>
      <w:r>
        <w:rPr>
          <w:rFonts w:ascii="仿宋" w:eastAsia="仿宋" w:hAnsi="仿宋" w:hint="eastAsia"/>
          <w:color w:val="000000"/>
          <w:sz w:val="32"/>
          <w:szCs w:val="32"/>
          <w:shd w:val="clear" w:color="auto" w:fill="FFFFFF"/>
        </w:rPr>
        <w:t>万元</w:t>
      </w:r>
      <w:r>
        <w:rPr>
          <w:rFonts w:ascii="仿宋" w:eastAsia="仿宋" w:hAnsi="仿宋" w:hint="eastAsia"/>
          <w:color w:val="333333"/>
          <w:sz w:val="32"/>
          <w:szCs w:val="32"/>
          <w:shd w:val="clear" w:color="auto" w:fill="FFFFFF"/>
        </w:rPr>
        <w:t>。</w:t>
      </w:r>
      <w:r>
        <w:rPr>
          <w:rFonts w:ascii="仿宋" w:eastAsia="仿宋" w:hAnsi="仿宋" w:hint="eastAsia"/>
          <w:spacing w:val="-4"/>
          <w:sz w:val="32"/>
          <w:szCs w:val="32"/>
        </w:rPr>
        <w:t>资金使用率</w:t>
      </w:r>
      <w:r>
        <w:rPr>
          <w:rFonts w:ascii="仿宋" w:eastAsia="仿宋" w:hAnsi="仿宋" w:hint="eastAsia"/>
          <w:spacing w:val="-4"/>
          <w:sz w:val="32"/>
          <w:szCs w:val="32"/>
        </w:rPr>
        <w:t>100%</w:t>
      </w:r>
      <w:r>
        <w:rPr>
          <w:rFonts w:ascii="仿宋" w:eastAsia="仿宋" w:hAnsi="仿宋" w:hint="eastAsia"/>
          <w:spacing w:val="-4"/>
          <w:sz w:val="32"/>
          <w:szCs w:val="32"/>
        </w:rPr>
        <w:t>。</w:t>
      </w:r>
    </w:p>
    <w:p w:rsidR="00B12E4A" w:rsidRDefault="004D0621">
      <w:pPr>
        <w:numPr>
          <w:ilvl w:val="0"/>
          <w:numId w:val="2"/>
        </w:numPr>
        <w:adjustRightInd w:val="0"/>
        <w:snapToGrid w:val="0"/>
        <w:spacing w:line="580" w:lineRule="exact"/>
        <w:ind w:firstLineChars="200" w:firstLine="640"/>
        <w:rPr>
          <w:rFonts w:ascii="仿宋" w:eastAsia="仿宋" w:hAnsi="仿宋"/>
          <w:sz w:val="32"/>
          <w:szCs w:val="32"/>
        </w:rPr>
      </w:pPr>
      <w:r>
        <w:rPr>
          <w:rFonts w:ascii="仿宋" w:eastAsia="仿宋" w:hAnsi="仿宋" w:hint="eastAsia"/>
          <w:sz w:val="32"/>
          <w:szCs w:val="32"/>
        </w:rPr>
        <w:t>项目资金管理情况分析，主要包括管理制度、办法的制订及执行情况。</w:t>
      </w:r>
    </w:p>
    <w:p w:rsidR="00B12E4A" w:rsidRDefault="004D0621">
      <w:pPr>
        <w:spacing w:line="600" w:lineRule="exact"/>
        <w:ind w:firstLineChars="200" w:firstLine="624"/>
        <w:jc w:val="left"/>
        <w:rPr>
          <w:rFonts w:ascii="仿宋" w:eastAsia="仿宋" w:hAnsi="仿宋"/>
          <w:spacing w:val="-4"/>
          <w:sz w:val="32"/>
          <w:szCs w:val="32"/>
        </w:rPr>
      </w:pPr>
      <w:r>
        <w:rPr>
          <w:rFonts w:ascii="仿宋" w:eastAsia="仿宋" w:hAnsi="仿宋" w:hint="eastAsia"/>
          <w:spacing w:val="-4"/>
          <w:sz w:val="32"/>
          <w:szCs w:val="32"/>
        </w:rPr>
        <w:lastRenderedPageBreak/>
        <w:t>1</w:t>
      </w:r>
      <w:r>
        <w:rPr>
          <w:rFonts w:ascii="仿宋" w:eastAsia="仿宋" w:hAnsi="仿宋" w:hint="eastAsia"/>
          <w:spacing w:val="-4"/>
          <w:sz w:val="32"/>
          <w:szCs w:val="32"/>
        </w:rPr>
        <w:t>、业务管理：管理制度健全，并召开党组会，规范了各项目实施的各个环节，保证各项目顺利实施。</w:t>
      </w:r>
    </w:p>
    <w:p w:rsidR="00B12E4A" w:rsidRDefault="004D0621">
      <w:pPr>
        <w:pStyle w:val="a4"/>
        <w:shd w:val="clear" w:color="auto" w:fill="FFFFFF"/>
        <w:spacing w:line="560" w:lineRule="atLeast"/>
        <w:ind w:firstLineChars="200" w:firstLine="624"/>
        <w:rPr>
          <w:rFonts w:ascii="仿宋" w:eastAsia="仿宋" w:hAnsi="仿宋"/>
          <w:spacing w:val="-4"/>
          <w:kern w:val="2"/>
          <w:sz w:val="32"/>
          <w:szCs w:val="32"/>
        </w:rPr>
      </w:pPr>
      <w:r>
        <w:rPr>
          <w:rFonts w:ascii="仿宋" w:eastAsia="仿宋" w:hAnsi="仿宋" w:hint="eastAsia"/>
          <w:spacing w:val="-4"/>
          <w:kern w:val="2"/>
          <w:sz w:val="32"/>
          <w:szCs w:val="32"/>
        </w:rPr>
        <w:t>2</w:t>
      </w:r>
      <w:r>
        <w:rPr>
          <w:rFonts w:ascii="仿宋" w:eastAsia="仿宋" w:hAnsi="仿宋" w:hint="eastAsia"/>
          <w:spacing w:val="-4"/>
          <w:kern w:val="2"/>
          <w:sz w:val="32"/>
          <w:szCs w:val="32"/>
        </w:rPr>
        <w:t>、财务管理：资金使用合规，资金使用符合国家财经法规和财务管理制度，资金的拨付按单位财务制度的要求执行；资金的使用符合项目预算批复；未存在截留、挤占、挪用、虚列支出等情况。</w:t>
      </w:r>
    </w:p>
    <w:p w:rsidR="00B12E4A" w:rsidRDefault="004D0621">
      <w:pPr>
        <w:adjustRightInd w:val="0"/>
        <w:snapToGrid w:val="0"/>
        <w:spacing w:line="580" w:lineRule="exact"/>
        <w:ind w:firstLineChars="200" w:firstLine="643"/>
        <w:outlineLvl w:val="0"/>
        <w:rPr>
          <w:rFonts w:ascii="仿宋" w:eastAsia="仿宋" w:hAnsi="仿宋"/>
          <w:b/>
          <w:sz w:val="32"/>
          <w:szCs w:val="32"/>
        </w:rPr>
      </w:pPr>
      <w:r>
        <w:rPr>
          <w:rFonts w:ascii="仿宋" w:eastAsia="仿宋" w:hAnsi="仿宋" w:hint="eastAsia"/>
          <w:b/>
          <w:sz w:val="32"/>
          <w:szCs w:val="32"/>
        </w:rPr>
        <w:t>三、项目组织实施情况</w:t>
      </w:r>
    </w:p>
    <w:p w:rsidR="00B12E4A" w:rsidRDefault="004D0621">
      <w:pPr>
        <w:adjustRightInd w:val="0"/>
        <w:snapToGrid w:val="0"/>
        <w:spacing w:line="580" w:lineRule="exact"/>
        <w:ind w:firstLineChars="200" w:firstLine="640"/>
        <w:rPr>
          <w:rFonts w:ascii="仿宋" w:eastAsia="仿宋" w:hAnsi="仿宋"/>
          <w:sz w:val="32"/>
          <w:szCs w:val="32"/>
        </w:rPr>
      </w:pPr>
      <w:r>
        <w:rPr>
          <w:rFonts w:ascii="仿宋" w:eastAsia="仿宋" w:hAnsi="仿宋" w:hint="eastAsia"/>
          <w:sz w:val="32"/>
          <w:szCs w:val="32"/>
        </w:rPr>
        <w:t>（一）项目组织情况分析</w:t>
      </w:r>
    </w:p>
    <w:p w:rsidR="00B12E4A" w:rsidRDefault="004D0621">
      <w:pPr>
        <w:pStyle w:val="a5"/>
        <w:widowControl w:val="0"/>
        <w:spacing w:after="0" w:line="240" w:lineRule="auto"/>
        <w:ind w:firstLineChars="200" w:firstLine="640"/>
        <w:rPr>
          <w:rFonts w:ascii="仿宋" w:eastAsia="仿宋" w:hAnsi="仿宋"/>
          <w:color w:val="000000"/>
          <w:szCs w:val="32"/>
          <w:shd w:val="clear" w:color="auto" w:fill="FFFFFF"/>
        </w:rPr>
      </w:pPr>
      <w:r>
        <w:rPr>
          <w:rFonts w:ascii="仿宋" w:eastAsia="仿宋" w:hAnsi="仿宋" w:hint="eastAsia"/>
        </w:rPr>
        <w:t>1</w:t>
      </w:r>
      <w:r>
        <w:rPr>
          <w:rFonts w:ascii="仿宋" w:eastAsia="仿宋" w:hAnsi="仿宋" w:hint="eastAsia"/>
        </w:rPr>
        <w:t>、</w:t>
      </w:r>
      <w:r>
        <w:rPr>
          <w:rFonts w:ascii="仿宋" w:eastAsia="仿宋" w:hAnsi="仿宋" w:hint="eastAsia"/>
          <w:color w:val="000000"/>
          <w:szCs w:val="32"/>
          <w:shd w:val="clear" w:color="auto" w:fill="FFFFFF"/>
        </w:rPr>
        <w:t>为提升我区质量监管水平，经局党组研究决定，启动沧水铺监管所标准化建设，为下一步基层监管所标准化建设工作的全面铺开积累宝贵经验，该项工作共计使用经费</w:t>
      </w:r>
      <w:r>
        <w:rPr>
          <w:rFonts w:ascii="仿宋" w:eastAsia="仿宋" w:hAnsi="仿宋"/>
          <w:color w:val="000000"/>
          <w:szCs w:val="32"/>
          <w:shd w:val="clear" w:color="auto" w:fill="FFFFFF"/>
        </w:rPr>
        <w:t>4.07</w:t>
      </w:r>
      <w:r>
        <w:rPr>
          <w:rFonts w:ascii="仿宋" w:eastAsia="仿宋" w:hAnsi="仿宋" w:hint="eastAsia"/>
          <w:color w:val="000000"/>
          <w:szCs w:val="32"/>
          <w:shd w:val="clear" w:color="auto" w:fill="FFFFFF"/>
        </w:rPr>
        <w:t>万元，用于更换监管所上墙制度，标示等；</w:t>
      </w:r>
    </w:p>
    <w:p w:rsidR="00B12E4A" w:rsidRDefault="004D0621">
      <w:pPr>
        <w:ind w:firstLineChars="200" w:firstLine="640"/>
        <w:rPr>
          <w:rFonts w:ascii="仿宋" w:eastAsia="仿宋" w:hAnsi="仿宋"/>
          <w:sz w:val="32"/>
          <w:szCs w:val="32"/>
        </w:rPr>
      </w:pPr>
      <w:r>
        <w:rPr>
          <w:rFonts w:ascii="仿宋" w:eastAsia="仿宋" w:hAnsi="仿宋"/>
          <w:sz w:val="32"/>
          <w:szCs w:val="32"/>
        </w:rPr>
        <w:t>2</w:t>
      </w:r>
      <w:r>
        <w:rPr>
          <w:rFonts w:ascii="仿宋" w:eastAsia="仿宋" w:hAnsi="仿宋" w:hint="eastAsia"/>
          <w:sz w:val="32"/>
          <w:szCs w:val="32"/>
        </w:rPr>
        <w:t>、</w:t>
      </w:r>
      <w:r>
        <w:rPr>
          <w:rFonts w:ascii="仿宋" w:eastAsia="仿宋" w:hAnsi="仿宋" w:hint="eastAsia"/>
          <w:color w:val="000000"/>
          <w:sz w:val="32"/>
          <w:szCs w:val="32"/>
          <w:shd w:val="clear" w:color="auto" w:fill="FFFFFF"/>
        </w:rPr>
        <w:t>为提升我区质量监管水平，进一步优化智慧监管平台建设，局党组研究决定启动对智慧监管平台的基础设施建设，该项工作共计使用经费</w:t>
      </w:r>
      <w:r>
        <w:rPr>
          <w:rFonts w:ascii="仿宋" w:eastAsia="仿宋" w:hAnsi="仿宋"/>
          <w:color w:val="000000"/>
          <w:sz w:val="32"/>
          <w:szCs w:val="32"/>
          <w:shd w:val="clear" w:color="auto" w:fill="FFFFFF"/>
        </w:rPr>
        <w:t>50</w:t>
      </w:r>
      <w:r>
        <w:rPr>
          <w:rFonts w:ascii="仿宋" w:eastAsia="仿宋" w:hAnsi="仿宋" w:hint="eastAsia"/>
          <w:color w:val="000000"/>
          <w:sz w:val="32"/>
          <w:szCs w:val="32"/>
          <w:shd w:val="clear" w:color="auto" w:fill="FFFFFF"/>
        </w:rPr>
        <w:t>万元，用于智慧监管平台的建设。</w:t>
      </w:r>
    </w:p>
    <w:p w:rsidR="00B12E4A" w:rsidRDefault="004D0621">
      <w:pPr>
        <w:adjustRightInd w:val="0"/>
        <w:snapToGrid w:val="0"/>
        <w:spacing w:line="580" w:lineRule="exact"/>
        <w:ind w:firstLineChars="200" w:firstLine="640"/>
        <w:rPr>
          <w:rFonts w:ascii="仿宋" w:eastAsia="仿宋" w:hAnsi="仿宋"/>
          <w:sz w:val="32"/>
          <w:szCs w:val="32"/>
        </w:rPr>
      </w:pPr>
      <w:r>
        <w:rPr>
          <w:rFonts w:ascii="仿宋" w:eastAsia="仿宋" w:hAnsi="仿宋" w:hint="eastAsia"/>
          <w:sz w:val="32"/>
          <w:szCs w:val="32"/>
        </w:rPr>
        <w:t>（二）项目管理情况分析</w:t>
      </w:r>
    </w:p>
    <w:p w:rsidR="00B12E4A" w:rsidRDefault="004D0621">
      <w:pPr>
        <w:pStyle w:val="a4"/>
        <w:spacing w:line="540" w:lineRule="atLeast"/>
        <w:ind w:firstLineChars="200" w:firstLine="624"/>
        <w:rPr>
          <w:rFonts w:ascii="仿宋" w:eastAsia="仿宋" w:hAnsi="仿宋"/>
          <w:sz w:val="32"/>
          <w:szCs w:val="32"/>
        </w:rPr>
      </w:pPr>
      <w:r>
        <w:rPr>
          <w:rFonts w:ascii="仿宋" w:eastAsia="仿宋" w:hAnsi="仿宋" w:hint="eastAsia"/>
          <w:spacing w:val="-4"/>
          <w:kern w:val="2"/>
          <w:sz w:val="32"/>
          <w:szCs w:val="32"/>
        </w:rPr>
        <w:t>项目资金的使用符合有关专项资金管理办法的规定，符合国家财经法规和财务管理制度以及有关专项资金管理办法的规定。资金的拨付具有完整的审批程序和手续，资金项目预算批复严谨而规范，实行专款专用，不截留、不挤占、不挪作他用。</w:t>
      </w:r>
    </w:p>
    <w:p w:rsidR="00B12E4A" w:rsidRDefault="004D0621">
      <w:pPr>
        <w:adjustRightInd w:val="0"/>
        <w:snapToGrid w:val="0"/>
        <w:spacing w:line="580" w:lineRule="exact"/>
        <w:ind w:firstLineChars="200" w:firstLine="643"/>
        <w:outlineLvl w:val="0"/>
        <w:rPr>
          <w:rFonts w:ascii="仿宋" w:eastAsia="仿宋" w:hAnsi="仿宋"/>
          <w:b/>
          <w:sz w:val="32"/>
          <w:szCs w:val="32"/>
        </w:rPr>
      </w:pPr>
      <w:r>
        <w:rPr>
          <w:rFonts w:ascii="仿宋" w:eastAsia="仿宋" w:hAnsi="仿宋" w:hint="eastAsia"/>
          <w:b/>
          <w:sz w:val="32"/>
          <w:szCs w:val="32"/>
        </w:rPr>
        <w:lastRenderedPageBreak/>
        <w:t>四、项目绩效情况</w:t>
      </w:r>
    </w:p>
    <w:p w:rsidR="00B12E4A" w:rsidRDefault="004D0621">
      <w:pPr>
        <w:pStyle w:val="a4"/>
        <w:spacing w:line="540" w:lineRule="atLeast"/>
        <w:ind w:firstLineChars="200" w:firstLine="624"/>
        <w:rPr>
          <w:rFonts w:ascii="仿宋" w:eastAsia="仿宋" w:hAnsi="仿宋"/>
          <w:spacing w:val="-4"/>
          <w:kern w:val="2"/>
          <w:sz w:val="32"/>
          <w:szCs w:val="32"/>
        </w:rPr>
      </w:pPr>
      <w:r>
        <w:rPr>
          <w:rFonts w:ascii="仿宋" w:eastAsia="仿宋" w:hAnsi="仿宋" w:hint="eastAsia"/>
          <w:spacing w:val="-4"/>
          <w:kern w:val="2"/>
          <w:sz w:val="32"/>
          <w:szCs w:val="32"/>
        </w:rPr>
        <w:t>(</w:t>
      </w:r>
      <w:r>
        <w:rPr>
          <w:rFonts w:ascii="仿宋" w:eastAsia="仿宋" w:hAnsi="仿宋" w:hint="eastAsia"/>
          <w:spacing w:val="-4"/>
          <w:kern w:val="2"/>
          <w:sz w:val="32"/>
          <w:szCs w:val="32"/>
        </w:rPr>
        <w:t>一</w:t>
      </w:r>
      <w:r>
        <w:rPr>
          <w:rFonts w:ascii="仿宋" w:eastAsia="仿宋" w:hAnsi="仿宋" w:hint="eastAsia"/>
          <w:spacing w:val="-4"/>
          <w:kern w:val="2"/>
          <w:sz w:val="32"/>
          <w:szCs w:val="32"/>
        </w:rPr>
        <w:t>)</w:t>
      </w:r>
      <w:r>
        <w:rPr>
          <w:rFonts w:ascii="仿宋" w:eastAsia="仿宋" w:hAnsi="仿宋" w:hint="eastAsia"/>
          <w:spacing w:val="-4"/>
          <w:kern w:val="2"/>
          <w:sz w:val="32"/>
          <w:szCs w:val="32"/>
        </w:rPr>
        <w:t>产出指标完成情况分析。</w:t>
      </w:r>
    </w:p>
    <w:p w:rsidR="00B12E4A" w:rsidRDefault="004D0621">
      <w:pPr>
        <w:pStyle w:val="a4"/>
        <w:spacing w:line="540" w:lineRule="atLeast"/>
        <w:ind w:firstLineChars="200" w:firstLine="624"/>
        <w:rPr>
          <w:rFonts w:ascii="仿宋" w:eastAsia="仿宋" w:hAnsi="仿宋"/>
          <w:color w:val="000000"/>
          <w:spacing w:val="-4"/>
          <w:kern w:val="2"/>
          <w:sz w:val="32"/>
          <w:szCs w:val="32"/>
        </w:rPr>
      </w:pPr>
      <w:r>
        <w:rPr>
          <w:rFonts w:ascii="仿宋" w:eastAsia="仿宋" w:hAnsi="仿宋" w:hint="eastAsia"/>
          <w:color w:val="000000"/>
          <w:spacing w:val="-4"/>
          <w:kern w:val="2"/>
          <w:sz w:val="32"/>
          <w:szCs w:val="32"/>
        </w:rPr>
        <w:t>（</w:t>
      </w:r>
      <w:r>
        <w:rPr>
          <w:rFonts w:ascii="仿宋" w:eastAsia="仿宋" w:hAnsi="仿宋" w:hint="eastAsia"/>
          <w:color w:val="000000"/>
          <w:spacing w:val="-4"/>
          <w:kern w:val="2"/>
          <w:sz w:val="32"/>
          <w:szCs w:val="32"/>
        </w:rPr>
        <w:t>1</w:t>
      </w:r>
      <w:r>
        <w:rPr>
          <w:rFonts w:ascii="仿宋" w:eastAsia="仿宋" w:hAnsi="仿宋" w:hint="eastAsia"/>
          <w:color w:val="000000"/>
          <w:spacing w:val="-4"/>
          <w:kern w:val="2"/>
          <w:sz w:val="32"/>
          <w:szCs w:val="32"/>
        </w:rPr>
        <w:t>）数量指标</w:t>
      </w:r>
    </w:p>
    <w:p w:rsidR="00B12E4A" w:rsidRDefault="004D0621">
      <w:pPr>
        <w:pStyle w:val="a4"/>
        <w:spacing w:line="540" w:lineRule="atLeast"/>
        <w:ind w:firstLineChars="200" w:firstLine="640"/>
        <w:rPr>
          <w:rFonts w:ascii="仿宋" w:eastAsia="仿宋" w:hAnsi="仿宋"/>
          <w:sz w:val="32"/>
          <w:szCs w:val="32"/>
        </w:rPr>
      </w:pPr>
      <w:r>
        <w:rPr>
          <w:rFonts w:ascii="仿宋" w:eastAsia="仿宋" w:hAnsi="仿宋" w:hint="eastAsia"/>
          <w:sz w:val="32"/>
          <w:szCs w:val="32"/>
        </w:rPr>
        <w:t>完成</w:t>
      </w:r>
      <w:r>
        <w:rPr>
          <w:rFonts w:ascii="仿宋" w:eastAsia="仿宋" w:hAnsi="仿宋" w:hint="eastAsia"/>
          <w:sz w:val="32"/>
          <w:szCs w:val="32"/>
        </w:rPr>
        <w:t>1</w:t>
      </w:r>
      <w:r>
        <w:rPr>
          <w:rFonts w:ascii="仿宋" w:eastAsia="仿宋" w:hAnsi="仿宋" w:hint="eastAsia"/>
          <w:sz w:val="32"/>
          <w:szCs w:val="32"/>
        </w:rPr>
        <w:t>个监管所标准化建设；完成食品安全智慧监管平台建设</w:t>
      </w:r>
      <w:r>
        <w:rPr>
          <w:rFonts w:ascii="仿宋" w:eastAsia="仿宋" w:hAnsi="仿宋" w:hint="eastAsia"/>
          <w:sz w:val="32"/>
          <w:szCs w:val="32"/>
        </w:rPr>
        <w:t>1</w:t>
      </w:r>
      <w:r>
        <w:rPr>
          <w:rFonts w:ascii="仿宋" w:eastAsia="仿宋" w:hAnsi="仿宋" w:hint="eastAsia"/>
          <w:sz w:val="32"/>
          <w:szCs w:val="32"/>
        </w:rPr>
        <w:t>次</w:t>
      </w:r>
    </w:p>
    <w:p w:rsidR="00B12E4A" w:rsidRDefault="004D0621">
      <w:pPr>
        <w:pStyle w:val="a4"/>
        <w:spacing w:line="540" w:lineRule="atLeast"/>
        <w:ind w:firstLineChars="200" w:firstLine="624"/>
        <w:rPr>
          <w:rFonts w:ascii="仿宋" w:eastAsia="仿宋" w:hAnsi="仿宋"/>
          <w:color w:val="000000"/>
          <w:spacing w:val="-4"/>
          <w:kern w:val="2"/>
          <w:sz w:val="32"/>
          <w:szCs w:val="32"/>
        </w:rPr>
      </w:pPr>
      <w:r>
        <w:rPr>
          <w:rFonts w:ascii="仿宋" w:eastAsia="仿宋" w:hAnsi="仿宋" w:hint="eastAsia"/>
          <w:color w:val="000000"/>
          <w:spacing w:val="-4"/>
          <w:kern w:val="2"/>
          <w:sz w:val="32"/>
          <w:szCs w:val="32"/>
        </w:rPr>
        <w:t>（</w:t>
      </w:r>
      <w:r>
        <w:rPr>
          <w:rFonts w:ascii="仿宋" w:eastAsia="仿宋" w:hAnsi="仿宋" w:hint="eastAsia"/>
          <w:color w:val="000000"/>
          <w:spacing w:val="-4"/>
          <w:kern w:val="2"/>
          <w:sz w:val="32"/>
          <w:szCs w:val="32"/>
        </w:rPr>
        <w:t>2</w:t>
      </w:r>
      <w:r>
        <w:rPr>
          <w:rFonts w:ascii="仿宋" w:eastAsia="仿宋" w:hAnsi="仿宋" w:hint="eastAsia"/>
          <w:color w:val="000000"/>
          <w:spacing w:val="-4"/>
          <w:kern w:val="2"/>
          <w:sz w:val="32"/>
          <w:szCs w:val="32"/>
        </w:rPr>
        <w:t>）质量指标</w:t>
      </w:r>
    </w:p>
    <w:p w:rsidR="00B12E4A" w:rsidRDefault="004D0621">
      <w:pPr>
        <w:pStyle w:val="a4"/>
        <w:spacing w:line="540" w:lineRule="atLeast"/>
        <w:ind w:firstLineChars="200" w:firstLine="640"/>
        <w:rPr>
          <w:rFonts w:ascii="仿宋" w:eastAsia="仿宋" w:hAnsi="仿宋"/>
          <w:sz w:val="32"/>
          <w:szCs w:val="32"/>
        </w:rPr>
      </w:pPr>
      <w:r>
        <w:rPr>
          <w:rFonts w:ascii="仿宋" w:eastAsia="仿宋" w:hAnsi="仿宋" w:hint="eastAsia"/>
          <w:sz w:val="32"/>
          <w:szCs w:val="32"/>
        </w:rPr>
        <w:t>基层所标准化建设完成情况良好；食品安全智慧监管平台运行情况良好。</w:t>
      </w:r>
    </w:p>
    <w:p w:rsidR="00B12E4A" w:rsidRDefault="004D0621">
      <w:pPr>
        <w:pStyle w:val="a4"/>
        <w:spacing w:line="540" w:lineRule="atLeast"/>
        <w:ind w:firstLineChars="200" w:firstLine="624"/>
        <w:rPr>
          <w:rFonts w:ascii="仿宋" w:eastAsia="仿宋" w:hAnsi="仿宋"/>
          <w:color w:val="000000"/>
          <w:spacing w:val="-4"/>
          <w:kern w:val="2"/>
          <w:sz w:val="32"/>
          <w:szCs w:val="32"/>
        </w:rPr>
      </w:pPr>
      <w:r>
        <w:rPr>
          <w:rFonts w:ascii="仿宋" w:eastAsia="仿宋" w:hAnsi="仿宋" w:hint="eastAsia"/>
          <w:color w:val="000000"/>
          <w:spacing w:val="-4"/>
          <w:kern w:val="2"/>
          <w:sz w:val="32"/>
          <w:szCs w:val="32"/>
        </w:rPr>
        <w:t>（</w:t>
      </w:r>
      <w:r>
        <w:rPr>
          <w:rFonts w:ascii="仿宋" w:eastAsia="仿宋" w:hAnsi="仿宋" w:hint="eastAsia"/>
          <w:color w:val="000000"/>
          <w:spacing w:val="-4"/>
          <w:kern w:val="2"/>
          <w:sz w:val="32"/>
          <w:szCs w:val="32"/>
        </w:rPr>
        <w:t>3</w:t>
      </w:r>
      <w:r>
        <w:rPr>
          <w:rFonts w:ascii="仿宋" w:eastAsia="仿宋" w:hAnsi="仿宋" w:hint="eastAsia"/>
          <w:color w:val="000000"/>
          <w:spacing w:val="-4"/>
          <w:kern w:val="2"/>
          <w:sz w:val="32"/>
          <w:szCs w:val="32"/>
        </w:rPr>
        <w:t>）时效指标</w:t>
      </w:r>
    </w:p>
    <w:p w:rsidR="00B12E4A" w:rsidRDefault="004D0621">
      <w:pPr>
        <w:pStyle w:val="a4"/>
        <w:spacing w:line="540" w:lineRule="atLeast"/>
        <w:ind w:firstLineChars="200" w:firstLine="640"/>
        <w:rPr>
          <w:rFonts w:ascii="仿宋" w:eastAsia="仿宋" w:hAnsi="仿宋"/>
          <w:color w:val="000000"/>
          <w:spacing w:val="-4"/>
          <w:kern w:val="2"/>
          <w:sz w:val="32"/>
          <w:szCs w:val="32"/>
        </w:rPr>
      </w:pPr>
      <w:r>
        <w:rPr>
          <w:rFonts w:ascii="仿宋" w:eastAsia="仿宋" w:hAnsi="仿宋" w:hint="eastAsia"/>
          <w:color w:val="000000"/>
          <w:sz w:val="32"/>
          <w:szCs w:val="32"/>
          <w:shd w:val="clear" w:color="auto" w:fill="F8F8F8"/>
        </w:rPr>
        <w:t>时效指标为</w:t>
      </w:r>
      <w:r>
        <w:rPr>
          <w:rFonts w:ascii="仿宋" w:eastAsia="仿宋" w:hAnsi="仿宋" w:hint="eastAsia"/>
          <w:color w:val="000000"/>
          <w:sz w:val="32"/>
          <w:szCs w:val="32"/>
          <w:shd w:val="clear" w:color="auto" w:fill="F8F8F8"/>
        </w:rPr>
        <w:t>202</w:t>
      </w:r>
      <w:r>
        <w:rPr>
          <w:rFonts w:ascii="仿宋" w:eastAsia="仿宋" w:hAnsi="仿宋"/>
          <w:color w:val="000000"/>
          <w:sz w:val="32"/>
          <w:szCs w:val="32"/>
          <w:shd w:val="clear" w:color="auto" w:fill="F8F8F8"/>
        </w:rPr>
        <w:t>1</w:t>
      </w:r>
      <w:r>
        <w:rPr>
          <w:rFonts w:ascii="仿宋" w:eastAsia="仿宋" w:hAnsi="仿宋" w:hint="eastAsia"/>
          <w:color w:val="000000"/>
          <w:sz w:val="32"/>
          <w:szCs w:val="32"/>
          <w:shd w:val="clear" w:color="auto" w:fill="F8F8F8"/>
        </w:rPr>
        <w:t>年</w:t>
      </w:r>
      <w:r>
        <w:rPr>
          <w:rFonts w:ascii="仿宋" w:eastAsia="仿宋" w:hAnsi="仿宋" w:hint="eastAsia"/>
          <w:color w:val="000000"/>
          <w:sz w:val="32"/>
          <w:szCs w:val="32"/>
          <w:shd w:val="clear" w:color="auto" w:fill="F8F8F8"/>
        </w:rPr>
        <w:t>12</w:t>
      </w:r>
      <w:r>
        <w:rPr>
          <w:rFonts w:ascii="仿宋" w:eastAsia="仿宋" w:hAnsi="仿宋" w:hint="eastAsia"/>
          <w:color w:val="000000"/>
          <w:sz w:val="32"/>
          <w:szCs w:val="32"/>
          <w:shd w:val="clear" w:color="auto" w:fill="F8F8F8"/>
        </w:rPr>
        <w:t>月底前完成，目标任务完成。</w:t>
      </w:r>
    </w:p>
    <w:p w:rsidR="00B12E4A" w:rsidRDefault="004D0621">
      <w:pPr>
        <w:pStyle w:val="a4"/>
        <w:spacing w:line="540" w:lineRule="atLeast"/>
        <w:ind w:firstLineChars="200" w:firstLine="624"/>
        <w:rPr>
          <w:rFonts w:ascii="仿宋" w:eastAsia="仿宋" w:hAnsi="仿宋"/>
          <w:color w:val="000000"/>
          <w:spacing w:val="-4"/>
          <w:kern w:val="2"/>
          <w:sz w:val="32"/>
          <w:szCs w:val="32"/>
        </w:rPr>
      </w:pPr>
      <w:r>
        <w:rPr>
          <w:rFonts w:ascii="仿宋" w:eastAsia="仿宋" w:hAnsi="仿宋" w:hint="eastAsia"/>
          <w:color w:val="000000"/>
          <w:spacing w:val="-4"/>
          <w:kern w:val="2"/>
          <w:sz w:val="32"/>
          <w:szCs w:val="32"/>
        </w:rPr>
        <w:t>（</w:t>
      </w:r>
      <w:r>
        <w:rPr>
          <w:rFonts w:ascii="仿宋" w:eastAsia="仿宋" w:hAnsi="仿宋" w:hint="eastAsia"/>
          <w:color w:val="000000"/>
          <w:spacing w:val="-4"/>
          <w:kern w:val="2"/>
          <w:sz w:val="32"/>
          <w:szCs w:val="32"/>
        </w:rPr>
        <w:t>4</w:t>
      </w:r>
      <w:r>
        <w:rPr>
          <w:rFonts w:ascii="仿宋" w:eastAsia="仿宋" w:hAnsi="仿宋" w:hint="eastAsia"/>
          <w:color w:val="000000"/>
          <w:spacing w:val="-4"/>
          <w:kern w:val="2"/>
          <w:sz w:val="32"/>
          <w:szCs w:val="32"/>
        </w:rPr>
        <w:t>）成本指标</w:t>
      </w:r>
    </w:p>
    <w:p w:rsidR="00B12E4A" w:rsidRDefault="004D0621">
      <w:pPr>
        <w:pStyle w:val="a4"/>
        <w:spacing w:line="540" w:lineRule="atLeast"/>
        <w:ind w:firstLineChars="200" w:firstLine="640"/>
        <w:rPr>
          <w:rFonts w:ascii="仿宋" w:eastAsia="仿宋" w:hAnsi="仿宋"/>
          <w:color w:val="000000"/>
          <w:spacing w:val="-4"/>
          <w:kern w:val="2"/>
          <w:sz w:val="32"/>
          <w:szCs w:val="32"/>
        </w:rPr>
      </w:pPr>
      <w:r>
        <w:rPr>
          <w:rFonts w:ascii="仿宋" w:eastAsia="仿宋" w:hAnsi="仿宋" w:hint="eastAsia"/>
          <w:color w:val="000000"/>
          <w:sz w:val="32"/>
          <w:szCs w:val="32"/>
          <w:shd w:val="clear" w:color="auto" w:fill="F8F8F8"/>
        </w:rPr>
        <w:t>项目成本指标为</w:t>
      </w:r>
      <w:r>
        <w:rPr>
          <w:rFonts w:ascii="仿宋" w:eastAsia="仿宋" w:hAnsi="仿宋" w:hint="eastAsia"/>
          <w:sz w:val="32"/>
          <w:szCs w:val="32"/>
        </w:rPr>
        <w:t>基层所标准化建设总费用</w:t>
      </w:r>
      <w:r>
        <w:rPr>
          <w:rFonts w:ascii="仿宋" w:eastAsia="仿宋" w:hAnsi="仿宋"/>
          <w:color w:val="000000"/>
          <w:sz w:val="32"/>
          <w:szCs w:val="32"/>
          <w:shd w:val="clear" w:color="auto" w:fill="F8F8F8"/>
        </w:rPr>
        <w:t>4.07</w:t>
      </w:r>
      <w:r>
        <w:rPr>
          <w:rFonts w:ascii="仿宋" w:eastAsia="仿宋" w:hAnsi="仿宋" w:hint="eastAsia"/>
          <w:color w:val="000000"/>
          <w:sz w:val="32"/>
          <w:szCs w:val="32"/>
          <w:shd w:val="clear" w:color="auto" w:fill="F8F8F8"/>
        </w:rPr>
        <w:t>万元；</w:t>
      </w:r>
      <w:r>
        <w:rPr>
          <w:rFonts w:ascii="仿宋" w:eastAsia="仿宋" w:hAnsi="仿宋" w:hint="eastAsia"/>
          <w:color w:val="000000"/>
          <w:sz w:val="32"/>
          <w:szCs w:val="32"/>
          <w:shd w:val="clear" w:color="auto" w:fill="FFFFFF"/>
        </w:rPr>
        <w:t>智慧监管平台建设费用</w:t>
      </w:r>
      <w:r>
        <w:rPr>
          <w:rFonts w:ascii="仿宋" w:eastAsia="仿宋" w:hAnsi="仿宋"/>
          <w:color w:val="000000"/>
          <w:sz w:val="32"/>
          <w:szCs w:val="32"/>
          <w:shd w:val="clear" w:color="auto" w:fill="FFFFFF"/>
        </w:rPr>
        <w:t>50</w:t>
      </w:r>
      <w:r>
        <w:rPr>
          <w:rFonts w:ascii="仿宋" w:eastAsia="仿宋" w:hAnsi="仿宋" w:hint="eastAsia"/>
          <w:color w:val="000000"/>
          <w:sz w:val="32"/>
          <w:szCs w:val="32"/>
          <w:shd w:val="clear" w:color="auto" w:fill="FFFFFF"/>
        </w:rPr>
        <w:t>万元</w:t>
      </w:r>
      <w:r>
        <w:rPr>
          <w:rFonts w:ascii="仿宋" w:eastAsia="仿宋" w:hAnsi="仿宋" w:hint="eastAsia"/>
          <w:color w:val="000000"/>
          <w:sz w:val="32"/>
          <w:szCs w:val="32"/>
          <w:shd w:val="clear" w:color="auto" w:fill="F8F8F8"/>
        </w:rPr>
        <w:t>。上述项目均已通过政采云平台严格控制。</w:t>
      </w:r>
    </w:p>
    <w:p w:rsidR="00B12E4A" w:rsidRDefault="004D0621">
      <w:pPr>
        <w:pStyle w:val="a4"/>
        <w:spacing w:line="540" w:lineRule="atLeast"/>
        <w:ind w:firstLineChars="200" w:firstLine="624"/>
        <w:rPr>
          <w:rFonts w:ascii="仿宋" w:eastAsia="仿宋" w:hAnsi="仿宋"/>
          <w:color w:val="000000"/>
          <w:spacing w:val="-4"/>
          <w:kern w:val="2"/>
          <w:sz w:val="32"/>
          <w:szCs w:val="32"/>
        </w:rPr>
      </w:pPr>
      <w:r>
        <w:rPr>
          <w:rFonts w:ascii="仿宋" w:eastAsia="仿宋" w:hAnsi="仿宋" w:hint="eastAsia"/>
          <w:color w:val="000000"/>
          <w:spacing w:val="-4"/>
          <w:kern w:val="2"/>
          <w:sz w:val="32"/>
          <w:szCs w:val="32"/>
        </w:rPr>
        <w:t>(</w:t>
      </w:r>
      <w:r>
        <w:rPr>
          <w:rFonts w:ascii="仿宋" w:eastAsia="仿宋" w:hAnsi="仿宋" w:hint="eastAsia"/>
          <w:color w:val="000000"/>
          <w:spacing w:val="-4"/>
          <w:kern w:val="2"/>
          <w:sz w:val="32"/>
          <w:szCs w:val="32"/>
        </w:rPr>
        <w:t>二</w:t>
      </w:r>
      <w:r>
        <w:rPr>
          <w:rFonts w:ascii="仿宋" w:eastAsia="仿宋" w:hAnsi="仿宋" w:hint="eastAsia"/>
          <w:color w:val="000000"/>
          <w:spacing w:val="-4"/>
          <w:kern w:val="2"/>
          <w:sz w:val="32"/>
          <w:szCs w:val="32"/>
        </w:rPr>
        <w:t>)</w:t>
      </w:r>
      <w:r>
        <w:rPr>
          <w:rFonts w:ascii="仿宋" w:eastAsia="仿宋" w:hAnsi="仿宋" w:hint="eastAsia"/>
          <w:color w:val="000000"/>
          <w:spacing w:val="-4"/>
          <w:kern w:val="2"/>
          <w:sz w:val="32"/>
          <w:szCs w:val="32"/>
        </w:rPr>
        <w:t>效益指标完成情况分析。</w:t>
      </w:r>
    </w:p>
    <w:p w:rsidR="00B12E4A" w:rsidRDefault="004D0621">
      <w:pPr>
        <w:adjustRightInd w:val="0"/>
        <w:spacing w:line="520" w:lineRule="exact"/>
        <w:ind w:firstLineChars="200" w:firstLine="624"/>
        <w:rPr>
          <w:rFonts w:ascii="仿宋" w:eastAsia="仿宋" w:hAnsi="仿宋"/>
          <w:color w:val="000000"/>
          <w:spacing w:val="-4"/>
          <w:sz w:val="32"/>
          <w:szCs w:val="32"/>
        </w:rPr>
      </w:pPr>
      <w:r>
        <w:rPr>
          <w:rFonts w:ascii="仿宋" w:eastAsia="仿宋" w:hAnsi="仿宋" w:hint="eastAsia"/>
          <w:color w:val="000000"/>
          <w:spacing w:val="-4"/>
          <w:sz w:val="32"/>
          <w:szCs w:val="32"/>
        </w:rPr>
        <w:t>（</w:t>
      </w:r>
      <w:r>
        <w:rPr>
          <w:rFonts w:ascii="仿宋" w:eastAsia="仿宋" w:hAnsi="仿宋" w:hint="eastAsia"/>
          <w:color w:val="000000"/>
          <w:spacing w:val="-4"/>
          <w:sz w:val="32"/>
          <w:szCs w:val="32"/>
        </w:rPr>
        <w:t>1</w:t>
      </w:r>
      <w:r>
        <w:rPr>
          <w:rFonts w:ascii="仿宋" w:eastAsia="仿宋" w:hAnsi="仿宋" w:hint="eastAsia"/>
          <w:color w:val="000000"/>
          <w:spacing w:val="-4"/>
          <w:sz w:val="32"/>
          <w:szCs w:val="32"/>
        </w:rPr>
        <w:t>）经济效益</w:t>
      </w:r>
    </w:p>
    <w:p w:rsidR="00B12E4A" w:rsidRDefault="004D0621">
      <w:pPr>
        <w:adjustRightInd w:val="0"/>
        <w:spacing w:line="520" w:lineRule="exact"/>
        <w:ind w:firstLineChars="200" w:firstLine="624"/>
        <w:rPr>
          <w:rFonts w:ascii="仿宋" w:eastAsia="仿宋" w:hAnsi="仿宋"/>
          <w:color w:val="000000"/>
          <w:spacing w:val="-4"/>
          <w:sz w:val="32"/>
          <w:szCs w:val="32"/>
        </w:rPr>
      </w:pPr>
      <w:r>
        <w:rPr>
          <w:rFonts w:ascii="仿宋" w:eastAsia="仿宋" w:hAnsi="仿宋" w:hint="eastAsia"/>
          <w:color w:val="000000"/>
          <w:spacing w:val="-4"/>
          <w:sz w:val="32"/>
          <w:szCs w:val="32"/>
        </w:rPr>
        <w:tab/>
      </w:r>
      <w:r>
        <w:rPr>
          <w:rFonts w:ascii="仿宋" w:eastAsia="仿宋" w:hAnsi="仿宋" w:hint="eastAsia"/>
          <w:kern w:val="0"/>
          <w:sz w:val="32"/>
          <w:szCs w:val="32"/>
        </w:rPr>
        <w:t>质量监管及执法总体水平不断提高</w:t>
      </w:r>
      <w:r>
        <w:rPr>
          <w:rFonts w:ascii="仿宋" w:eastAsia="仿宋" w:hAnsi="仿宋" w:hint="eastAsia"/>
          <w:color w:val="000000"/>
          <w:spacing w:val="-4"/>
          <w:sz w:val="32"/>
          <w:szCs w:val="32"/>
        </w:rPr>
        <w:t>。</w:t>
      </w:r>
    </w:p>
    <w:p w:rsidR="00B12E4A" w:rsidRDefault="004D0621">
      <w:pPr>
        <w:numPr>
          <w:ilvl w:val="0"/>
          <w:numId w:val="3"/>
        </w:numPr>
        <w:adjustRightInd w:val="0"/>
        <w:spacing w:line="520" w:lineRule="exact"/>
        <w:ind w:firstLineChars="200" w:firstLine="624"/>
        <w:rPr>
          <w:rFonts w:ascii="仿宋" w:eastAsia="仿宋" w:hAnsi="仿宋"/>
          <w:color w:val="000000"/>
          <w:spacing w:val="-4"/>
          <w:sz w:val="32"/>
          <w:szCs w:val="32"/>
        </w:rPr>
      </w:pPr>
      <w:r>
        <w:rPr>
          <w:rFonts w:ascii="仿宋" w:eastAsia="仿宋" w:hAnsi="仿宋" w:hint="eastAsia"/>
          <w:color w:val="000000"/>
          <w:spacing w:val="-4"/>
          <w:sz w:val="32"/>
          <w:szCs w:val="32"/>
        </w:rPr>
        <w:t>社会效益</w:t>
      </w:r>
    </w:p>
    <w:p w:rsidR="00B12E4A" w:rsidRDefault="004D0621">
      <w:pPr>
        <w:adjustRightInd w:val="0"/>
        <w:spacing w:line="520" w:lineRule="exact"/>
        <w:ind w:firstLineChars="250" w:firstLine="800"/>
        <w:rPr>
          <w:rFonts w:ascii="仿宋" w:eastAsia="仿宋" w:hAnsi="仿宋"/>
          <w:color w:val="000000"/>
          <w:spacing w:val="-4"/>
          <w:sz w:val="32"/>
          <w:szCs w:val="32"/>
        </w:rPr>
      </w:pPr>
      <w:r>
        <w:rPr>
          <w:rFonts w:ascii="仿宋" w:eastAsia="仿宋" w:hAnsi="仿宋" w:hint="eastAsia"/>
          <w:kern w:val="0"/>
          <w:sz w:val="32"/>
          <w:szCs w:val="32"/>
        </w:rPr>
        <w:t>辖区内质量总体安全水平不断提高</w:t>
      </w:r>
      <w:r>
        <w:rPr>
          <w:rFonts w:ascii="仿宋" w:eastAsia="仿宋" w:hAnsi="仿宋" w:cs="宋体" w:hint="eastAsia"/>
          <w:color w:val="000000"/>
          <w:kern w:val="0"/>
          <w:sz w:val="32"/>
          <w:szCs w:val="32"/>
        </w:rPr>
        <w:t>，为巩固和发展市场安全稳定向好的局面做出新的更大的贡献</w:t>
      </w:r>
      <w:r>
        <w:rPr>
          <w:rFonts w:ascii="仿宋" w:eastAsia="仿宋" w:hAnsi="仿宋" w:hint="eastAsia"/>
          <w:color w:val="000000"/>
          <w:spacing w:val="-4"/>
          <w:sz w:val="32"/>
          <w:szCs w:val="32"/>
        </w:rPr>
        <w:t>。</w:t>
      </w:r>
    </w:p>
    <w:p w:rsidR="00B12E4A" w:rsidRDefault="004D0621">
      <w:pPr>
        <w:numPr>
          <w:ilvl w:val="0"/>
          <w:numId w:val="3"/>
        </w:numPr>
        <w:adjustRightInd w:val="0"/>
        <w:spacing w:line="520" w:lineRule="exact"/>
        <w:ind w:firstLineChars="200" w:firstLine="624"/>
        <w:rPr>
          <w:rFonts w:ascii="仿宋" w:eastAsia="仿宋" w:hAnsi="仿宋"/>
          <w:color w:val="000000"/>
          <w:spacing w:val="-4"/>
          <w:sz w:val="32"/>
          <w:szCs w:val="32"/>
        </w:rPr>
      </w:pPr>
      <w:r>
        <w:rPr>
          <w:rFonts w:ascii="仿宋" w:eastAsia="仿宋" w:hAnsi="仿宋" w:hint="eastAsia"/>
          <w:color w:val="000000"/>
          <w:spacing w:val="-4"/>
          <w:sz w:val="32"/>
          <w:szCs w:val="32"/>
        </w:rPr>
        <w:t>可持续影响</w:t>
      </w:r>
    </w:p>
    <w:p w:rsidR="00B12E4A" w:rsidRDefault="004D0621">
      <w:pPr>
        <w:pStyle w:val="a4"/>
        <w:spacing w:line="540" w:lineRule="atLeast"/>
        <w:ind w:firstLineChars="200" w:firstLine="640"/>
        <w:rPr>
          <w:rFonts w:ascii="仿宋" w:eastAsia="仿宋" w:hAnsi="仿宋"/>
          <w:sz w:val="32"/>
          <w:szCs w:val="32"/>
        </w:rPr>
      </w:pPr>
      <w:r>
        <w:rPr>
          <w:rFonts w:ascii="仿宋" w:eastAsia="仿宋" w:hAnsi="仿宋" w:hint="eastAsia"/>
          <w:sz w:val="32"/>
          <w:szCs w:val="32"/>
        </w:rPr>
        <w:t>辖区内质量监管体系不断完善</w:t>
      </w:r>
    </w:p>
    <w:p w:rsidR="00B12E4A" w:rsidRDefault="004D0621">
      <w:pPr>
        <w:pStyle w:val="a4"/>
        <w:spacing w:line="540" w:lineRule="atLeast"/>
        <w:ind w:firstLineChars="200" w:firstLine="624"/>
        <w:rPr>
          <w:rFonts w:ascii="仿宋" w:eastAsia="仿宋" w:hAnsi="仿宋"/>
          <w:color w:val="000000"/>
          <w:spacing w:val="-4"/>
          <w:kern w:val="2"/>
          <w:sz w:val="32"/>
          <w:szCs w:val="32"/>
        </w:rPr>
      </w:pPr>
      <w:r>
        <w:rPr>
          <w:rFonts w:ascii="仿宋" w:eastAsia="仿宋" w:hAnsi="仿宋" w:hint="eastAsia"/>
          <w:color w:val="000000"/>
          <w:spacing w:val="-4"/>
          <w:kern w:val="2"/>
          <w:sz w:val="32"/>
          <w:szCs w:val="32"/>
        </w:rPr>
        <w:t>(</w:t>
      </w:r>
      <w:r>
        <w:rPr>
          <w:rFonts w:ascii="仿宋" w:eastAsia="仿宋" w:hAnsi="仿宋" w:hint="eastAsia"/>
          <w:color w:val="000000"/>
          <w:spacing w:val="-4"/>
          <w:kern w:val="2"/>
          <w:sz w:val="32"/>
          <w:szCs w:val="32"/>
        </w:rPr>
        <w:t>三</w:t>
      </w:r>
      <w:r>
        <w:rPr>
          <w:rFonts w:ascii="仿宋" w:eastAsia="仿宋" w:hAnsi="仿宋" w:hint="eastAsia"/>
          <w:color w:val="000000"/>
          <w:spacing w:val="-4"/>
          <w:kern w:val="2"/>
          <w:sz w:val="32"/>
          <w:szCs w:val="32"/>
        </w:rPr>
        <w:t>)</w:t>
      </w:r>
      <w:r>
        <w:rPr>
          <w:rFonts w:ascii="仿宋" w:eastAsia="仿宋" w:hAnsi="仿宋" w:hint="eastAsia"/>
          <w:color w:val="000000"/>
          <w:spacing w:val="-4"/>
          <w:kern w:val="2"/>
          <w:sz w:val="32"/>
          <w:szCs w:val="32"/>
        </w:rPr>
        <w:t>满意度指标完成情况分析。</w:t>
      </w:r>
    </w:p>
    <w:p w:rsidR="00B12E4A" w:rsidRDefault="004D0621">
      <w:pPr>
        <w:adjustRightInd w:val="0"/>
        <w:spacing w:line="520" w:lineRule="exact"/>
        <w:ind w:firstLineChars="209" w:firstLine="652"/>
        <w:rPr>
          <w:rFonts w:ascii="仿宋" w:eastAsia="仿宋" w:hAnsi="仿宋"/>
          <w:b/>
          <w:color w:val="000000"/>
          <w:spacing w:val="-4"/>
          <w:sz w:val="32"/>
          <w:szCs w:val="32"/>
        </w:rPr>
      </w:pPr>
      <w:r>
        <w:rPr>
          <w:rFonts w:ascii="仿宋" w:eastAsia="仿宋" w:hAnsi="仿宋" w:hint="eastAsia"/>
          <w:color w:val="000000"/>
          <w:spacing w:val="-4"/>
          <w:sz w:val="32"/>
          <w:szCs w:val="32"/>
        </w:rPr>
        <w:lastRenderedPageBreak/>
        <w:t>群众满意度抽样调查达到</w:t>
      </w:r>
      <w:r>
        <w:rPr>
          <w:rFonts w:ascii="仿宋" w:eastAsia="仿宋" w:hAnsi="仿宋" w:hint="eastAsia"/>
          <w:color w:val="000000"/>
          <w:spacing w:val="-4"/>
          <w:sz w:val="32"/>
          <w:szCs w:val="32"/>
        </w:rPr>
        <w:t>95%</w:t>
      </w:r>
      <w:r>
        <w:rPr>
          <w:rFonts w:ascii="仿宋" w:eastAsia="仿宋" w:hAnsi="仿宋" w:hint="eastAsia"/>
          <w:color w:val="000000"/>
          <w:spacing w:val="-4"/>
          <w:sz w:val="32"/>
          <w:szCs w:val="32"/>
        </w:rPr>
        <w:t>，目标任务完成</w:t>
      </w:r>
      <w:r>
        <w:rPr>
          <w:rFonts w:ascii="仿宋" w:eastAsia="仿宋" w:hAnsi="仿宋" w:hint="eastAsia"/>
          <w:color w:val="000000"/>
          <w:sz w:val="32"/>
          <w:szCs w:val="32"/>
          <w:shd w:val="clear" w:color="auto" w:fill="F8F8F8"/>
        </w:rPr>
        <w:t>。</w:t>
      </w:r>
    </w:p>
    <w:p w:rsidR="00B12E4A" w:rsidRDefault="004D0621">
      <w:pPr>
        <w:adjustRightInd w:val="0"/>
        <w:snapToGrid w:val="0"/>
        <w:spacing w:line="600" w:lineRule="exact"/>
        <w:ind w:firstLineChars="200" w:firstLine="643"/>
        <w:outlineLvl w:val="0"/>
        <w:rPr>
          <w:rFonts w:ascii="仿宋" w:eastAsia="仿宋" w:hAnsi="仿宋" w:cs="仿宋"/>
          <w:b/>
          <w:bCs/>
          <w:sz w:val="32"/>
          <w:szCs w:val="32"/>
        </w:rPr>
      </w:pPr>
      <w:r>
        <w:rPr>
          <w:rFonts w:ascii="仿宋" w:eastAsia="仿宋" w:hAnsi="仿宋" w:cs="仿宋" w:hint="eastAsia"/>
          <w:b/>
          <w:bCs/>
          <w:sz w:val="32"/>
          <w:szCs w:val="32"/>
        </w:rPr>
        <w:t>五、其他需要说明的问题</w:t>
      </w:r>
    </w:p>
    <w:p w:rsidR="00B12E4A" w:rsidRDefault="004D0621">
      <w:pPr>
        <w:adjustRightInd w:val="0"/>
        <w:snapToGrid w:val="0"/>
        <w:spacing w:line="600" w:lineRule="exact"/>
        <w:ind w:firstLineChars="200" w:firstLine="640"/>
        <w:rPr>
          <w:rFonts w:ascii="仿宋" w:eastAsia="仿宋" w:hAnsi="仿宋" w:cs="仿宋"/>
          <w:sz w:val="32"/>
          <w:szCs w:val="32"/>
        </w:rPr>
      </w:pPr>
      <w:r>
        <w:rPr>
          <w:rFonts w:ascii="仿宋" w:eastAsia="仿宋" w:hAnsi="仿宋" w:cs="仿宋" w:hint="eastAsia"/>
          <w:sz w:val="32"/>
          <w:szCs w:val="32"/>
        </w:rPr>
        <w:t>（一）后续工作计划。</w:t>
      </w:r>
    </w:p>
    <w:p w:rsidR="00B12E4A" w:rsidRDefault="004D0621">
      <w:pPr>
        <w:ind w:firstLineChars="200" w:firstLine="640"/>
        <w:rPr>
          <w:rFonts w:ascii="仿宋" w:eastAsia="仿宋" w:hAnsi="仿宋"/>
          <w:sz w:val="32"/>
          <w:szCs w:val="32"/>
        </w:rPr>
      </w:pPr>
      <w:r>
        <w:rPr>
          <w:rFonts w:ascii="仿宋" w:eastAsia="仿宋" w:hAnsi="仿宋" w:cs="宋体" w:hint="eastAsia"/>
          <w:color w:val="000000"/>
          <w:kern w:val="0"/>
          <w:sz w:val="32"/>
          <w:szCs w:val="32"/>
        </w:rPr>
        <w:t>据了解，</w:t>
      </w:r>
      <w:r>
        <w:rPr>
          <w:rFonts w:ascii="仿宋" w:eastAsia="仿宋" w:hAnsi="仿宋" w:hint="eastAsia"/>
          <w:color w:val="000000"/>
          <w:sz w:val="32"/>
          <w:szCs w:val="32"/>
          <w:shd w:val="clear" w:color="auto" w:fill="FFFFFF"/>
        </w:rPr>
        <w:t>智慧监管平台已全部建设完毕，并投入使用</w:t>
      </w:r>
      <w:r>
        <w:rPr>
          <w:rFonts w:ascii="仿宋" w:eastAsia="仿宋" w:hAnsi="仿宋" w:hint="eastAsia"/>
          <w:sz w:val="32"/>
          <w:szCs w:val="32"/>
        </w:rPr>
        <w:t>。后续还将继续为企业、群众服务。</w:t>
      </w:r>
    </w:p>
    <w:p w:rsidR="00B12E4A" w:rsidRDefault="004D0621">
      <w:pPr>
        <w:widowControl/>
        <w:shd w:val="clear" w:color="auto" w:fill="FFFFFF"/>
        <w:spacing w:before="251" w:after="251" w:line="502" w:lineRule="atLeast"/>
        <w:ind w:firstLine="480"/>
        <w:jc w:val="left"/>
        <w:rPr>
          <w:rFonts w:ascii="仿宋" w:eastAsia="仿宋" w:hAnsi="仿宋" w:cs="仿宋"/>
          <w:sz w:val="32"/>
          <w:szCs w:val="32"/>
        </w:rPr>
      </w:pPr>
      <w:r>
        <w:rPr>
          <w:rFonts w:ascii="仿宋" w:eastAsia="仿宋" w:hAnsi="仿宋" w:cs="仿宋" w:hint="eastAsia"/>
          <w:sz w:val="32"/>
          <w:szCs w:val="32"/>
        </w:rPr>
        <w:t>（二）主要经验做法、存在的问题和建议。（主要反映资金分配、使用、项目推进过程中的优秀经验、做法，存在的问题、改进措施和有关建议等）。</w:t>
      </w:r>
    </w:p>
    <w:p w:rsidR="00B12E4A" w:rsidRDefault="004D0621">
      <w:pPr>
        <w:widowControl/>
        <w:shd w:val="clear" w:color="auto" w:fill="F8F8F8"/>
        <w:spacing w:line="502" w:lineRule="atLeas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一是强化绩效目标管理。把绩效目标作为项目实施的前置条件，提高资金使用的合理性和科学性。严格按各项法律、法规、规章制度执行财务核算，尽可能地做到决算与预算相互衔接。</w:t>
      </w:r>
    </w:p>
    <w:p w:rsidR="00B12E4A" w:rsidRDefault="004D0621">
      <w:pPr>
        <w:widowControl/>
        <w:shd w:val="clear" w:color="auto" w:fill="F8F8F8"/>
        <w:spacing w:line="502" w:lineRule="atLeast"/>
        <w:ind w:firstLineChars="200" w:firstLine="640"/>
        <w:jc w:val="left"/>
        <w:rPr>
          <w:rFonts w:ascii="仿宋" w:eastAsia="仿宋" w:hAnsi="仿宋" w:cs="宋体"/>
          <w:color w:val="000000"/>
          <w:kern w:val="0"/>
          <w:sz w:val="32"/>
          <w:szCs w:val="32"/>
        </w:rPr>
      </w:pPr>
      <w:r>
        <w:rPr>
          <w:rFonts w:ascii="仿宋" w:eastAsia="仿宋" w:hAnsi="仿宋" w:cs="宋体" w:hint="eastAsia"/>
          <w:color w:val="000000"/>
          <w:kern w:val="0"/>
          <w:sz w:val="32"/>
          <w:szCs w:val="32"/>
        </w:rPr>
        <w:t>二是加强绩效运行监管。加强重大项目的事前、事中、事后监督管理，将资金同项目实施质量挂钩，提升资金的使用效能。</w:t>
      </w:r>
    </w:p>
    <w:p w:rsidR="00B12E4A" w:rsidRDefault="00B12E4A">
      <w:pPr>
        <w:autoSpaceDE w:val="0"/>
        <w:autoSpaceDN w:val="0"/>
        <w:adjustRightInd w:val="0"/>
        <w:spacing w:line="500" w:lineRule="exact"/>
        <w:jc w:val="left"/>
        <w:rPr>
          <w:rFonts w:ascii="黑体" w:eastAsia="黑体" w:hAnsi="黑体" w:cs="黑体"/>
          <w:b/>
          <w:color w:val="000000" w:themeColor="text1"/>
          <w:kern w:val="0"/>
          <w:sz w:val="28"/>
          <w:szCs w:val="28"/>
        </w:rPr>
      </w:pPr>
    </w:p>
    <w:p w:rsidR="00B12E4A" w:rsidRDefault="00B12E4A">
      <w:pPr>
        <w:autoSpaceDE w:val="0"/>
        <w:autoSpaceDN w:val="0"/>
        <w:adjustRightInd w:val="0"/>
        <w:spacing w:line="500" w:lineRule="exact"/>
        <w:jc w:val="left"/>
        <w:rPr>
          <w:rFonts w:ascii="黑体" w:eastAsia="黑体" w:hAnsi="黑体" w:cs="黑体"/>
          <w:b/>
          <w:color w:val="000000" w:themeColor="text1"/>
          <w:kern w:val="0"/>
          <w:sz w:val="28"/>
          <w:szCs w:val="28"/>
        </w:rPr>
      </w:pPr>
    </w:p>
    <w:p w:rsidR="00B12E4A" w:rsidRDefault="00B12E4A" w:rsidP="00B12E4A">
      <w:pPr>
        <w:widowControl/>
        <w:spacing w:beforeLines="100" w:afterLines="100" w:line="600" w:lineRule="exact"/>
        <w:jc w:val="center"/>
        <w:textAlignment w:val="center"/>
        <w:rPr>
          <w:rFonts w:ascii="Times New Roman" w:eastAsia="方正小标宋_GBK" w:hAnsi="Times New Roman"/>
          <w:bCs/>
          <w:sz w:val="44"/>
          <w:szCs w:val="44"/>
        </w:rPr>
      </w:pPr>
    </w:p>
    <w:p w:rsidR="00B12E4A" w:rsidRDefault="00B12E4A" w:rsidP="00B12E4A">
      <w:pPr>
        <w:widowControl/>
        <w:spacing w:beforeLines="100" w:afterLines="100" w:line="600" w:lineRule="exact"/>
        <w:jc w:val="center"/>
        <w:textAlignment w:val="center"/>
        <w:rPr>
          <w:rFonts w:ascii="Times New Roman" w:eastAsia="方正小标宋_GBK" w:hAnsi="Times New Roman"/>
          <w:bCs/>
          <w:sz w:val="44"/>
          <w:szCs w:val="44"/>
        </w:rPr>
      </w:pPr>
    </w:p>
    <w:p w:rsidR="00B12E4A" w:rsidRDefault="004D0621" w:rsidP="00B12E4A">
      <w:pPr>
        <w:widowControl/>
        <w:spacing w:beforeLines="100" w:afterLines="100" w:line="600" w:lineRule="exact"/>
        <w:jc w:val="center"/>
        <w:textAlignment w:val="center"/>
        <w:rPr>
          <w:rFonts w:ascii="Times New Roman" w:eastAsia="方正小标宋_GBK" w:hAnsi="Times New Roman"/>
          <w:bCs/>
          <w:sz w:val="44"/>
          <w:szCs w:val="44"/>
        </w:rPr>
      </w:pPr>
      <w:r>
        <w:rPr>
          <w:rFonts w:ascii="Times New Roman" w:eastAsia="方正小标宋_GBK" w:hAnsi="Times New Roman" w:hint="eastAsia"/>
          <w:bCs/>
          <w:sz w:val="44"/>
          <w:szCs w:val="44"/>
        </w:rPr>
        <w:t>202</w:t>
      </w:r>
      <w:r>
        <w:rPr>
          <w:rFonts w:ascii="Times New Roman" w:eastAsia="方正小标宋_GBK" w:hAnsi="Times New Roman"/>
          <w:bCs/>
          <w:sz w:val="44"/>
          <w:szCs w:val="44"/>
        </w:rPr>
        <w:t>1</w:t>
      </w:r>
      <w:r>
        <w:rPr>
          <w:rFonts w:ascii="Times New Roman" w:eastAsia="方正小标宋_GBK" w:hAnsi="Times New Roman" w:hint="eastAsia"/>
          <w:bCs/>
          <w:sz w:val="44"/>
          <w:szCs w:val="44"/>
        </w:rPr>
        <w:t>年质量监管专项益阳市赫山区</w:t>
      </w:r>
    </w:p>
    <w:p w:rsidR="00B12E4A" w:rsidRDefault="004D0621" w:rsidP="00B12E4A">
      <w:pPr>
        <w:widowControl/>
        <w:spacing w:beforeLines="100" w:afterLines="100" w:line="600" w:lineRule="exact"/>
        <w:jc w:val="center"/>
        <w:textAlignment w:val="center"/>
        <w:rPr>
          <w:rFonts w:ascii="Times New Roman" w:eastAsia="方正小标宋_GBK" w:hAnsi="Times New Roman"/>
          <w:bCs/>
          <w:sz w:val="44"/>
          <w:szCs w:val="44"/>
        </w:rPr>
      </w:pPr>
      <w:r>
        <w:rPr>
          <w:rFonts w:ascii="Times New Roman" w:eastAsia="方正小标宋_GBK" w:hAnsi="Times New Roman"/>
          <w:bCs/>
          <w:sz w:val="44"/>
          <w:szCs w:val="44"/>
        </w:rPr>
        <w:lastRenderedPageBreak/>
        <w:t>区域绩效自评评价表</w:t>
      </w:r>
    </w:p>
    <w:p w:rsidR="00B12E4A" w:rsidRDefault="004D0621">
      <w:pPr>
        <w:spacing w:line="500" w:lineRule="exact"/>
        <w:ind w:firstLineChars="100" w:firstLine="240"/>
        <w:outlineLvl w:val="0"/>
        <w:rPr>
          <w:rFonts w:ascii="Times New Roman" w:eastAsia="方正仿宋_GBK" w:hAnsi="Times New Roman"/>
          <w:sz w:val="24"/>
        </w:rPr>
      </w:pPr>
      <w:r>
        <w:rPr>
          <w:rFonts w:ascii="Times New Roman" w:eastAsia="方正仿宋_GBK" w:hAnsi="Times New Roman"/>
          <w:sz w:val="24"/>
        </w:rPr>
        <w:t>填报单位：</w:t>
      </w:r>
      <w:r>
        <w:rPr>
          <w:rFonts w:ascii="Times New Roman" w:eastAsia="方正仿宋_GBK" w:hAnsi="Times New Roman" w:hint="eastAsia"/>
          <w:sz w:val="24"/>
        </w:rPr>
        <w:t>益阳市赫山区市场监督管理局</w:t>
      </w:r>
    </w:p>
    <w:tbl>
      <w:tblPr>
        <w:tblW w:w="9168" w:type="dxa"/>
        <w:jc w:val="center"/>
        <w:tblBorders>
          <w:top w:val="single" w:sz="8" w:space="0" w:color="auto"/>
          <w:left w:val="single" w:sz="8" w:space="0" w:color="auto"/>
          <w:bottom w:val="single" w:sz="8" w:space="0" w:color="auto"/>
          <w:right w:val="single" w:sz="8" w:space="0" w:color="auto"/>
          <w:insideH w:val="single" w:sz="4" w:space="0" w:color="000000"/>
          <w:insideV w:val="single" w:sz="4" w:space="0" w:color="000000"/>
        </w:tblBorders>
        <w:tblLayout w:type="fixed"/>
        <w:tblCellMar>
          <w:left w:w="57" w:type="dxa"/>
          <w:right w:w="57" w:type="dxa"/>
        </w:tblCellMar>
        <w:tblLook w:val="04A0"/>
      </w:tblPr>
      <w:tblGrid>
        <w:gridCol w:w="1757"/>
        <w:gridCol w:w="674"/>
        <w:gridCol w:w="6047"/>
        <w:gridCol w:w="690"/>
      </w:tblGrid>
      <w:tr w:rsidR="00B12E4A">
        <w:trPr>
          <w:trHeight w:val="539"/>
          <w:tblHeader/>
          <w:jc w:val="center"/>
        </w:trPr>
        <w:tc>
          <w:tcPr>
            <w:tcW w:w="1757" w:type="dxa"/>
            <w:vAlign w:val="center"/>
          </w:tcPr>
          <w:p w:rsidR="00B12E4A" w:rsidRDefault="004D0621">
            <w:pPr>
              <w:widowControl/>
              <w:spacing w:line="260" w:lineRule="exact"/>
              <w:jc w:val="center"/>
              <w:rPr>
                <w:rFonts w:ascii="Times New Roman" w:eastAsia="方正仿宋_GBK" w:hAnsi="Times New Roman"/>
                <w:b/>
                <w:kern w:val="0"/>
                <w:szCs w:val="21"/>
                <w:lang/>
              </w:rPr>
            </w:pPr>
            <w:r>
              <w:rPr>
                <w:rFonts w:ascii="Times New Roman" w:eastAsia="方正仿宋_GBK" w:hAnsi="Times New Roman" w:cs="Times New Roman"/>
                <w:b/>
                <w:kern w:val="0"/>
                <w:szCs w:val="21"/>
                <w:lang/>
              </w:rPr>
              <w:t>评价内容</w:t>
            </w:r>
          </w:p>
        </w:tc>
        <w:tc>
          <w:tcPr>
            <w:tcW w:w="674" w:type="dxa"/>
            <w:vAlign w:val="center"/>
          </w:tcPr>
          <w:p w:rsidR="00B12E4A" w:rsidRDefault="004D0621">
            <w:pPr>
              <w:widowControl/>
              <w:spacing w:line="260" w:lineRule="exact"/>
              <w:jc w:val="center"/>
              <w:rPr>
                <w:rFonts w:ascii="Times New Roman" w:eastAsia="方正仿宋_GBK" w:hAnsi="Times New Roman"/>
                <w:b/>
                <w:kern w:val="0"/>
                <w:szCs w:val="21"/>
                <w:lang/>
              </w:rPr>
            </w:pPr>
            <w:r>
              <w:rPr>
                <w:rFonts w:ascii="Times New Roman" w:eastAsia="方正仿宋_GBK" w:hAnsi="Times New Roman" w:cs="Times New Roman"/>
                <w:b/>
                <w:kern w:val="0"/>
                <w:szCs w:val="21"/>
                <w:lang/>
              </w:rPr>
              <w:t>分值</w:t>
            </w:r>
          </w:p>
        </w:tc>
        <w:tc>
          <w:tcPr>
            <w:tcW w:w="6047" w:type="dxa"/>
            <w:vAlign w:val="center"/>
          </w:tcPr>
          <w:p w:rsidR="00B12E4A" w:rsidRDefault="004D0621">
            <w:pPr>
              <w:widowControl/>
              <w:spacing w:line="260" w:lineRule="exact"/>
              <w:jc w:val="center"/>
              <w:rPr>
                <w:rFonts w:ascii="Times New Roman" w:eastAsia="方正仿宋_GBK" w:hAnsi="Times New Roman"/>
                <w:b/>
                <w:kern w:val="0"/>
                <w:szCs w:val="21"/>
                <w:lang/>
              </w:rPr>
            </w:pPr>
            <w:r>
              <w:rPr>
                <w:rFonts w:ascii="Times New Roman" w:eastAsia="方正仿宋_GBK" w:hAnsi="Times New Roman" w:cs="Times New Roman"/>
                <w:b/>
                <w:kern w:val="0"/>
                <w:szCs w:val="21"/>
                <w:lang/>
              </w:rPr>
              <w:t>评分要点</w:t>
            </w:r>
          </w:p>
        </w:tc>
        <w:tc>
          <w:tcPr>
            <w:tcW w:w="690" w:type="dxa"/>
            <w:vAlign w:val="center"/>
          </w:tcPr>
          <w:p w:rsidR="00B12E4A" w:rsidRDefault="004D0621">
            <w:pPr>
              <w:widowControl/>
              <w:spacing w:line="260" w:lineRule="exact"/>
              <w:jc w:val="center"/>
              <w:rPr>
                <w:rFonts w:ascii="Times New Roman" w:eastAsia="方正仿宋_GBK" w:hAnsi="Times New Roman"/>
                <w:b/>
                <w:kern w:val="0"/>
                <w:szCs w:val="21"/>
                <w:lang/>
              </w:rPr>
            </w:pPr>
            <w:r>
              <w:rPr>
                <w:rFonts w:ascii="Times New Roman" w:eastAsia="方正仿宋_GBK" w:hAnsi="Times New Roman" w:cs="Times New Roman"/>
                <w:b/>
                <w:kern w:val="0"/>
                <w:szCs w:val="21"/>
                <w:lang/>
              </w:rPr>
              <w:t>自评得分</w:t>
            </w:r>
          </w:p>
        </w:tc>
      </w:tr>
      <w:tr w:rsidR="00B12E4A">
        <w:trPr>
          <w:trHeight w:val="539"/>
          <w:jc w:val="center"/>
        </w:trPr>
        <w:tc>
          <w:tcPr>
            <w:tcW w:w="1757" w:type="dxa"/>
            <w:vAlign w:val="center"/>
          </w:tcPr>
          <w:p w:rsidR="00B12E4A" w:rsidRDefault="004D0621">
            <w:pPr>
              <w:widowControl/>
              <w:spacing w:line="260" w:lineRule="exact"/>
              <w:jc w:val="center"/>
              <w:rPr>
                <w:rFonts w:ascii="Times New Roman" w:eastAsia="方正仿宋_GBK" w:hAnsi="Times New Roman"/>
                <w:kern w:val="0"/>
                <w:szCs w:val="21"/>
                <w:lang/>
              </w:rPr>
            </w:pPr>
            <w:r>
              <w:rPr>
                <w:rFonts w:ascii="Times New Roman" w:eastAsia="方正仿宋_GBK" w:hAnsi="Times New Roman" w:cs="Times New Roman"/>
                <w:kern w:val="0"/>
                <w:szCs w:val="21"/>
                <w:lang/>
              </w:rPr>
              <w:t>预算执行情况</w:t>
            </w:r>
          </w:p>
        </w:tc>
        <w:tc>
          <w:tcPr>
            <w:tcW w:w="674" w:type="dxa"/>
            <w:vAlign w:val="center"/>
          </w:tcPr>
          <w:p w:rsidR="00B12E4A" w:rsidRDefault="004D0621">
            <w:pPr>
              <w:widowControl/>
              <w:spacing w:line="260" w:lineRule="exact"/>
              <w:jc w:val="center"/>
              <w:rPr>
                <w:rFonts w:ascii="Times New Roman" w:eastAsia="方正仿宋_GBK" w:hAnsi="Times New Roman"/>
                <w:kern w:val="0"/>
                <w:szCs w:val="21"/>
                <w:lang/>
              </w:rPr>
            </w:pPr>
            <w:r>
              <w:rPr>
                <w:rFonts w:ascii="Times New Roman" w:eastAsia="方正仿宋_GBK" w:hAnsi="Times New Roman" w:cs="Times New Roman"/>
                <w:kern w:val="0"/>
                <w:szCs w:val="21"/>
                <w:lang/>
              </w:rPr>
              <w:t>10</w:t>
            </w:r>
            <w:r>
              <w:rPr>
                <w:rFonts w:ascii="Times New Roman" w:eastAsia="方正仿宋_GBK" w:hAnsi="Times New Roman" w:cs="Times New Roman"/>
                <w:kern w:val="0"/>
                <w:szCs w:val="21"/>
                <w:lang/>
              </w:rPr>
              <w:t>分</w:t>
            </w:r>
          </w:p>
        </w:tc>
        <w:tc>
          <w:tcPr>
            <w:tcW w:w="6047" w:type="dxa"/>
            <w:vAlign w:val="center"/>
          </w:tcPr>
          <w:p w:rsidR="00B12E4A" w:rsidRDefault="004D0621">
            <w:pPr>
              <w:widowControl/>
              <w:spacing w:line="260" w:lineRule="exact"/>
              <w:jc w:val="left"/>
              <w:rPr>
                <w:rFonts w:ascii="Times New Roman" w:eastAsia="方正仿宋_GBK" w:hAnsi="Times New Roman"/>
                <w:kern w:val="0"/>
                <w:szCs w:val="21"/>
                <w:lang/>
              </w:rPr>
            </w:pPr>
            <w:r>
              <w:rPr>
                <w:rFonts w:ascii="Times New Roman" w:eastAsia="方正仿宋_GBK" w:hAnsi="Times New Roman" w:cs="Times New Roman"/>
                <w:kern w:val="0"/>
                <w:szCs w:val="21"/>
                <w:lang/>
              </w:rPr>
              <w:t>1</w:t>
            </w:r>
            <w:r>
              <w:rPr>
                <w:rFonts w:ascii="Times New Roman" w:eastAsia="方正仿宋_GBK" w:hAnsi="Times New Roman" w:cs="Times New Roman"/>
                <w:kern w:val="0"/>
                <w:szCs w:val="21"/>
                <w:lang/>
              </w:rPr>
              <w:t>．预算执行率低于</w:t>
            </w:r>
            <w:r>
              <w:rPr>
                <w:rFonts w:ascii="Times New Roman" w:eastAsia="方正仿宋_GBK" w:hAnsi="Times New Roman" w:cs="Times New Roman"/>
                <w:kern w:val="0"/>
                <w:szCs w:val="21"/>
                <w:lang/>
              </w:rPr>
              <w:t xml:space="preserve"> 90%</w:t>
            </w:r>
            <w:r>
              <w:rPr>
                <w:rFonts w:ascii="Times New Roman" w:eastAsia="方正仿宋_GBK" w:hAnsi="Times New Roman" w:cs="Times New Roman"/>
                <w:kern w:val="0"/>
                <w:szCs w:val="21"/>
                <w:lang/>
              </w:rPr>
              <w:t>，扣</w:t>
            </w:r>
            <w:r>
              <w:rPr>
                <w:rFonts w:ascii="Times New Roman" w:eastAsia="方正仿宋_GBK" w:hAnsi="Times New Roman" w:cs="Times New Roman"/>
                <w:kern w:val="0"/>
                <w:szCs w:val="21"/>
                <w:lang/>
              </w:rPr>
              <w:t>10</w:t>
            </w:r>
            <w:r>
              <w:rPr>
                <w:rFonts w:ascii="Times New Roman" w:eastAsia="方正仿宋_GBK" w:hAnsi="Times New Roman" w:cs="Times New Roman"/>
                <w:kern w:val="0"/>
                <w:szCs w:val="21"/>
                <w:lang/>
              </w:rPr>
              <w:t>分；预算执行率超过</w:t>
            </w:r>
            <w:r>
              <w:rPr>
                <w:rFonts w:ascii="Times New Roman" w:eastAsia="方正仿宋_GBK" w:hAnsi="Times New Roman" w:cs="Times New Roman"/>
                <w:kern w:val="0"/>
                <w:szCs w:val="21"/>
                <w:lang/>
              </w:rPr>
              <w:t>90%</w:t>
            </w:r>
            <w:r>
              <w:rPr>
                <w:rFonts w:ascii="Times New Roman" w:eastAsia="方正仿宋_GBK" w:hAnsi="Times New Roman" w:cs="Times New Roman" w:hint="eastAsia"/>
                <w:kern w:val="0"/>
                <w:szCs w:val="21"/>
                <w:lang/>
              </w:rPr>
              <w:t>,</w:t>
            </w:r>
            <w:r>
              <w:rPr>
                <w:rFonts w:ascii="Times New Roman" w:eastAsia="方正仿宋_GBK" w:hAnsi="Times New Roman" w:cs="Times New Roman"/>
                <w:kern w:val="0"/>
                <w:szCs w:val="21"/>
                <w:lang/>
              </w:rPr>
              <w:t>不扣分；（</w:t>
            </w:r>
            <w:r>
              <w:rPr>
                <w:rFonts w:ascii="Times New Roman" w:eastAsia="方正仿宋_GBK" w:hAnsi="Times New Roman" w:cs="Times New Roman"/>
                <w:kern w:val="0"/>
                <w:szCs w:val="21"/>
                <w:lang/>
              </w:rPr>
              <w:t>10</w:t>
            </w:r>
            <w:r>
              <w:rPr>
                <w:rFonts w:ascii="Times New Roman" w:eastAsia="方正仿宋_GBK" w:hAnsi="Times New Roman" w:cs="Times New Roman"/>
                <w:kern w:val="0"/>
                <w:szCs w:val="21"/>
                <w:lang/>
              </w:rPr>
              <w:t>分）</w:t>
            </w:r>
          </w:p>
        </w:tc>
        <w:tc>
          <w:tcPr>
            <w:tcW w:w="690" w:type="dxa"/>
            <w:vAlign w:val="center"/>
          </w:tcPr>
          <w:p w:rsidR="00B12E4A" w:rsidRDefault="004D0621">
            <w:pPr>
              <w:widowControl/>
              <w:spacing w:line="260" w:lineRule="exact"/>
              <w:jc w:val="center"/>
              <w:rPr>
                <w:rFonts w:ascii="Times New Roman" w:eastAsia="方正仿宋_GBK" w:hAnsi="Times New Roman"/>
                <w:kern w:val="0"/>
                <w:szCs w:val="21"/>
                <w:lang/>
              </w:rPr>
            </w:pPr>
            <w:r>
              <w:rPr>
                <w:rFonts w:ascii="Times New Roman" w:eastAsia="方正仿宋_GBK" w:hAnsi="Times New Roman" w:cs="Times New Roman" w:hint="eastAsia"/>
                <w:kern w:val="0"/>
                <w:szCs w:val="21"/>
                <w:lang/>
              </w:rPr>
              <w:t>10</w:t>
            </w:r>
          </w:p>
        </w:tc>
      </w:tr>
      <w:tr w:rsidR="00B12E4A">
        <w:trPr>
          <w:trHeight w:val="1819"/>
          <w:jc w:val="center"/>
        </w:trPr>
        <w:tc>
          <w:tcPr>
            <w:tcW w:w="1757" w:type="dxa"/>
            <w:vAlign w:val="center"/>
          </w:tcPr>
          <w:p w:rsidR="00B12E4A" w:rsidRDefault="004D0621">
            <w:pPr>
              <w:widowControl/>
              <w:spacing w:line="260" w:lineRule="exact"/>
              <w:jc w:val="center"/>
              <w:rPr>
                <w:rFonts w:ascii="Times New Roman" w:eastAsia="方正仿宋_GBK" w:hAnsi="Times New Roman"/>
                <w:kern w:val="0"/>
                <w:szCs w:val="21"/>
                <w:lang/>
              </w:rPr>
            </w:pPr>
            <w:r>
              <w:rPr>
                <w:rFonts w:ascii="Times New Roman" w:eastAsia="方正仿宋_GBK" w:hAnsi="Times New Roman" w:cs="Times New Roman"/>
                <w:kern w:val="0"/>
                <w:szCs w:val="21"/>
                <w:lang/>
              </w:rPr>
              <w:t>资金使用的合规性</w:t>
            </w:r>
          </w:p>
        </w:tc>
        <w:tc>
          <w:tcPr>
            <w:tcW w:w="674" w:type="dxa"/>
            <w:vAlign w:val="center"/>
          </w:tcPr>
          <w:p w:rsidR="00B12E4A" w:rsidRDefault="004D0621">
            <w:pPr>
              <w:widowControl/>
              <w:spacing w:line="260" w:lineRule="exact"/>
              <w:jc w:val="center"/>
              <w:rPr>
                <w:rFonts w:ascii="Times New Roman" w:eastAsia="方正仿宋_GBK" w:hAnsi="Times New Roman"/>
                <w:kern w:val="0"/>
                <w:szCs w:val="21"/>
                <w:lang/>
              </w:rPr>
            </w:pPr>
            <w:r>
              <w:rPr>
                <w:rFonts w:ascii="Times New Roman" w:eastAsia="方正仿宋_GBK" w:hAnsi="Times New Roman" w:cs="Times New Roman"/>
                <w:kern w:val="0"/>
                <w:szCs w:val="21"/>
                <w:lang/>
              </w:rPr>
              <w:t>10</w:t>
            </w:r>
            <w:r>
              <w:rPr>
                <w:rFonts w:ascii="Times New Roman" w:eastAsia="方正仿宋_GBK" w:hAnsi="Times New Roman" w:cs="Times New Roman"/>
                <w:kern w:val="0"/>
                <w:szCs w:val="21"/>
                <w:lang/>
              </w:rPr>
              <w:t>分</w:t>
            </w:r>
          </w:p>
        </w:tc>
        <w:tc>
          <w:tcPr>
            <w:tcW w:w="6047" w:type="dxa"/>
            <w:vAlign w:val="center"/>
          </w:tcPr>
          <w:p w:rsidR="00B12E4A" w:rsidRDefault="004D0621">
            <w:pPr>
              <w:widowControl/>
              <w:spacing w:line="260" w:lineRule="exact"/>
              <w:jc w:val="left"/>
              <w:rPr>
                <w:rFonts w:ascii="Times New Roman" w:eastAsia="方正仿宋_GBK" w:hAnsi="Times New Roman"/>
                <w:kern w:val="0"/>
                <w:szCs w:val="21"/>
                <w:lang/>
              </w:rPr>
            </w:pPr>
            <w:r>
              <w:rPr>
                <w:rFonts w:ascii="Times New Roman" w:eastAsia="方正仿宋_GBK" w:hAnsi="Times New Roman" w:cs="Times New Roman"/>
                <w:kern w:val="0"/>
                <w:szCs w:val="21"/>
                <w:lang/>
              </w:rPr>
              <w:t>1</w:t>
            </w:r>
            <w:r>
              <w:rPr>
                <w:rFonts w:ascii="Times New Roman" w:eastAsia="方正仿宋_GBK" w:hAnsi="Times New Roman" w:cs="Times New Roman"/>
                <w:kern w:val="0"/>
                <w:szCs w:val="21"/>
                <w:lang/>
              </w:rPr>
              <w:t>．是否符合国家财经法规和财务管理制度规定以及有关专项资金管理办法的规定</w:t>
            </w:r>
            <w:r>
              <w:rPr>
                <w:rFonts w:ascii="Times New Roman" w:eastAsia="方正仿宋_GBK" w:hAnsi="Times New Roman" w:cs="Times New Roman" w:hint="eastAsia"/>
                <w:kern w:val="0"/>
                <w:szCs w:val="21"/>
                <w:lang/>
              </w:rPr>
              <w:t>;</w:t>
            </w:r>
            <w:r>
              <w:rPr>
                <w:rFonts w:ascii="Times New Roman" w:eastAsia="方正仿宋_GBK" w:hAnsi="Times New Roman" w:cs="Times New Roman"/>
                <w:kern w:val="0"/>
                <w:szCs w:val="21"/>
                <w:lang/>
              </w:rPr>
              <w:t>（</w:t>
            </w:r>
            <w:r>
              <w:rPr>
                <w:rFonts w:ascii="Times New Roman" w:eastAsia="方正仿宋_GBK" w:hAnsi="Times New Roman" w:cs="Times New Roman"/>
                <w:kern w:val="0"/>
                <w:szCs w:val="21"/>
                <w:lang/>
              </w:rPr>
              <w:t>2</w:t>
            </w:r>
            <w:r>
              <w:rPr>
                <w:rFonts w:ascii="Times New Roman" w:eastAsia="方正仿宋_GBK" w:hAnsi="Times New Roman" w:cs="Times New Roman"/>
                <w:kern w:val="0"/>
                <w:szCs w:val="21"/>
                <w:lang/>
              </w:rPr>
              <w:t>分）</w:t>
            </w:r>
          </w:p>
          <w:p w:rsidR="00B12E4A" w:rsidRDefault="004D0621">
            <w:pPr>
              <w:widowControl/>
              <w:spacing w:line="260" w:lineRule="exact"/>
              <w:jc w:val="left"/>
              <w:rPr>
                <w:rFonts w:ascii="Times New Roman" w:eastAsia="方正仿宋_GBK" w:hAnsi="Times New Roman"/>
                <w:kern w:val="0"/>
                <w:szCs w:val="21"/>
                <w:lang/>
              </w:rPr>
            </w:pPr>
            <w:r>
              <w:rPr>
                <w:rFonts w:ascii="Times New Roman" w:eastAsia="方正仿宋_GBK" w:hAnsi="Times New Roman" w:cs="Times New Roman"/>
                <w:kern w:val="0"/>
                <w:szCs w:val="21"/>
                <w:lang/>
              </w:rPr>
              <w:t>2</w:t>
            </w:r>
            <w:r>
              <w:rPr>
                <w:rFonts w:ascii="Times New Roman" w:eastAsia="方正仿宋_GBK" w:hAnsi="Times New Roman" w:cs="Times New Roman"/>
                <w:kern w:val="0"/>
                <w:szCs w:val="21"/>
                <w:lang/>
              </w:rPr>
              <w:t>．资金分配方案和资金支付是否有完整的审批程序和手续</w:t>
            </w:r>
            <w:r>
              <w:rPr>
                <w:rFonts w:ascii="Times New Roman" w:eastAsia="方正仿宋_GBK" w:hAnsi="Times New Roman" w:cs="Times New Roman" w:hint="eastAsia"/>
                <w:kern w:val="0"/>
                <w:szCs w:val="21"/>
                <w:lang/>
              </w:rPr>
              <w:t>;</w:t>
            </w:r>
            <w:r>
              <w:rPr>
                <w:rFonts w:ascii="Times New Roman" w:eastAsia="方正仿宋_GBK" w:hAnsi="Times New Roman" w:cs="Times New Roman"/>
                <w:kern w:val="0"/>
                <w:szCs w:val="21"/>
                <w:lang/>
              </w:rPr>
              <w:t>（</w:t>
            </w:r>
            <w:r>
              <w:rPr>
                <w:rFonts w:ascii="Times New Roman" w:eastAsia="方正仿宋_GBK" w:hAnsi="Times New Roman" w:cs="Times New Roman"/>
                <w:kern w:val="0"/>
                <w:szCs w:val="21"/>
                <w:lang/>
              </w:rPr>
              <w:t>2</w:t>
            </w:r>
            <w:r>
              <w:rPr>
                <w:rFonts w:ascii="Times New Roman" w:eastAsia="方正仿宋_GBK" w:hAnsi="Times New Roman" w:cs="Times New Roman"/>
                <w:kern w:val="0"/>
                <w:szCs w:val="21"/>
                <w:lang/>
              </w:rPr>
              <w:t>分）</w:t>
            </w:r>
          </w:p>
          <w:p w:rsidR="00B12E4A" w:rsidRDefault="004D0621">
            <w:pPr>
              <w:widowControl/>
              <w:spacing w:line="260" w:lineRule="exact"/>
              <w:jc w:val="left"/>
              <w:rPr>
                <w:rFonts w:ascii="Times New Roman" w:eastAsia="方正仿宋_GBK" w:hAnsi="Times New Roman"/>
                <w:kern w:val="0"/>
                <w:szCs w:val="21"/>
                <w:lang/>
              </w:rPr>
            </w:pPr>
            <w:r>
              <w:rPr>
                <w:rFonts w:ascii="Times New Roman" w:eastAsia="方正仿宋_GBK" w:hAnsi="Times New Roman" w:cs="Times New Roman"/>
                <w:kern w:val="0"/>
                <w:szCs w:val="21"/>
                <w:lang/>
              </w:rPr>
              <w:t>3</w:t>
            </w:r>
            <w:r>
              <w:rPr>
                <w:rFonts w:ascii="Times New Roman" w:eastAsia="方正仿宋_GBK" w:hAnsi="Times New Roman" w:cs="Times New Roman"/>
                <w:kern w:val="0"/>
                <w:szCs w:val="21"/>
                <w:lang/>
              </w:rPr>
              <w:t>．项目的重大开支是否经过评估论证</w:t>
            </w:r>
            <w:r>
              <w:rPr>
                <w:rFonts w:ascii="Times New Roman" w:eastAsia="方正仿宋_GBK" w:hAnsi="Times New Roman" w:cs="Times New Roman" w:hint="eastAsia"/>
                <w:kern w:val="0"/>
                <w:szCs w:val="21"/>
                <w:lang/>
              </w:rPr>
              <w:t>；</w:t>
            </w:r>
            <w:r>
              <w:rPr>
                <w:rFonts w:ascii="Times New Roman" w:eastAsia="方正仿宋_GBK" w:hAnsi="Times New Roman" w:cs="Times New Roman"/>
                <w:kern w:val="0"/>
                <w:szCs w:val="21"/>
                <w:lang/>
              </w:rPr>
              <w:t>（</w:t>
            </w:r>
            <w:r>
              <w:rPr>
                <w:rFonts w:ascii="Times New Roman" w:eastAsia="方正仿宋_GBK" w:hAnsi="Times New Roman" w:cs="Times New Roman"/>
                <w:kern w:val="0"/>
                <w:szCs w:val="21"/>
                <w:lang/>
              </w:rPr>
              <w:t>2</w:t>
            </w:r>
            <w:r>
              <w:rPr>
                <w:rFonts w:ascii="Times New Roman" w:eastAsia="方正仿宋_GBK" w:hAnsi="Times New Roman" w:cs="Times New Roman"/>
                <w:kern w:val="0"/>
                <w:szCs w:val="21"/>
                <w:lang/>
              </w:rPr>
              <w:t>分）</w:t>
            </w:r>
          </w:p>
          <w:p w:rsidR="00B12E4A" w:rsidRDefault="004D0621">
            <w:pPr>
              <w:widowControl/>
              <w:spacing w:line="260" w:lineRule="exact"/>
              <w:jc w:val="left"/>
              <w:rPr>
                <w:rFonts w:ascii="Times New Roman" w:eastAsia="方正仿宋_GBK" w:hAnsi="Times New Roman"/>
                <w:kern w:val="0"/>
                <w:szCs w:val="21"/>
                <w:lang/>
              </w:rPr>
            </w:pPr>
            <w:r>
              <w:rPr>
                <w:rFonts w:ascii="Times New Roman" w:eastAsia="方正仿宋_GBK" w:hAnsi="Times New Roman" w:cs="Times New Roman"/>
                <w:kern w:val="0"/>
                <w:szCs w:val="21"/>
                <w:lang/>
              </w:rPr>
              <w:t>4</w:t>
            </w:r>
            <w:r>
              <w:rPr>
                <w:rFonts w:ascii="Times New Roman" w:eastAsia="方正仿宋_GBK" w:hAnsi="Times New Roman" w:cs="Times New Roman"/>
                <w:kern w:val="0"/>
                <w:szCs w:val="21"/>
                <w:lang/>
              </w:rPr>
              <w:t>．是否符合部门预算批复的用途</w:t>
            </w:r>
            <w:r>
              <w:rPr>
                <w:rFonts w:ascii="Times New Roman" w:eastAsia="方正仿宋_GBK" w:hAnsi="Times New Roman" w:cs="Times New Roman" w:hint="eastAsia"/>
                <w:kern w:val="0"/>
                <w:szCs w:val="21"/>
                <w:lang/>
              </w:rPr>
              <w:t>；</w:t>
            </w:r>
            <w:r>
              <w:rPr>
                <w:rFonts w:ascii="Times New Roman" w:eastAsia="方正仿宋_GBK" w:hAnsi="Times New Roman" w:cs="Times New Roman"/>
                <w:kern w:val="0"/>
                <w:szCs w:val="21"/>
                <w:lang/>
              </w:rPr>
              <w:t>（</w:t>
            </w:r>
            <w:r>
              <w:rPr>
                <w:rFonts w:ascii="Times New Roman" w:eastAsia="方正仿宋_GBK" w:hAnsi="Times New Roman" w:cs="Times New Roman"/>
                <w:kern w:val="0"/>
                <w:szCs w:val="21"/>
                <w:lang/>
              </w:rPr>
              <w:t>2</w:t>
            </w:r>
            <w:r>
              <w:rPr>
                <w:rFonts w:ascii="Times New Roman" w:eastAsia="方正仿宋_GBK" w:hAnsi="Times New Roman" w:cs="Times New Roman"/>
                <w:kern w:val="0"/>
                <w:szCs w:val="21"/>
                <w:lang/>
              </w:rPr>
              <w:t>分）</w:t>
            </w:r>
          </w:p>
          <w:p w:rsidR="00B12E4A" w:rsidRDefault="004D0621">
            <w:pPr>
              <w:widowControl/>
              <w:spacing w:line="260" w:lineRule="exact"/>
              <w:jc w:val="left"/>
              <w:rPr>
                <w:rFonts w:ascii="Times New Roman" w:eastAsia="方正仿宋_GBK" w:hAnsi="Times New Roman"/>
                <w:kern w:val="0"/>
                <w:szCs w:val="21"/>
                <w:lang/>
              </w:rPr>
            </w:pPr>
            <w:r>
              <w:rPr>
                <w:rFonts w:ascii="Times New Roman" w:eastAsia="方正仿宋_GBK" w:hAnsi="Times New Roman" w:cs="Times New Roman"/>
                <w:kern w:val="0"/>
                <w:szCs w:val="21"/>
                <w:lang/>
              </w:rPr>
              <w:t>5</w:t>
            </w:r>
            <w:r>
              <w:rPr>
                <w:rFonts w:ascii="Times New Roman" w:eastAsia="方正仿宋_GBK" w:hAnsi="Times New Roman" w:cs="Times New Roman"/>
                <w:kern w:val="0"/>
                <w:szCs w:val="21"/>
                <w:lang/>
              </w:rPr>
              <w:t>．是否存在截留、挤占、挪用、虚列支出等情况</w:t>
            </w:r>
            <w:r>
              <w:rPr>
                <w:rFonts w:ascii="Times New Roman" w:eastAsia="方正仿宋_GBK" w:hAnsi="Times New Roman" w:cs="Times New Roman" w:hint="eastAsia"/>
                <w:kern w:val="0"/>
                <w:szCs w:val="21"/>
                <w:lang/>
              </w:rPr>
              <w:t>；</w:t>
            </w:r>
            <w:r>
              <w:rPr>
                <w:rFonts w:ascii="Times New Roman" w:eastAsia="方正仿宋_GBK" w:hAnsi="Times New Roman" w:cs="Times New Roman"/>
                <w:kern w:val="0"/>
                <w:szCs w:val="21"/>
                <w:lang/>
              </w:rPr>
              <w:t>（</w:t>
            </w:r>
            <w:r>
              <w:rPr>
                <w:rFonts w:ascii="Times New Roman" w:eastAsia="方正仿宋_GBK" w:hAnsi="Times New Roman" w:cs="Times New Roman"/>
                <w:kern w:val="0"/>
                <w:szCs w:val="21"/>
                <w:lang/>
              </w:rPr>
              <w:t>2</w:t>
            </w:r>
            <w:r>
              <w:rPr>
                <w:rFonts w:ascii="Times New Roman" w:eastAsia="方正仿宋_GBK" w:hAnsi="Times New Roman" w:cs="Times New Roman"/>
                <w:kern w:val="0"/>
                <w:szCs w:val="21"/>
                <w:lang/>
              </w:rPr>
              <w:t>分）</w:t>
            </w:r>
          </w:p>
        </w:tc>
        <w:tc>
          <w:tcPr>
            <w:tcW w:w="690" w:type="dxa"/>
            <w:vAlign w:val="center"/>
          </w:tcPr>
          <w:p w:rsidR="00B12E4A" w:rsidRDefault="004D0621">
            <w:pPr>
              <w:widowControl/>
              <w:spacing w:line="260" w:lineRule="exact"/>
              <w:jc w:val="center"/>
              <w:rPr>
                <w:rFonts w:ascii="Times New Roman" w:eastAsia="方正仿宋_GBK" w:hAnsi="Times New Roman"/>
                <w:kern w:val="0"/>
                <w:szCs w:val="21"/>
                <w:lang/>
              </w:rPr>
            </w:pPr>
            <w:r>
              <w:rPr>
                <w:rFonts w:ascii="Times New Roman" w:eastAsia="方正仿宋_GBK" w:hAnsi="Times New Roman" w:cs="Times New Roman" w:hint="eastAsia"/>
                <w:kern w:val="0"/>
                <w:szCs w:val="21"/>
                <w:lang/>
              </w:rPr>
              <w:t>10</w:t>
            </w:r>
          </w:p>
        </w:tc>
      </w:tr>
      <w:tr w:rsidR="00B12E4A">
        <w:trPr>
          <w:trHeight w:val="2099"/>
          <w:jc w:val="center"/>
        </w:trPr>
        <w:tc>
          <w:tcPr>
            <w:tcW w:w="1757" w:type="dxa"/>
            <w:vAlign w:val="center"/>
          </w:tcPr>
          <w:p w:rsidR="00B12E4A" w:rsidRDefault="004D0621">
            <w:pPr>
              <w:widowControl/>
              <w:spacing w:line="260" w:lineRule="exact"/>
              <w:jc w:val="center"/>
              <w:rPr>
                <w:rFonts w:ascii="Times New Roman" w:eastAsia="方正仿宋_GBK" w:hAnsi="Times New Roman"/>
                <w:kern w:val="0"/>
                <w:szCs w:val="21"/>
                <w:lang/>
              </w:rPr>
            </w:pPr>
            <w:r>
              <w:rPr>
                <w:rFonts w:ascii="Times New Roman" w:eastAsia="方正仿宋_GBK" w:hAnsi="Times New Roman" w:cs="Times New Roman"/>
                <w:kern w:val="0"/>
                <w:szCs w:val="21"/>
                <w:lang/>
              </w:rPr>
              <w:t>项目的管理情况</w:t>
            </w:r>
          </w:p>
        </w:tc>
        <w:tc>
          <w:tcPr>
            <w:tcW w:w="674" w:type="dxa"/>
            <w:vAlign w:val="center"/>
          </w:tcPr>
          <w:p w:rsidR="00B12E4A" w:rsidRDefault="004D0621">
            <w:pPr>
              <w:widowControl/>
              <w:spacing w:line="260" w:lineRule="exact"/>
              <w:jc w:val="center"/>
              <w:rPr>
                <w:rFonts w:ascii="Times New Roman" w:eastAsia="方正仿宋_GBK" w:hAnsi="Times New Roman"/>
                <w:kern w:val="0"/>
                <w:szCs w:val="21"/>
                <w:lang/>
              </w:rPr>
            </w:pPr>
            <w:r>
              <w:rPr>
                <w:rFonts w:ascii="Times New Roman" w:eastAsia="方正仿宋_GBK" w:hAnsi="Times New Roman" w:cs="Times New Roman"/>
                <w:kern w:val="0"/>
                <w:szCs w:val="21"/>
                <w:lang/>
              </w:rPr>
              <w:t>10</w:t>
            </w:r>
            <w:r>
              <w:rPr>
                <w:rFonts w:ascii="Times New Roman" w:eastAsia="方正仿宋_GBK" w:hAnsi="Times New Roman" w:cs="Times New Roman"/>
                <w:kern w:val="0"/>
                <w:szCs w:val="21"/>
                <w:lang/>
              </w:rPr>
              <w:t>分</w:t>
            </w:r>
          </w:p>
        </w:tc>
        <w:tc>
          <w:tcPr>
            <w:tcW w:w="6047" w:type="dxa"/>
            <w:vAlign w:val="center"/>
          </w:tcPr>
          <w:p w:rsidR="00B12E4A" w:rsidRDefault="004D0621">
            <w:pPr>
              <w:widowControl/>
              <w:spacing w:line="260" w:lineRule="exact"/>
              <w:jc w:val="left"/>
              <w:rPr>
                <w:rFonts w:ascii="Times New Roman" w:eastAsia="方正仿宋_GBK" w:hAnsi="Times New Roman"/>
                <w:kern w:val="0"/>
                <w:szCs w:val="21"/>
                <w:lang/>
              </w:rPr>
            </w:pPr>
            <w:r>
              <w:rPr>
                <w:rFonts w:ascii="Times New Roman" w:eastAsia="方正仿宋_GBK" w:hAnsi="Times New Roman" w:cs="Times New Roman"/>
                <w:kern w:val="0"/>
                <w:szCs w:val="21"/>
                <w:lang/>
              </w:rPr>
              <w:t>1</w:t>
            </w:r>
            <w:r>
              <w:rPr>
                <w:rFonts w:ascii="Times New Roman" w:eastAsia="方正仿宋_GBK" w:hAnsi="Times New Roman" w:cs="Times New Roman"/>
                <w:kern w:val="0"/>
                <w:szCs w:val="21"/>
                <w:lang/>
              </w:rPr>
              <w:t>．是否已制定或具有相应的业务管理制度；（</w:t>
            </w:r>
            <w:r>
              <w:rPr>
                <w:rFonts w:ascii="Times New Roman" w:eastAsia="方正仿宋_GBK" w:hAnsi="Times New Roman" w:cs="Times New Roman"/>
                <w:kern w:val="0"/>
                <w:szCs w:val="21"/>
                <w:lang/>
              </w:rPr>
              <w:t>2</w:t>
            </w:r>
            <w:r>
              <w:rPr>
                <w:rFonts w:ascii="Times New Roman" w:eastAsia="方正仿宋_GBK" w:hAnsi="Times New Roman" w:cs="Times New Roman"/>
                <w:kern w:val="0"/>
                <w:szCs w:val="21"/>
                <w:lang/>
              </w:rPr>
              <w:t>分）</w:t>
            </w:r>
          </w:p>
          <w:p w:rsidR="00B12E4A" w:rsidRDefault="004D0621">
            <w:pPr>
              <w:widowControl/>
              <w:spacing w:line="260" w:lineRule="exact"/>
              <w:jc w:val="left"/>
              <w:rPr>
                <w:rFonts w:ascii="Times New Roman" w:eastAsia="方正仿宋_GBK" w:hAnsi="Times New Roman"/>
                <w:kern w:val="0"/>
                <w:szCs w:val="21"/>
                <w:lang/>
              </w:rPr>
            </w:pPr>
            <w:r>
              <w:rPr>
                <w:rFonts w:ascii="Times New Roman" w:eastAsia="方正仿宋_GBK" w:hAnsi="Times New Roman" w:cs="Times New Roman"/>
                <w:kern w:val="0"/>
                <w:szCs w:val="21"/>
                <w:lang/>
              </w:rPr>
              <w:t>2</w:t>
            </w:r>
            <w:r>
              <w:rPr>
                <w:rFonts w:ascii="Times New Roman" w:eastAsia="方正仿宋_GBK" w:hAnsi="Times New Roman" w:cs="Times New Roman"/>
                <w:kern w:val="0"/>
                <w:szCs w:val="21"/>
                <w:lang/>
              </w:rPr>
              <w:t>．业务管理制度是否合法、合规、完整；（</w:t>
            </w:r>
            <w:r>
              <w:rPr>
                <w:rFonts w:ascii="Times New Roman" w:eastAsia="方正仿宋_GBK" w:hAnsi="Times New Roman" w:cs="Times New Roman"/>
                <w:kern w:val="0"/>
                <w:szCs w:val="21"/>
                <w:lang/>
              </w:rPr>
              <w:t>2</w:t>
            </w:r>
            <w:r>
              <w:rPr>
                <w:rFonts w:ascii="Times New Roman" w:eastAsia="方正仿宋_GBK" w:hAnsi="Times New Roman" w:cs="Times New Roman"/>
                <w:kern w:val="0"/>
                <w:szCs w:val="21"/>
                <w:lang/>
              </w:rPr>
              <w:t>分）</w:t>
            </w:r>
          </w:p>
          <w:p w:rsidR="00B12E4A" w:rsidRDefault="004D0621">
            <w:pPr>
              <w:widowControl/>
              <w:spacing w:line="260" w:lineRule="exact"/>
              <w:jc w:val="left"/>
              <w:rPr>
                <w:rFonts w:ascii="Times New Roman" w:eastAsia="方正仿宋_GBK" w:hAnsi="Times New Roman"/>
                <w:kern w:val="0"/>
                <w:szCs w:val="21"/>
                <w:lang/>
              </w:rPr>
            </w:pPr>
            <w:r>
              <w:rPr>
                <w:rFonts w:ascii="Times New Roman" w:eastAsia="方正仿宋_GBK" w:hAnsi="Times New Roman" w:cs="Times New Roman"/>
                <w:kern w:val="0"/>
                <w:szCs w:val="21"/>
                <w:lang/>
              </w:rPr>
              <w:t>3</w:t>
            </w:r>
            <w:r>
              <w:rPr>
                <w:rFonts w:ascii="Times New Roman" w:eastAsia="方正仿宋_GBK" w:hAnsi="Times New Roman" w:cs="Times New Roman"/>
                <w:kern w:val="0"/>
                <w:szCs w:val="21"/>
                <w:lang/>
              </w:rPr>
              <w:t>．是否遵守相关法律法规和业务管理规定；（</w:t>
            </w:r>
            <w:r>
              <w:rPr>
                <w:rFonts w:ascii="Times New Roman" w:eastAsia="方正仿宋_GBK" w:hAnsi="Times New Roman" w:cs="Times New Roman"/>
                <w:kern w:val="0"/>
                <w:szCs w:val="21"/>
                <w:lang/>
              </w:rPr>
              <w:t>2</w:t>
            </w:r>
            <w:r>
              <w:rPr>
                <w:rFonts w:ascii="Times New Roman" w:eastAsia="方正仿宋_GBK" w:hAnsi="Times New Roman" w:cs="Times New Roman"/>
                <w:kern w:val="0"/>
                <w:szCs w:val="21"/>
                <w:lang/>
              </w:rPr>
              <w:t>分）</w:t>
            </w:r>
          </w:p>
          <w:p w:rsidR="00B12E4A" w:rsidRDefault="004D0621">
            <w:pPr>
              <w:widowControl/>
              <w:spacing w:line="260" w:lineRule="exact"/>
              <w:jc w:val="left"/>
              <w:rPr>
                <w:rFonts w:ascii="Times New Roman" w:eastAsia="方正仿宋_GBK" w:hAnsi="Times New Roman"/>
                <w:kern w:val="0"/>
                <w:szCs w:val="21"/>
                <w:lang/>
              </w:rPr>
            </w:pPr>
            <w:r>
              <w:rPr>
                <w:rFonts w:ascii="Times New Roman" w:eastAsia="方正仿宋_GBK" w:hAnsi="Times New Roman" w:cs="Times New Roman"/>
                <w:kern w:val="0"/>
                <w:szCs w:val="21"/>
                <w:lang/>
              </w:rPr>
              <w:t>4</w:t>
            </w:r>
            <w:r>
              <w:rPr>
                <w:rFonts w:ascii="Times New Roman" w:eastAsia="方正仿宋_GBK" w:hAnsi="Times New Roman" w:cs="Times New Roman"/>
                <w:kern w:val="0"/>
                <w:szCs w:val="21"/>
                <w:lang/>
              </w:rPr>
              <w:t>．项目调整及支出调整手续是否完备；（</w:t>
            </w:r>
            <w:r>
              <w:rPr>
                <w:rFonts w:ascii="Times New Roman" w:eastAsia="方正仿宋_GBK" w:hAnsi="Times New Roman" w:cs="Times New Roman"/>
                <w:kern w:val="0"/>
                <w:szCs w:val="21"/>
                <w:lang/>
              </w:rPr>
              <w:t>2</w:t>
            </w:r>
            <w:r>
              <w:rPr>
                <w:rFonts w:ascii="Times New Roman" w:eastAsia="方正仿宋_GBK" w:hAnsi="Times New Roman" w:cs="Times New Roman"/>
                <w:kern w:val="0"/>
                <w:szCs w:val="21"/>
                <w:lang/>
              </w:rPr>
              <w:t>分）</w:t>
            </w:r>
          </w:p>
          <w:p w:rsidR="00B12E4A" w:rsidRDefault="004D0621">
            <w:pPr>
              <w:widowControl/>
              <w:spacing w:line="260" w:lineRule="exact"/>
              <w:jc w:val="left"/>
              <w:rPr>
                <w:rFonts w:ascii="Times New Roman" w:eastAsia="方正仿宋_GBK" w:hAnsi="Times New Roman"/>
                <w:kern w:val="0"/>
                <w:szCs w:val="21"/>
                <w:lang/>
              </w:rPr>
            </w:pPr>
            <w:r>
              <w:rPr>
                <w:rFonts w:ascii="Times New Roman" w:eastAsia="方正仿宋_GBK" w:hAnsi="Times New Roman" w:cs="Times New Roman"/>
                <w:kern w:val="0"/>
                <w:szCs w:val="21"/>
                <w:lang/>
              </w:rPr>
              <w:t>5</w:t>
            </w:r>
            <w:r>
              <w:rPr>
                <w:rFonts w:ascii="Times New Roman" w:eastAsia="方正仿宋_GBK" w:hAnsi="Times New Roman" w:cs="Times New Roman"/>
                <w:kern w:val="0"/>
                <w:szCs w:val="21"/>
                <w:lang/>
              </w:rPr>
              <w:t>．项目合同书、验收报告、技术鉴定等资料是否齐全并及时归档；（</w:t>
            </w:r>
            <w:r>
              <w:rPr>
                <w:rFonts w:ascii="Times New Roman" w:eastAsia="方正仿宋_GBK" w:hAnsi="Times New Roman" w:cs="Times New Roman"/>
                <w:kern w:val="0"/>
                <w:szCs w:val="21"/>
                <w:lang/>
              </w:rPr>
              <w:t>2</w:t>
            </w:r>
            <w:r>
              <w:rPr>
                <w:rFonts w:ascii="Times New Roman" w:eastAsia="方正仿宋_GBK" w:hAnsi="Times New Roman" w:cs="Times New Roman"/>
                <w:kern w:val="0"/>
                <w:szCs w:val="21"/>
                <w:lang/>
              </w:rPr>
              <w:t>分）</w:t>
            </w:r>
          </w:p>
        </w:tc>
        <w:tc>
          <w:tcPr>
            <w:tcW w:w="690" w:type="dxa"/>
            <w:vAlign w:val="center"/>
          </w:tcPr>
          <w:p w:rsidR="00B12E4A" w:rsidRDefault="004D0621">
            <w:pPr>
              <w:widowControl/>
              <w:spacing w:line="260" w:lineRule="exact"/>
              <w:jc w:val="center"/>
              <w:rPr>
                <w:rFonts w:ascii="Times New Roman" w:eastAsia="方正仿宋_GBK" w:hAnsi="Times New Roman"/>
                <w:kern w:val="0"/>
                <w:szCs w:val="21"/>
                <w:lang/>
              </w:rPr>
            </w:pPr>
            <w:r>
              <w:rPr>
                <w:rFonts w:ascii="Times New Roman" w:eastAsia="方正仿宋_GBK" w:hAnsi="Times New Roman" w:cs="Times New Roman" w:hint="eastAsia"/>
                <w:kern w:val="0"/>
                <w:szCs w:val="21"/>
                <w:lang/>
              </w:rPr>
              <w:t>8</w:t>
            </w:r>
          </w:p>
        </w:tc>
      </w:tr>
      <w:tr w:rsidR="00B12E4A">
        <w:trPr>
          <w:trHeight w:val="539"/>
          <w:jc w:val="center"/>
        </w:trPr>
        <w:tc>
          <w:tcPr>
            <w:tcW w:w="1757" w:type="dxa"/>
            <w:vAlign w:val="center"/>
          </w:tcPr>
          <w:p w:rsidR="00B12E4A" w:rsidRDefault="004D0621">
            <w:pPr>
              <w:widowControl/>
              <w:spacing w:line="260" w:lineRule="exact"/>
              <w:jc w:val="center"/>
              <w:rPr>
                <w:rFonts w:ascii="Times New Roman" w:eastAsia="方正仿宋_GBK" w:hAnsi="Times New Roman"/>
                <w:kern w:val="0"/>
                <w:szCs w:val="21"/>
                <w:lang/>
              </w:rPr>
            </w:pPr>
            <w:r>
              <w:rPr>
                <w:rFonts w:ascii="Times New Roman" w:eastAsia="方正仿宋_GBK" w:hAnsi="Times New Roman" w:cs="Times New Roman"/>
                <w:kern w:val="0"/>
                <w:szCs w:val="21"/>
                <w:lang/>
              </w:rPr>
              <w:t>年度目标完成情况</w:t>
            </w:r>
          </w:p>
        </w:tc>
        <w:tc>
          <w:tcPr>
            <w:tcW w:w="674" w:type="dxa"/>
            <w:vAlign w:val="center"/>
          </w:tcPr>
          <w:p w:rsidR="00B12E4A" w:rsidRDefault="004D0621">
            <w:pPr>
              <w:widowControl/>
              <w:spacing w:line="260" w:lineRule="exact"/>
              <w:jc w:val="center"/>
              <w:rPr>
                <w:rFonts w:ascii="Times New Roman" w:eastAsia="方正仿宋_GBK" w:hAnsi="Times New Roman"/>
                <w:kern w:val="0"/>
                <w:szCs w:val="21"/>
                <w:lang/>
              </w:rPr>
            </w:pPr>
            <w:r>
              <w:rPr>
                <w:rFonts w:ascii="Times New Roman" w:eastAsia="方正仿宋_GBK" w:hAnsi="Times New Roman" w:cs="Times New Roman"/>
                <w:kern w:val="0"/>
                <w:szCs w:val="21"/>
                <w:lang/>
              </w:rPr>
              <w:t>15</w:t>
            </w:r>
            <w:r>
              <w:rPr>
                <w:rFonts w:ascii="Times New Roman" w:eastAsia="方正仿宋_GBK" w:hAnsi="Times New Roman" w:cs="Times New Roman"/>
                <w:kern w:val="0"/>
                <w:szCs w:val="21"/>
                <w:lang/>
              </w:rPr>
              <w:t>分</w:t>
            </w:r>
          </w:p>
        </w:tc>
        <w:tc>
          <w:tcPr>
            <w:tcW w:w="6047" w:type="dxa"/>
            <w:vAlign w:val="center"/>
          </w:tcPr>
          <w:p w:rsidR="00B12E4A" w:rsidRDefault="004D0621">
            <w:pPr>
              <w:widowControl/>
              <w:spacing w:line="260" w:lineRule="exact"/>
              <w:jc w:val="left"/>
              <w:rPr>
                <w:rFonts w:ascii="Times New Roman" w:eastAsia="方正仿宋_GBK" w:hAnsi="Times New Roman"/>
                <w:kern w:val="0"/>
                <w:szCs w:val="21"/>
                <w:lang/>
              </w:rPr>
            </w:pPr>
            <w:r>
              <w:rPr>
                <w:rFonts w:ascii="Times New Roman" w:eastAsia="方正仿宋_GBK" w:hAnsi="Times New Roman" w:cs="Times New Roman"/>
                <w:kern w:val="0"/>
                <w:szCs w:val="21"/>
                <w:lang/>
              </w:rPr>
              <w:t>根据</w:t>
            </w:r>
            <w:r>
              <w:rPr>
                <w:rFonts w:ascii="Times New Roman" w:eastAsia="方正仿宋_GBK" w:hAnsi="Times New Roman" w:cs="Times New Roman" w:hint="eastAsia"/>
                <w:kern w:val="0"/>
                <w:szCs w:val="21"/>
                <w:lang/>
              </w:rPr>
              <w:t>省财政批复</w:t>
            </w:r>
            <w:r>
              <w:rPr>
                <w:rFonts w:ascii="Times New Roman" w:eastAsia="方正仿宋_GBK" w:hAnsi="Times New Roman" w:cs="Times New Roman"/>
                <w:kern w:val="0"/>
                <w:szCs w:val="21"/>
                <w:lang/>
              </w:rPr>
              <w:t>的绩效目标中的</w:t>
            </w:r>
            <w:r>
              <w:rPr>
                <w:rFonts w:ascii="Times New Roman" w:eastAsia="方正仿宋_GBK" w:hAnsi="Times New Roman" w:cs="Times New Roman" w:hint="eastAsia"/>
                <w:kern w:val="0"/>
                <w:szCs w:val="21"/>
                <w:lang/>
              </w:rPr>
              <w:t>“</w:t>
            </w:r>
            <w:r>
              <w:rPr>
                <w:rFonts w:ascii="Times New Roman" w:eastAsia="方正仿宋_GBK" w:hAnsi="Times New Roman" w:cs="Times New Roman"/>
                <w:kern w:val="0"/>
                <w:szCs w:val="21"/>
                <w:lang/>
              </w:rPr>
              <w:t>年度目标</w:t>
            </w:r>
            <w:r>
              <w:rPr>
                <w:rFonts w:ascii="Times New Roman" w:eastAsia="方正仿宋_GBK" w:hAnsi="Times New Roman" w:cs="Times New Roman" w:hint="eastAsia"/>
                <w:kern w:val="0"/>
                <w:szCs w:val="21"/>
                <w:lang/>
              </w:rPr>
              <w:t>”</w:t>
            </w:r>
            <w:r>
              <w:rPr>
                <w:rFonts w:ascii="Times New Roman" w:eastAsia="方正仿宋_GBK" w:hAnsi="Times New Roman" w:cs="Times New Roman"/>
                <w:kern w:val="0"/>
                <w:szCs w:val="21"/>
                <w:lang/>
              </w:rPr>
              <w:t>情况，</w:t>
            </w:r>
            <w:r>
              <w:rPr>
                <w:rFonts w:ascii="Times New Roman" w:eastAsia="方正仿宋_GBK" w:hAnsi="Times New Roman" w:cs="Times New Roman"/>
                <w:kern w:val="0"/>
                <w:szCs w:val="21"/>
                <w:lang/>
              </w:rPr>
              <w:t xml:space="preserve">1 </w:t>
            </w:r>
            <w:r>
              <w:rPr>
                <w:rFonts w:ascii="Times New Roman" w:eastAsia="方正仿宋_GBK" w:hAnsi="Times New Roman" w:cs="Times New Roman"/>
                <w:kern w:val="0"/>
                <w:szCs w:val="21"/>
                <w:lang/>
              </w:rPr>
              <w:t>项目标未完成，扣</w:t>
            </w:r>
            <w:r>
              <w:rPr>
                <w:rFonts w:ascii="Times New Roman" w:eastAsia="方正仿宋_GBK" w:hAnsi="Times New Roman" w:cs="Times New Roman"/>
                <w:kern w:val="0"/>
                <w:szCs w:val="21"/>
                <w:lang/>
              </w:rPr>
              <w:t xml:space="preserve"> 5</w:t>
            </w:r>
            <w:r>
              <w:rPr>
                <w:rFonts w:ascii="Times New Roman" w:eastAsia="方正仿宋_GBK" w:hAnsi="Times New Roman" w:cs="Times New Roman"/>
                <w:kern w:val="0"/>
                <w:szCs w:val="21"/>
                <w:lang/>
              </w:rPr>
              <w:t>分，</w:t>
            </w:r>
            <w:r>
              <w:rPr>
                <w:rFonts w:ascii="Times New Roman" w:eastAsia="方正仿宋_GBK" w:hAnsi="Times New Roman" w:cs="Times New Roman"/>
                <w:kern w:val="0"/>
                <w:szCs w:val="21"/>
                <w:lang/>
              </w:rPr>
              <w:t>15</w:t>
            </w:r>
            <w:r>
              <w:rPr>
                <w:rFonts w:ascii="Times New Roman" w:eastAsia="方正仿宋_GBK" w:hAnsi="Times New Roman" w:cs="Times New Roman"/>
                <w:kern w:val="0"/>
                <w:szCs w:val="21"/>
                <w:lang/>
              </w:rPr>
              <w:t>分扣完为止。</w:t>
            </w:r>
            <w:r>
              <w:rPr>
                <w:rFonts w:ascii="Times New Roman" w:eastAsia="方正仿宋_GBK" w:hAnsi="Times New Roman" w:cs="Times New Roman"/>
                <w:kern w:val="0"/>
                <w:szCs w:val="21"/>
                <w:lang/>
              </w:rPr>
              <w:t>15</w:t>
            </w:r>
            <w:r>
              <w:rPr>
                <w:rFonts w:ascii="Times New Roman" w:eastAsia="方正仿宋_GBK" w:hAnsi="Times New Roman" w:cs="Times New Roman"/>
                <w:kern w:val="0"/>
                <w:szCs w:val="21"/>
                <w:lang/>
              </w:rPr>
              <w:t>分－扣分＝此项最后得分。（</w:t>
            </w:r>
            <w:r>
              <w:rPr>
                <w:rFonts w:ascii="Times New Roman" w:eastAsia="方正仿宋_GBK" w:hAnsi="Times New Roman" w:cs="Times New Roman"/>
                <w:kern w:val="0"/>
                <w:szCs w:val="21"/>
                <w:lang/>
              </w:rPr>
              <w:t>15</w:t>
            </w:r>
            <w:r>
              <w:rPr>
                <w:rFonts w:ascii="Times New Roman" w:eastAsia="方正仿宋_GBK" w:hAnsi="Times New Roman" w:cs="Times New Roman"/>
                <w:kern w:val="0"/>
                <w:szCs w:val="21"/>
                <w:lang/>
              </w:rPr>
              <w:t>分）</w:t>
            </w:r>
          </w:p>
        </w:tc>
        <w:tc>
          <w:tcPr>
            <w:tcW w:w="690" w:type="dxa"/>
            <w:vAlign w:val="center"/>
          </w:tcPr>
          <w:p w:rsidR="00B12E4A" w:rsidRDefault="004D0621">
            <w:pPr>
              <w:widowControl/>
              <w:spacing w:line="260" w:lineRule="exact"/>
              <w:jc w:val="center"/>
              <w:rPr>
                <w:rFonts w:ascii="Times New Roman" w:eastAsia="方正仿宋_GBK" w:hAnsi="Times New Roman"/>
                <w:kern w:val="0"/>
                <w:szCs w:val="21"/>
                <w:lang/>
              </w:rPr>
            </w:pPr>
            <w:r>
              <w:rPr>
                <w:rFonts w:ascii="Times New Roman" w:eastAsia="方正仿宋_GBK" w:hAnsi="Times New Roman" w:cs="Times New Roman" w:hint="eastAsia"/>
                <w:kern w:val="0"/>
                <w:szCs w:val="21"/>
                <w:lang/>
              </w:rPr>
              <w:t>15</w:t>
            </w:r>
          </w:p>
        </w:tc>
      </w:tr>
      <w:tr w:rsidR="00B12E4A">
        <w:trPr>
          <w:trHeight w:val="539"/>
          <w:jc w:val="center"/>
        </w:trPr>
        <w:tc>
          <w:tcPr>
            <w:tcW w:w="1757" w:type="dxa"/>
            <w:vAlign w:val="center"/>
          </w:tcPr>
          <w:p w:rsidR="00B12E4A" w:rsidRDefault="004D0621">
            <w:pPr>
              <w:widowControl/>
              <w:spacing w:line="260" w:lineRule="exact"/>
              <w:jc w:val="center"/>
              <w:rPr>
                <w:rFonts w:ascii="Times New Roman" w:eastAsia="方正仿宋_GBK" w:hAnsi="Times New Roman"/>
                <w:kern w:val="0"/>
                <w:szCs w:val="21"/>
                <w:lang/>
              </w:rPr>
            </w:pPr>
            <w:r>
              <w:rPr>
                <w:rFonts w:ascii="Times New Roman" w:eastAsia="方正仿宋_GBK" w:hAnsi="Times New Roman" w:cs="Times New Roman"/>
                <w:kern w:val="0"/>
                <w:szCs w:val="21"/>
                <w:lang/>
              </w:rPr>
              <w:t>年度绩效指标完成情况</w:t>
            </w:r>
          </w:p>
        </w:tc>
        <w:tc>
          <w:tcPr>
            <w:tcW w:w="674" w:type="dxa"/>
            <w:vAlign w:val="center"/>
          </w:tcPr>
          <w:p w:rsidR="00B12E4A" w:rsidRDefault="004D0621">
            <w:pPr>
              <w:widowControl/>
              <w:spacing w:line="260" w:lineRule="exact"/>
              <w:jc w:val="center"/>
              <w:rPr>
                <w:rFonts w:ascii="Times New Roman" w:eastAsia="方正仿宋_GBK" w:hAnsi="Times New Roman"/>
                <w:kern w:val="0"/>
                <w:szCs w:val="21"/>
                <w:lang/>
              </w:rPr>
            </w:pPr>
            <w:r>
              <w:rPr>
                <w:rFonts w:ascii="Times New Roman" w:eastAsia="方正仿宋_GBK" w:hAnsi="Times New Roman" w:cs="Times New Roman"/>
                <w:kern w:val="0"/>
                <w:szCs w:val="21"/>
                <w:lang/>
              </w:rPr>
              <w:t>35</w:t>
            </w:r>
            <w:r>
              <w:rPr>
                <w:rFonts w:ascii="Times New Roman" w:eastAsia="方正仿宋_GBK" w:hAnsi="Times New Roman" w:cs="Times New Roman"/>
                <w:kern w:val="0"/>
                <w:szCs w:val="21"/>
                <w:lang/>
              </w:rPr>
              <w:t>分</w:t>
            </w:r>
          </w:p>
        </w:tc>
        <w:tc>
          <w:tcPr>
            <w:tcW w:w="6047" w:type="dxa"/>
            <w:vAlign w:val="center"/>
          </w:tcPr>
          <w:p w:rsidR="00B12E4A" w:rsidRDefault="004D0621">
            <w:pPr>
              <w:widowControl/>
              <w:spacing w:line="260" w:lineRule="exact"/>
              <w:jc w:val="left"/>
              <w:rPr>
                <w:rFonts w:ascii="Times New Roman" w:eastAsia="方正仿宋_GBK" w:hAnsi="Times New Roman"/>
                <w:kern w:val="0"/>
                <w:szCs w:val="21"/>
                <w:lang/>
              </w:rPr>
            </w:pPr>
            <w:r>
              <w:rPr>
                <w:rFonts w:ascii="Times New Roman" w:eastAsia="方正仿宋_GBK" w:hAnsi="Times New Roman" w:cs="Times New Roman"/>
                <w:kern w:val="0"/>
                <w:szCs w:val="21"/>
                <w:lang/>
              </w:rPr>
              <w:t>根据</w:t>
            </w:r>
            <w:r>
              <w:rPr>
                <w:rFonts w:ascii="Times New Roman" w:eastAsia="方正仿宋_GBK" w:hAnsi="Times New Roman" w:cs="Times New Roman" w:hint="eastAsia"/>
                <w:kern w:val="0"/>
                <w:szCs w:val="21"/>
                <w:lang/>
              </w:rPr>
              <w:t>省财政批复</w:t>
            </w:r>
            <w:r>
              <w:rPr>
                <w:rFonts w:ascii="Times New Roman" w:eastAsia="方正仿宋_GBK" w:hAnsi="Times New Roman" w:cs="Times New Roman"/>
                <w:kern w:val="0"/>
                <w:szCs w:val="21"/>
                <w:lang/>
              </w:rPr>
              <w:t>的绩效目标中的</w:t>
            </w:r>
            <w:r>
              <w:rPr>
                <w:rFonts w:ascii="Times New Roman" w:eastAsia="方正仿宋_GBK" w:hAnsi="Times New Roman" w:cs="Times New Roman" w:hint="eastAsia"/>
                <w:kern w:val="0"/>
                <w:szCs w:val="21"/>
                <w:lang/>
              </w:rPr>
              <w:t>“</w:t>
            </w:r>
            <w:r>
              <w:rPr>
                <w:rFonts w:ascii="Times New Roman" w:eastAsia="方正仿宋_GBK" w:hAnsi="Times New Roman" w:cs="Times New Roman"/>
                <w:kern w:val="0"/>
                <w:szCs w:val="21"/>
                <w:lang/>
              </w:rPr>
              <w:t>年度绩效指标</w:t>
            </w:r>
            <w:r>
              <w:rPr>
                <w:rFonts w:ascii="Times New Roman" w:eastAsia="方正仿宋_GBK" w:hAnsi="Times New Roman" w:cs="Times New Roman" w:hint="eastAsia"/>
                <w:kern w:val="0"/>
                <w:szCs w:val="21"/>
                <w:lang/>
              </w:rPr>
              <w:t>”</w:t>
            </w:r>
            <w:r>
              <w:rPr>
                <w:rFonts w:ascii="Times New Roman" w:eastAsia="方正仿宋_GBK" w:hAnsi="Times New Roman" w:cs="Times New Roman"/>
                <w:kern w:val="0"/>
                <w:szCs w:val="21"/>
                <w:lang/>
              </w:rPr>
              <w:t>情况，绩效指标三级指标一项未完成，扣</w:t>
            </w:r>
            <w:r>
              <w:rPr>
                <w:rFonts w:ascii="Times New Roman" w:eastAsia="方正仿宋_GBK" w:hAnsi="Times New Roman" w:cs="Times New Roman"/>
                <w:kern w:val="0"/>
                <w:szCs w:val="21"/>
                <w:lang/>
              </w:rPr>
              <w:t xml:space="preserve"> 5</w:t>
            </w:r>
            <w:r>
              <w:rPr>
                <w:rFonts w:ascii="Times New Roman" w:eastAsia="方正仿宋_GBK" w:hAnsi="Times New Roman" w:cs="Times New Roman"/>
                <w:kern w:val="0"/>
                <w:szCs w:val="21"/>
                <w:lang/>
              </w:rPr>
              <w:t>分，</w:t>
            </w:r>
            <w:r>
              <w:rPr>
                <w:rFonts w:ascii="Times New Roman" w:eastAsia="方正仿宋_GBK" w:hAnsi="Times New Roman" w:cs="Times New Roman"/>
                <w:kern w:val="0"/>
                <w:szCs w:val="21"/>
                <w:lang/>
              </w:rPr>
              <w:t>35</w:t>
            </w:r>
            <w:r>
              <w:rPr>
                <w:rFonts w:ascii="Times New Roman" w:eastAsia="方正仿宋_GBK" w:hAnsi="Times New Roman" w:cs="Times New Roman"/>
                <w:kern w:val="0"/>
                <w:szCs w:val="21"/>
                <w:lang/>
              </w:rPr>
              <w:t>分－扣分＝此项最后得分。（</w:t>
            </w:r>
            <w:r>
              <w:rPr>
                <w:rFonts w:ascii="Times New Roman" w:eastAsia="方正仿宋_GBK" w:hAnsi="Times New Roman" w:cs="Times New Roman"/>
                <w:kern w:val="0"/>
                <w:szCs w:val="21"/>
                <w:lang/>
              </w:rPr>
              <w:t>35</w:t>
            </w:r>
            <w:r>
              <w:rPr>
                <w:rFonts w:ascii="Times New Roman" w:eastAsia="方正仿宋_GBK" w:hAnsi="Times New Roman" w:cs="Times New Roman"/>
                <w:kern w:val="0"/>
                <w:szCs w:val="21"/>
                <w:lang/>
              </w:rPr>
              <w:t>分）</w:t>
            </w:r>
          </w:p>
        </w:tc>
        <w:tc>
          <w:tcPr>
            <w:tcW w:w="690" w:type="dxa"/>
            <w:vAlign w:val="center"/>
          </w:tcPr>
          <w:p w:rsidR="00B12E4A" w:rsidRDefault="004D0621">
            <w:pPr>
              <w:widowControl/>
              <w:spacing w:line="260" w:lineRule="exact"/>
              <w:jc w:val="center"/>
              <w:rPr>
                <w:rFonts w:ascii="Times New Roman" w:eastAsia="方正仿宋_GBK" w:hAnsi="Times New Roman"/>
                <w:kern w:val="0"/>
                <w:szCs w:val="21"/>
                <w:lang/>
              </w:rPr>
            </w:pPr>
            <w:r>
              <w:rPr>
                <w:rFonts w:ascii="Times New Roman" w:eastAsia="方正仿宋_GBK" w:hAnsi="Times New Roman" w:cs="Times New Roman" w:hint="eastAsia"/>
                <w:kern w:val="0"/>
                <w:szCs w:val="21"/>
                <w:lang/>
              </w:rPr>
              <w:t>30</w:t>
            </w:r>
          </w:p>
        </w:tc>
      </w:tr>
      <w:tr w:rsidR="00B12E4A">
        <w:trPr>
          <w:trHeight w:val="539"/>
          <w:jc w:val="center"/>
        </w:trPr>
        <w:tc>
          <w:tcPr>
            <w:tcW w:w="1757" w:type="dxa"/>
            <w:vAlign w:val="center"/>
          </w:tcPr>
          <w:p w:rsidR="00B12E4A" w:rsidRDefault="004D0621">
            <w:pPr>
              <w:widowControl/>
              <w:spacing w:line="260" w:lineRule="exact"/>
              <w:jc w:val="center"/>
              <w:rPr>
                <w:rFonts w:ascii="Times New Roman" w:eastAsia="方正仿宋_GBK" w:hAnsi="Times New Roman"/>
                <w:kern w:val="0"/>
                <w:szCs w:val="21"/>
                <w:lang/>
              </w:rPr>
            </w:pPr>
            <w:r>
              <w:rPr>
                <w:rFonts w:ascii="Times New Roman" w:eastAsia="方正仿宋_GBK" w:hAnsi="Times New Roman" w:cs="Times New Roman"/>
                <w:kern w:val="0"/>
                <w:szCs w:val="21"/>
                <w:lang/>
              </w:rPr>
              <w:t>绩效自评报告的质量</w:t>
            </w:r>
          </w:p>
        </w:tc>
        <w:tc>
          <w:tcPr>
            <w:tcW w:w="674" w:type="dxa"/>
            <w:vAlign w:val="center"/>
          </w:tcPr>
          <w:p w:rsidR="00B12E4A" w:rsidRDefault="004D0621">
            <w:pPr>
              <w:widowControl/>
              <w:spacing w:line="260" w:lineRule="exact"/>
              <w:jc w:val="center"/>
              <w:rPr>
                <w:rFonts w:ascii="Times New Roman" w:eastAsia="方正仿宋_GBK" w:hAnsi="Times New Roman"/>
                <w:kern w:val="0"/>
                <w:szCs w:val="21"/>
                <w:lang/>
              </w:rPr>
            </w:pPr>
            <w:r>
              <w:rPr>
                <w:rFonts w:ascii="Times New Roman" w:eastAsia="方正仿宋_GBK" w:hAnsi="Times New Roman" w:cs="Times New Roman"/>
                <w:kern w:val="0"/>
                <w:szCs w:val="21"/>
                <w:lang/>
              </w:rPr>
              <w:t>10</w:t>
            </w:r>
            <w:r>
              <w:rPr>
                <w:rFonts w:ascii="Times New Roman" w:eastAsia="方正仿宋_GBK" w:hAnsi="Times New Roman" w:cs="Times New Roman"/>
                <w:kern w:val="0"/>
                <w:szCs w:val="21"/>
                <w:lang/>
              </w:rPr>
              <w:t>分</w:t>
            </w:r>
          </w:p>
        </w:tc>
        <w:tc>
          <w:tcPr>
            <w:tcW w:w="6047" w:type="dxa"/>
            <w:vAlign w:val="center"/>
          </w:tcPr>
          <w:p w:rsidR="00B12E4A" w:rsidRDefault="004D0621">
            <w:pPr>
              <w:widowControl/>
              <w:spacing w:line="260" w:lineRule="exact"/>
              <w:jc w:val="left"/>
              <w:rPr>
                <w:rFonts w:ascii="Times New Roman" w:eastAsia="方正仿宋_GBK" w:hAnsi="Times New Roman"/>
                <w:kern w:val="0"/>
                <w:szCs w:val="21"/>
                <w:lang/>
              </w:rPr>
            </w:pPr>
            <w:r>
              <w:rPr>
                <w:rFonts w:ascii="Times New Roman" w:eastAsia="方正仿宋_GBK" w:hAnsi="Times New Roman" w:cs="Times New Roman"/>
                <w:kern w:val="0"/>
                <w:szCs w:val="21"/>
                <w:lang/>
              </w:rPr>
              <w:t>绩效自评报告按模板编制且内容完整的得满分，否则酌情扣分。（</w:t>
            </w:r>
            <w:r>
              <w:rPr>
                <w:rFonts w:ascii="Times New Roman" w:eastAsia="方正仿宋_GBK" w:hAnsi="Times New Roman" w:cs="Times New Roman"/>
                <w:kern w:val="0"/>
                <w:szCs w:val="21"/>
                <w:lang/>
              </w:rPr>
              <w:t>10</w:t>
            </w:r>
            <w:r>
              <w:rPr>
                <w:rFonts w:ascii="Times New Roman" w:eastAsia="方正仿宋_GBK" w:hAnsi="Times New Roman" w:cs="Times New Roman"/>
                <w:kern w:val="0"/>
                <w:szCs w:val="21"/>
                <w:lang/>
              </w:rPr>
              <w:t>分）</w:t>
            </w:r>
          </w:p>
        </w:tc>
        <w:tc>
          <w:tcPr>
            <w:tcW w:w="690" w:type="dxa"/>
            <w:vAlign w:val="center"/>
          </w:tcPr>
          <w:p w:rsidR="00B12E4A" w:rsidRDefault="004D0621">
            <w:pPr>
              <w:widowControl/>
              <w:spacing w:line="260" w:lineRule="exact"/>
              <w:jc w:val="center"/>
              <w:rPr>
                <w:rFonts w:ascii="Times New Roman" w:eastAsia="方正仿宋_GBK" w:hAnsi="Times New Roman"/>
                <w:kern w:val="0"/>
                <w:szCs w:val="21"/>
                <w:lang/>
              </w:rPr>
            </w:pPr>
            <w:r>
              <w:rPr>
                <w:rFonts w:ascii="Times New Roman" w:eastAsia="方正仿宋_GBK" w:hAnsi="Times New Roman" w:cs="Times New Roman" w:hint="eastAsia"/>
                <w:kern w:val="0"/>
                <w:szCs w:val="21"/>
                <w:lang/>
              </w:rPr>
              <w:t>8</w:t>
            </w:r>
          </w:p>
        </w:tc>
      </w:tr>
      <w:tr w:rsidR="00B12E4A">
        <w:trPr>
          <w:trHeight w:val="539"/>
          <w:jc w:val="center"/>
        </w:trPr>
        <w:tc>
          <w:tcPr>
            <w:tcW w:w="1757" w:type="dxa"/>
            <w:vAlign w:val="center"/>
          </w:tcPr>
          <w:p w:rsidR="00B12E4A" w:rsidRDefault="004D0621">
            <w:pPr>
              <w:widowControl/>
              <w:spacing w:line="260" w:lineRule="exact"/>
              <w:jc w:val="center"/>
              <w:rPr>
                <w:rFonts w:ascii="Times New Roman" w:eastAsia="方正仿宋_GBK" w:hAnsi="Times New Roman"/>
                <w:kern w:val="0"/>
                <w:szCs w:val="21"/>
                <w:lang/>
              </w:rPr>
            </w:pPr>
            <w:r>
              <w:rPr>
                <w:rFonts w:ascii="Times New Roman" w:eastAsia="方正仿宋_GBK" w:hAnsi="Times New Roman" w:cs="Times New Roman"/>
                <w:kern w:val="0"/>
                <w:szCs w:val="21"/>
                <w:lang/>
              </w:rPr>
              <w:t>绩效自评报告提交的时效性</w:t>
            </w:r>
          </w:p>
        </w:tc>
        <w:tc>
          <w:tcPr>
            <w:tcW w:w="674" w:type="dxa"/>
            <w:vAlign w:val="center"/>
          </w:tcPr>
          <w:p w:rsidR="00B12E4A" w:rsidRDefault="004D0621">
            <w:pPr>
              <w:widowControl/>
              <w:spacing w:line="260" w:lineRule="exact"/>
              <w:jc w:val="center"/>
              <w:rPr>
                <w:rFonts w:ascii="Times New Roman" w:eastAsia="方正仿宋_GBK" w:hAnsi="Times New Roman"/>
                <w:kern w:val="0"/>
                <w:szCs w:val="21"/>
                <w:lang/>
              </w:rPr>
            </w:pPr>
            <w:r>
              <w:rPr>
                <w:rFonts w:ascii="Times New Roman" w:eastAsia="方正仿宋_GBK" w:hAnsi="Times New Roman" w:cs="Times New Roman"/>
                <w:kern w:val="0"/>
                <w:szCs w:val="21"/>
                <w:lang/>
              </w:rPr>
              <w:t>2</w:t>
            </w:r>
            <w:r>
              <w:rPr>
                <w:rFonts w:ascii="Times New Roman" w:eastAsia="方正仿宋_GBK" w:hAnsi="Times New Roman" w:cs="Times New Roman"/>
                <w:kern w:val="0"/>
                <w:szCs w:val="21"/>
                <w:lang/>
              </w:rPr>
              <w:t>分</w:t>
            </w:r>
          </w:p>
        </w:tc>
        <w:tc>
          <w:tcPr>
            <w:tcW w:w="6047" w:type="dxa"/>
            <w:vAlign w:val="center"/>
          </w:tcPr>
          <w:p w:rsidR="00B12E4A" w:rsidRDefault="004D0621">
            <w:pPr>
              <w:widowControl/>
              <w:spacing w:line="260" w:lineRule="exact"/>
              <w:jc w:val="left"/>
              <w:rPr>
                <w:rFonts w:ascii="Times New Roman" w:eastAsia="方正仿宋_GBK" w:hAnsi="Times New Roman"/>
                <w:kern w:val="0"/>
                <w:szCs w:val="21"/>
                <w:lang/>
              </w:rPr>
            </w:pPr>
            <w:r>
              <w:rPr>
                <w:rFonts w:ascii="Times New Roman" w:eastAsia="方正仿宋_GBK" w:hAnsi="Times New Roman" w:cs="Times New Roman"/>
                <w:kern w:val="0"/>
                <w:szCs w:val="21"/>
                <w:lang/>
              </w:rPr>
              <w:t>按规定要求及时报送绩效自评报告，未及时报送的，扣</w:t>
            </w:r>
            <w:r>
              <w:rPr>
                <w:rFonts w:ascii="Times New Roman" w:eastAsia="方正仿宋_GBK" w:hAnsi="Times New Roman" w:cs="Times New Roman"/>
                <w:kern w:val="0"/>
                <w:szCs w:val="21"/>
                <w:lang/>
              </w:rPr>
              <w:t xml:space="preserve"> 2</w:t>
            </w:r>
            <w:r>
              <w:rPr>
                <w:rFonts w:ascii="Times New Roman" w:eastAsia="方正仿宋_GBK" w:hAnsi="Times New Roman" w:cs="Times New Roman"/>
                <w:kern w:val="0"/>
                <w:szCs w:val="21"/>
                <w:lang/>
              </w:rPr>
              <w:t>分。（</w:t>
            </w:r>
            <w:r>
              <w:rPr>
                <w:rFonts w:ascii="Times New Roman" w:eastAsia="方正仿宋_GBK" w:hAnsi="Times New Roman" w:cs="Times New Roman"/>
                <w:kern w:val="0"/>
                <w:szCs w:val="21"/>
                <w:lang/>
              </w:rPr>
              <w:t>2</w:t>
            </w:r>
            <w:r>
              <w:rPr>
                <w:rFonts w:ascii="Times New Roman" w:eastAsia="方正仿宋_GBK" w:hAnsi="Times New Roman" w:cs="Times New Roman"/>
                <w:kern w:val="0"/>
                <w:szCs w:val="21"/>
                <w:lang/>
              </w:rPr>
              <w:t>分）</w:t>
            </w:r>
          </w:p>
        </w:tc>
        <w:tc>
          <w:tcPr>
            <w:tcW w:w="690" w:type="dxa"/>
            <w:vAlign w:val="center"/>
          </w:tcPr>
          <w:p w:rsidR="00B12E4A" w:rsidRDefault="004D0621">
            <w:pPr>
              <w:widowControl/>
              <w:spacing w:line="260" w:lineRule="exact"/>
              <w:jc w:val="center"/>
              <w:rPr>
                <w:rFonts w:ascii="Times New Roman" w:eastAsia="方正仿宋_GBK" w:hAnsi="Times New Roman"/>
                <w:kern w:val="0"/>
                <w:szCs w:val="21"/>
                <w:lang/>
              </w:rPr>
            </w:pPr>
            <w:r>
              <w:rPr>
                <w:rFonts w:ascii="Times New Roman" w:eastAsia="方正仿宋_GBK" w:hAnsi="Times New Roman" w:cs="Times New Roman" w:hint="eastAsia"/>
                <w:kern w:val="0"/>
                <w:szCs w:val="21"/>
                <w:lang/>
              </w:rPr>
              <w:t>2</w:t>
            </w:r>
          </w:p>
        </w:tc>
      </w:tr>
      <w:tr w:rsidR="00B12E4A">
        <w:trPr>
          <w:trHeight w:val="539"/>
          <w:jc w:val="center"/>
        </w:trPr>
        <w:tc>
          <w:tcPr>
            <w:tcW w:w="1757" w:type="dxa"/>
            <w:vAlign w:val="center"/>
          </w:tcPr>
          <w:p w:rsidR="00B12E4A" w:rsidRDefault="004D0621">
            <w:pPr>
              <w:widowControl/>
              <w:spacing w:line="260" w:lineRule="exact"/>
              <w:jc w:val="center"/>
              <w:rPr>
                <w:rFonts w:ascii="Times New Roman" w:eastAsia="方正仿宋_GBK" w:hAnsi="Times New Roman"/>
                <w:kern w:val="0"/>
                <w:szCs w:val="21"/>
                <w:lang/>
              </w:rPr>
            </w:pPr>
            <w:r>
              <w:rPr>
                <w:rFonts w:ascii="Times New Roman" w:eastAsia="方正仿宋_GBK" w:hAnsi="Times New Roman" w:cs="Times New Roman"/>
                <w:kern w:val="0"/>
                <w:szCs w:val="21"/>
                <w:lang/>
              </w:rPr>
              <w:t>报送绩效自评佐证资料的充分性、适当性</w:t>
            </w:r>
          </w:p>
        </w:tc>
        <w:tc>
          <w:tcPr>
            <w:tcW w:w="674" w:type="dxa"/>
            <w:vAlign w:val="center"/>
          </w:tcPr>
          <w:p w:rsidR="00B12E4A" w:rsidRDefault="004D0621">
            <w:pPr>
              <w:widowControl/>
              <w:spacing w:line="260" w:lineRule="exact"/>
              <w:jc w:val="center"/>
              <w:rPr>
                <w:rFonts w:ascii="Times New Roman" w:eastAsia="方正仿宋_GBK" w:hAnsi="Times New Roman"/>
                <w:kern w:val="0"/>
                <w:szCs w:val="21"/>
                <w:lang/>
              </w:rPr>
            </w:pPr>
            <w:r>
              <w:rPr>
                <w:rFonts w:ascii="Times New Roman" w:eastAsia="方正仿宋_GBK" w:hAnsi="Times New Roman" w:cs="Times New Roman"/>
                <w:kern w:val="0"/>
                <w:szCs w:val="21"/>
                <w:lang/>
              </w:rPr>
              <w:t>8</w:t>
            </w:r>
            <w:r>
              <w:rPr>
                <w:rFonts w:ascii="Times New Roman" w:eastAsia="方正仿宋_GBK" w:hAnsi="Times New Roman" w:cs="Times New Roman"/>
                <w:kern w:val="0"/>
                <w:szCs w:val="21"/>
                <w:lang/>
              </w:rPr>
              <w:t>分</w:t>
            </w:r>
          </w:p>
        </w:tc>
        <w:tc>
          <w:tcPr>
            <w:tcW w:w="6047" w:type="dxa"/>
            <w:vAlign w:val="center"/>
          </w:tcPr>
          <w:p w:rsidR="00B12E4A" w:rsidRDefault="004D0621">
            <w:pPr>
              <w:widowControl/>
              <w:spacing w:line="260" w:lineRule="exact"/>
              <w:jc w:val="left"/>
              <w:rPr>
                <w:rFonts w:ascii="Times New Roman" w:eastAsia="方正仿宋_GBK" w:hAnsi="Times New Roman"/>
                <w:kern w:val="0"/>
                <w:szCs w:val="21"/>
                <w:lang/>
              </w:rPr>
            </w:pPr>
            <w:r>
              <w:rPr>
                <w:rFonts w:ascii="Times New Roman" w:eastAsia="方正仿宋_GBK" w:hAnsi="Times New Roman" w:cs="Times New Roman"/>
                <w:kern w:val="0"/>
                <w:szCs w:val="21"/>
                <w:lang/>
              </w:rPr>
              <w:t>绩效自评报告依据的佐证资料充分、适当地得满分，否则酌情扣分。（</w:t>
            </w:r>
            <w:r>
              <w:rPr>
                <w:rFonts w:ascii="Times New Roman" w:eastAsia="方正仿宋_GBK" w:hAnsi="Times New Roman" w:cs="Times New Roman"/>
                <w:kern w:val="0"/>
                <w:szCs w:val="21"/>
                <w:lang/>
              </w:rPr>
              <w:t>8</w:t>
            </w:r>
            <w:r>
              <w:rPr>
                <w:rFonts w:ascii="Times New Roman" w:eastAsia="方正仿宋_GBK" w:hAnsi="Times New Roman" w:cs="Times New Roman"/>
                <w:kern w:val="0"/>
                <w:szCs w:val="21"/>
                <w:lang/>
              </w:rPr>
              <w:t>分）</w:t>
            </w:r>
          </w:p>
        </w:tc>
        <w:tc>
          <w:tcPr>
            <w:tcW w:w="690" w:type="dxa"/>
            <w:vAlign w:val="center"/>
          </w:tcPr>
          <w:p w:rsidR="00B12E4A" w:rsidRDefault="004D0621">
            <w:pPr>
              <w:widowControl/>
              <w:spacing w:line="260" w:lineRule="exact"/>
              <w:jc w:val="center"/>
              <w:rPr>
                <w:rFonts w:ascii="Times New Roman" w:eastAsia="方正仿宋_GBK" w:hAnsi="Times New Roman"/>
                <w:kern w:val="0"/>
                <w:szCs w:val="21"/>
                <w:lang/>
              </w:rPr>
            </w:pPr>
            <w:r>
              <w:rPr>
                <w:rFonts w:ascii="Times New Roman" w:eastAsia="方正仿宋_GBK" w:hAnsi="Times New Roman" w:cs="Times New Roman" w:hint="eastAsia"/>
                <w:kern w:val="0"/>
                <w:szCs w:val="21"/>
                <w:lang/>
              </w:rPr>
              <w:t>7</w:t>
            </w:r>
          </w:p>
        </w:tc>
      </w:tr>
      <w:tr w:rsidR="00B12E4A">
        <w:trPr>
          <w:trHeight w:val="539"/>
          <w:jc w:val="center"/>
        </w:trPr>
        <w:tc>
          <w:tcPr>
            <w:tcW w:w="8478" w:type="dxa"/>
            <w:gridSpan w:val="3"/>
            <w:vAlign w:val="center"/>
          </w:tcPr>
          <w:p w:rsidR="00B12E4A" w:rsidRDefault="004D0621">
            <w:pPr>
              <w:widowControl/>
              <w:spacing w:line="260" w:lineRule="exact"/>
              <w:jc w:val="center"/>
              <w:rPr>
                <w:rFonts w:ascii="Times New Roman" w:eastAsia="方正仿宋_GBK" w:hAnsi="Times New Roman"/>
                <w:kern w:val="0"/>
                <w:szCs w:val="21"/>
                <w:lang/>
              </w:rPr>
            </w:pPr>
            <w:r>
              <w:rPr>
                <w:rFonts w:ascii="Times New Roman" w:eastAsia="方正仿宋_GBK" w:hAnsi="Times New Roman" w:cs="Times New Roman"/>
                <w:kern w:val="0"/>
                <w:szCs w:val="21"/>
                <w:lang/>
              </w:rPr>
              <w:t>总体自评得分</w:t>
            </w:r>
          </w:p>
        </w:tc>
        <w:tc>
          <w:tcPr>
            <w:tcW w:w="690" w:type="dxa"/>
            <w:noWrap/>
            <w:vAlign w:val="center"/>
          </w:tcPr>
          <w:p w:rsidR="00B12E4A" w:rsidRDefault="004D0621">
            <w:pPr>
              <w:widowControl/>
              <w:spacing w:line="260" w:lineRule="exact"/>
              <w:jc w:val="center"/>
              <w:rPr>
                <w:rFonts w:ascii="Times New Roman" w:eastAsia="方正仿宋_GBK" w:hAnsi="Times New Roman"/>
                <w:kern w:val="0"/>
                <w:szCs w:val="21"/>
                <w:lang/>
              </w:rPr>
            </w:pPr>
            <w:r>
              <w:rPr>
                <w:rFonts w:ascii="Times New Roman" w:eastAsia="方正仿宋_GBK" w:hAnsi="Times New Roman" w:cs="Times New Roman" w:hint="eastAsia"/>
                <w:kern w:val="0"/>
                <w:szCs w:val="21"/>
                <w:lang/>
              </w:rPr>
              <w:t>90</w:t>
            </w:r>
          </w:p>
        </w:tc>
      </w:tr>
      <w:tr w:rsidR="00B12E4A">
        <w:trPr>
          <w:trHeight w:val="2759"/>
          <w:jc w:val="center"/>
        </w:trPr>
        <w:tc>
          <w:tcPr>
            <w:tcW w:w="9168" w:type="dxa"/>
            <w:gridSpan w:val="4"/>
            <w:vAlign w:val="center"/>
          </w:tcPr>
          <w:p w:rsidR="00B12E4A" w:rsidRDefault="004D0621">
            <w:pPr>
              <w:widowControl/>
              <w:spacing w:line="260" w:lineRule="exact"/>
              <w:jc w:val="left"/>
              <w:rPr>
                <w:rFonts w:ascii="Times New Roman" w:eastAsia="方正仿宋_GBK" w:hAnsi="Times New Roman"/>
                <w:kern w:val="0"/>
                <w:szCs w:val="21"/>
                <w:lang/>
              </w:rPr>
            </w:pPr>
            <w:r>
              <w:rPr>
                <w:rFonts w:ascii="Times New Roman" w:eastAsia="方正仿宋_GBK" w:hAnsi="Times New Roman" w:cs="Times New Roman" w:hint="eastAsia"/>
                <w:kern w:val="0"/>
                <w:szCs w:val="21"/>
                <w:lang/>
              </w:rPr>
              <w:t>总体考核意见</w:t>
            </w:r>
          </w:p>
          <w:p w:rsidR="00B12E4A" w:rsidRDefault="00B12E4A">
            <w:pPr>
              <w:pStyle w:val="a3"/>
              <w:rPr>
                <w:rFonts w:ascii="Times New Roman" w:eastAsia="方正仿宋_GBK" w:hAnsi="Times New Roman"/>
                <w:kern w:val="0"/>
                <w:szCs w:val="21"/>
                <w:lang/>
              </w:rPr>
            </w:pPr>
          </w:p>
          <w:p w:rsidR="00B12E4A" w:rsidRDefault="00B12E4A">
            <w:pPr>
              <w:pStyle w:val="a3"/>
              <w:rPr>
                <w:rFonts w:ascii="Times New Roman" w:eastAsia="方正仿宋_GBK" w:hAnsi="Times New Roman"/>
                <w:kern w:val="0"/>
                <w:szCs w:val="21"/>
                <w:lang/>
              </w:rPr>
            </w:pPr>
          </w:p>
          <w:p w:rsidR="00B12E4A" w:rsidRDefault="004D0621">
            <w:pPr>
              <w:pStyle w:val="a3"/>
              <w:ind w:firstLineChars="2700" w:firstLine="5670"/>
              <w:rPr>
                <w:rFonts w:ascii="Times New Roman" w:eastAsia="方正仿宋_GBK" w:hAnsi="Times New Roman"/>
                <w:kern w:val="0"/>
                <w:sz w:val="21"/>
                <w:szCs w:val="21"/>
                <w:lang/>
              </w:rPr>
            </w:pPr>
            <w:r>
              <w:rPr>
                <w:rFonts w:ascii="Times New Roman" w:eastAsia="方正仿宋_GBK" w:hAnsi="Times New Roman" w:hint="eastAsia"/>
                <w:kern w:val="0"/>
                <w:sz w:val="21"/>
                <w:szCs w:val="21"/>
                <w:lang/>
              </w:rPr>
              <w:t>各市州局（盖章）：</w:t>
            </w:r>
          </w:p>
          <w:p w:rsidR="00B12E4A" w:rsidRDefault="004D0621">
            <w:pPr>
              <w:pStyle w:val="a3"/>
              <w:ind w:firstLineChars="2800" w:firstLine="5880"/>
              <w:rPr>
                <w:rFonts w:ascii="Times New Roman" w:eastAsia="方正仿宋_GBK" w:hAnsi="Times New Roman"/>
                <w:kern w:val="0"/>
                <w:sz w:val="21"/>
                <w:szCs w:val="21"/>
                <w:lang/>
              </w:rPr>
            </w:pPr>
            <w:r>
              <w:rPr>
                <w:rFonts w:ascii="Times New Roman" w:eastAsia="方正仿宋_GBK" w:hAnsi="Times New Roman" w:hint="eastAsia"/>
                <w:kern w:val="0"/>
                <w:sz w:val="21"/>
                <w:szCs w:val="21"/>
                <w:lang/>
              </w:rPr>
              <w:t>年</w:t>
            </w:r>
            <w:r>
              <w:rPr>
                <w:rFonts w:ascii="Times New Roman" w:eastAsia="方正仿宋_GBK" w:hAnsi="Times New Roman" w:hint="eastAsia"/>
                <w:kern w:val="0"/>
                <w:sz w:val="21"/>
                <w:szCs w:val="21"/>
                <w:lang/>
              </w:rPr>
              <w:t xml:space="preserve">  </w:t>
            </w:r>
            <w:r>
              <w:rPr>
                <w:rFonts w:ascii="Times New Roman" w:eastAsia="方正仿宋_GBK" w:hAnsi="Times New Roman" w:hint="eastAsia"/>
                <w:kern w:val="0"/>
                <w:sz w:val="21"/>
                <w:szCs w:val="21"/>
                <w:lang/>
              </w:rPr>
              <w:t>月</w:t>
            </w:r>
            <w:r>
              <w:rPr>
                <w:rFonts w:ascii="Times New Roman" w:eastAsia="方正仿宋_GBK" w:hAnsi="Times New Roman" w:hint="eastAsia"/>
                <w:kern w:val="0"/>
                <w:sz w:val="21"/>
                <w:szCs w:val="21"/>
                <w:lang/>
              </w:rPr>
              <w:t xml:space="preserve">  </w:t>
            </w:r>
            <w:r>
              <w:rPr>
                <w:rFonts w:ascii="Times New Roman" w:eastAsia="方正仿宋_GBK" w:hAnsi="Times New Roman" w:hint="eastAsia"/>
                <w:kern w:val="0"/>
                <w:sz w:val="21"/>
                <w:szCs w:val="21"/>
                <w:lang/>
              </w:rPr>
              <w:t>日</w:t>
            </w:r>
          </w:p>
        </w:tc>
      </w:tr>
    </w:tbl>
    <w:p w:rsidR="00B12E4A" w:rsidRDefault="00B12E4A"/>
    <w:sectPr w:rsidR="00B12E4A" w:rsidSect="00B12E4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roman"/>
    <w:pitch w:val="default"/>
    <w:sig w:usb0="00000000" w:usb1="0000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0" w:usb1="00000000" w:usb2="00000010" w:usb3="00000000" w:csb0="00040000" w:csb1="00000000"/>
  </w:font>
  <w:font w:name="方正小标宋_GBK">
    <w:altName w:val="微软雅黑"/>
    <w:charset w:val="86"/>
    <w:family w:val="script"/>
    <w:pitch w:val="default"/>
    <w:sig w:usb0="00000000" w:usb1="00000000" w:usb2="00000010" w:usb3="00000000" w:csb0="00040000" w:csb1="00000000"/>
  </w:font>
  <w:font w:name="方正仿宋_GBK">
    <w:altName w:val="SimSun-ExtB"/>
    <w:charset w:val="86"/>
    <w:family w:val="script"/>
    <w:pitch w:val="default"/>
    <w:sig w:usb0="00000000" w:usb1="00000000" w:usb2="00000010" w:usb3="00000000" w:csb0="00040000" w:csb1="00000000"/>
  </w:font>
  <w:font w:name="Calibri Light">
    <w:panose1 w:val="00000000000000000000"/>
    <w:charset w:val="00"/>
    <w:family w:val="roman"/>
    <w:notTrueType/>
    <w:pitch w:val="default"/>
    <w:sig w:usb0="00000000" w:usb1="00000000" w:usb2="00000000" w:usb3="00000000" w:csb0="00000000"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B0139DB6"/>
    <w:multiLevelType w:val="singleLevel"/>
    <w:tmpl w:val="B0139DB6"/>
    <w:lvl w:ilvl="0">
      <w:start w:val="2"/>
      <w:numFmt w:val="decimal"/>
      <w:suff w:val="nothing"/>
      <w:lvlText w:val="（%1）"/>
      <w:lvlJc w:val="left"/>
    </w:lvl>
  </w:abstractNum>
  <w:abstractNum w:abstractNumId="1">
    <w:nsid w:val="3D465729"/>
    <w:multiLevelType w:val="singleLevel"/>
    <w:tmpl w:val="3D465729"/>
    <w:lvl w:ilvl="0">
      <w:start w:val="2"/>
      <w:numFmt w:val="chineseCounting"/>
      <w:suff w:val="nothing"/>
      <w:lvlText w:val="（%1）"/>
      <w:lvlJc w:val="left"/>
      <w:rPr>
        <w:rFonts w:hint="eastAsia"/>
      </w:rPr>
    </w:lvl>
  </w:abstractNum>
  <w:abstractNum w:abstractNumId="2">
    <w:nsid w:val="64A1EC32"/>
    <w:multiLevelType w:val="singleLevel"/>
    <w:tmpl w:val="64A1EC32"/>
    <w:lvl w:ilvl="0">
      <w:start w:val="3"/>
      <w:numFmt w:val="chineseCounting"/>
      <w:suff w:val="nothing"/>
      <w:lvlText w:val="（%1）"/>
      <w:lvlJc w:val="left"/>
      <w:rPr>
        <w:rFonts w:hint="eastAsia"/>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NotDisplayPageBoundaries/>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YTQ3ZDRkNTkxMzRiYWQ3ODFjNjM3YTMzZWRlYjFjZmQifQ=="/>
  </w:docVars>
  <w:rsids>
    <w:rsidRoot w:val="00B12E4A"/>
    <w:rsid w:val="004D0621"/>
    <w:rsid w:val="00B12E4A"/>
    <w:rsid w:val="7F240F28"/>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unhideWhenUsed="1"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12E4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qFormat/>
    <w:rsid w:val="00B12E4A"/>
    <w:rPr>
      <w:rFonts w:ascii="Calibri" w:eastAsia="宋体" w:hAnsi="Calibri" w:cs="Times New Roman"/>
      <w:sz w:val="31"/>
    </w:rPr>
  </w:style>
  <w:style w:type="paragraph" w:styleId="a4">
    <w:name w:val="Normal (Web)"/>
    <w:basedOn w:val="a"/>
    <w:uiPriority w:val="99"/>
    <w:unhideWhenUsed/>
    <w:qFormat/>
    <w:rsid w:val="00B12E4A"/>
    <w:pPr>
      <w:widowControl/>
      <w:jc w:val="left"/>
    </w:pPr>
    <w:rPr>
      <w:rFonts w:ascii="宋体" w:eastAsia="宋体" w:hAnsi="宋体" w:cs="宋体"/>
      <w:kern w:val="0"/>
      <w:sz w:val="24"/>
      <w:szCs w:val="24"/>
    </w:rPr>
  </w:style>
  <w:style w:type="paragraph" w:customStyle="1" w:styleId="a5">
    <w:name w:val="正文文字"/>
    <w:basedOn w:val="a"/>
    <w:next w:val="a"/>
    <w:uiPriority w:val="99"/>
    <w:qFormat/>
    <w:rsid w:val="00B12E4A"/>
    <w:pPr>
      <w:widowControl/>
      <w:spacing w:after="120" w:line="560" w:lineRule="exact"/>
    </w:pPr>
    <w:rPr>
      <w:rFonts w:ascii="Calibri" w:eastAsia="仿宋_GB2312" w:hAnsi="Calibri" w:cs="Times New Roman"/>
      <w:sz w:val="32"/>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2668</Words>
  <Characters>192</Characters>
  <Application>Microsoft Office Word</Application>
  <DocSecurity>0</DocSecurity>
  <Lines>1</Lines>
  <Paragraphs>5</Paragraphs>
  <ScaleCrop>false</ScaleCrop>
  <Company/>
  <LinksUpToDate>false</LinksUpToDate>
  <CharactersWithSpaces>2855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admin-3</dc:creator>
  <cp:lastModifiedBy>xbany</cp:lastModifiedBy>
  <cp:revision>2</cp:revision>
  <dcterms:created xsi:type="dcterms:W3CDTF">2023-06-25T05:49:00Z</dcterms:created>
  <dcterms:modified xsi:type="dcterms:W3CDTF">2023-10-05T02:44:00Z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E91AAA4DCF574C94995606E76E3387CE_12</vt:lpwstr>
  </property>
</Properties>
</file>