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黑体" w:hAnsi="黑体" w:eastAsia="黑体" w:cs="黑体"/>
          <w:b w:val="0"/>
          <w:bCs w:val="0"/>
          <w:color w:val="333333"/>
          <w:kern w:val="36"/>
          <w:sz w:val="36"/>
          <w:szCs w:val="36"/>
        </w:rPr>
      </w:pPr>
    </w:p>
    <w:p>
      <w:pPr>
        <w:jc w:val="center"/>
        <w:outlineLvl w:val="0"/>
        <w:rPr>
          <w:rFonts w:hint="eastAsia" w:ascii="黑体" w:hAnsi="黑体" w:eastAsia="黑体" w:cs="黑体"/>
          <w:b w:val="0"/>
          <w:bCs w:val="0"/>
          <w:color w:val="333333"/>
          <w:kern w:val="36"/>
          <w:sz w:val="36"/>
          <w:szCs w:val="36"/>
        </w:rPr>
      </w:pPr>
      <w:bookmarkStart w:id="0" w:name="_GoBack"/>
      <w:bookmarkEnd w:id="0"/>
      <w:r>
        <w:rPr>
          <w:rFonts w:hint="eastAsia" w:ascii="黑体" w:hAnsi="黑体" w:eastAsia="黑体" w:cs="黑体"/>
          <w:b w:val="0"/>
          <w:bCs w:val="0"/>
          <w:color w:val="333333"/>
          <w:kern w:val="36"/>
          <w:sz w:val="36"/>
          <w:szCs w:val="36"/>
        </w:rPr>
        <w:t>益阳市赫山区欧江岔镇2021年度烂泥湖水生态治理</w:t>
      </w:r>
    </w:p>
    <w:p>
      <w:pPr>
        <w:jc w:val="center"/>
        <w:outlineLvl w:val="0"/>
        <w:rPr>
          <w:rFonts w:hint="eastAsia" w:ascii="黑体" w:hAnsi="黑体" w:eastAsia="黑体" w:cs="黑体"/>
          <w:b w:val="0"/>
          <w:bCs w:val="0"/>
          <w:color w:val="333333"/>
          <w:kern w:val="36"/>
          <w:sz w:val="36"/>
          <w:szCs w:val="36"/>
        </w:rPr>
      </w:pPr>
      <w:r>
        <w:rPr>
          <w:rFonts w:hint="eastAsia" w:ascii="黑体" w:hAnsi="黑体" w:eastAsia="黑体" w:cs="黑体"/>
          <w:b w:val="0"/>
          <w:bCs w:val="0"/>
          <w:color w:val="333333"/>
          <w:kern w:val="36"/>
          <w:sz w:val="36"/>
          <w:szCs w:val="36"/>
        </w:rPr>
        <w:t>中小河流治理项目支出绩效评价报告</w:t>
      </w:r>
    </w:p>
    <w:p>
      <w:pPr>
        <w:spacing w:line="600" w:lineRule="exact"/>
        <w:ind w:firstLine="643" w:firstLineChars="200"/>
        <w:rPr>
          <w:rFonts w:ascii="仿宋" w:hAnsi="仿宋" w:eastAsia="仿宋" w:cs="宋体"/>
          <w:b/>
          <w:bCs/>
          <w:color w:val="333333"/>
          <w:sz w:val="32"/>
          <w:szCs w:val="32"/>
        </w:rPr>
      </w:pPr>
    </w:p>
    <w:p>
      <w:pPr>
        <w:spacing w:line="600" w:lineRule="exact"/>
        <w:ind w:firstLine="602" w:firstLineChars="200"/>
        <w:rPr>
          <w:rFonts w:ascii="微软雅黑" w:hAnsi="微软雅黑" w:cs="宋体"/>
          <w:color w:val="333333"/>
          <w:sz w:val="30"/>
          <w:szCs w:val="30"/>
        </w:rPr>
      </w:pPr>
      <w:r>
        <w:rPr>
          <w:rFonts w:hint="eastAsia" w:ascii="仿宋" w:hAnsi="仿宋" w:eastAsia="仿宋" w:cs="宋体"/>
          <w:b/>
          <w:bCs/>
          <w:color w:val="333333"/>
          <w:sz w:val="30"/>
          <w:szCs w:val="30"/>
        </w:rPr>
        <w:t>一、项目基本情况</w:t>
      </w:r>
    </w:p>
    <w:p>
      <w:pPr>
        <w:spacing w:line="600" w:lineRule="exact"/>
        <w:ind w:firstLine="602" w:firstLineChars="200"/>
        <w:rPr>
          <w:rFonts w:ascii="微软雅黑" w:hAnsi="微软雅黑" w:cs="宋体"/>
          <w:color w:val="333333"/>
          <w:sz w:val="30"/>
          <w:szCs w:val="30"/>
        </w:rPr>
      </w:pPr>
      <w:r>
        <w:rPr>
          <w:rFonts w:hint="eastAsia" w:ascii="仿宋" w:hAnsi="仿宋" w:eastAsia="仿宋" w:cs="宋体"/>
          <w:b/>
          <w:bCs/>
          <w:color w:val="333333"/>
          <w:sz w:val="30"/>
          <w:szCs w:val="30"/>
        </w:rPr>
        <w:t>（一）项目基本情况</w:t>
      </w:r>
    </w:p>
    <w:p>
      <w:pPr>
        <w:spacing w:line="600" w:lineRule="exact"/>
        <w:ind w:firstLine="602" w:firstLineChars="200"/>
        <w:rPr>
          <w:rFonts w:ascii="微软雅黑" w:hAnsi="微软雅黑" w:cs="宋体"/>
          <w:color w:val="333333"/>
          <w:sz w:val="30"/>
          <w:szCs w:val="30"/>
        </w:rPr>
      </w:pPr>
      <w:r>
        <w:rPr>
          <w:rFonts w:hint="eastAsia" w:ascii="仿宋" w:hAnsi="仿宋" w:eastAsia="仿宋" w:cs="宋体"/>
          <w:b/>
          <w:bCs/>
          <w:color w:val="333333"/>
          <w:sz w:val="30"/>
          <w:szCs w:val="30"/>
        </w:rPr>
        <w:t>1.工程概况</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湖南省益阳市烂泥湖（欧江岔段），重点工程治理范围为益阳市赫山区烂泥湖垸及撇洪新河以南汇水区，项目区人口</w:t>
      </w:r>
      <w:r>
        <w:rPr>
          <w:rFonts w:hint="eastAsia" w:ascii="Times New Roman" w:hAnsi="Times New Roman" w:eastAsia="仿宋" w:cs="Times New Roman"/>
          <w:color w:val="333333"/>
          <w:sz w:val="30"/>
          <w:szCs w:val="30"/>
        </w:rPr>
        <w:t>7</w:t>
      </w:r>
      <w:r>
        <w:rPr>
          <w:rFonts w:hint="eastAsia" w:ascii="仿宋" w:hAnsi="仿宋" w:eastAsia="仿宋" w:cs="宋体"/>
          <w:color w:val="333333"/>
          <w:sz w:val="30"/>
          <w:szCs w:val="30"/>
        </w:rPr>
        <w:t>万余人（其中农村人口</w:t>
      </w:r>
      <w:r>
        <w:rPr>
          <w:rFonts w:hint="eastAsia" w:ascii="Times New Roman" w:hAnsi="Times New Roman" w:eastAsia="仿宋" w:cs="Times New Roman"/>
          <w:color w:val="333333"/>
          <w:sz w:val="30"/>
          <w:szCs w:val="30"/>
        </w:rPr>
        <w:t>5</w:t>
      </w:r>
      <w:r>
        <w:rPr>
          <w:rFonts w:hint="eastAsia" w:ascii="仿宋" w:hAnsi="仿宋" w:eastAsia="仿宋" w:cs="宋体"/>
          <w:color w:val="333333"/>
          <w:sz w:val="30"/>
          <w:szCs w:val="30"/>
        </w:rPr>
        <w:t>万余），耕地面积</w:t>
      </w:r>
      <w:r>
        <w:rPr>
          <w:rFonts w:hint="eastAsia" w:ascii="Times New Roman" w:hAnsi="Times New Roman" w:eastAsia="仿宋" w:cs="Times New Roman"/>
          <w:color w:val="333333"/>
          <w:sz w:val="30"/>
          <w:szCs w:val="30"/>
        </w:rPr>
        <w:t>3680公顷。</w:t>
      </w:r>
      <w:r>
        <w:rPr>
          <w:rFonts w:hint="eastAsia" w:ascii="仿宋" w:hAnsi="仿宋" w:eastAsia="仿宋" w:cs="宋体"/>
          <w:color w:val="333333"/>
          <w:sz w:val="30"/>
          <w:szCs w:val="30"/>
        </w:rPr>
        <w:t>本区域各中小型泵站普遍存在建设标准低，建筑物因年久失修破损严重，机电及金结设备严重老化、锈蚀，配套渠系垮塌淤积，管理设施薄弱等方面的问题，致使部分易涝区排涝能力仅</w:t>
      </w:r>
      <w:r>
        <w:rPr>
          <w:rFonts w:hint="eastAsia" w:ascii="Times New Roman" w:hAnsi="Times New Roman" w:eastAsia="仿宋" w:cs="Times New Roman"/>
          <w:color w:val="333333"/>
          <w:sz w:val="30"/>
          <w:szCs w:val="30"/>
        </w:rPr>
        <w:t>3</w:t>
      </w:r>
      <w:r>
        <w:rPr>
          <w:rFonts w:hint="eastAsia" w:ascii="仿宋" w:hAnsi="仿宋" w:eastAsia="仿宋" w:cs="宋体"/>
          <w:color w:val="333333"/>
          <w:sz w:val="30"/>
          <w:szCs w:val="30"/>
        </w:rPr>
        <w:t>～</w:t>
      </w:r>
      <w:r>
        <w:rPr>
          <w:rFonts w:hint="eastAsia" w:ascii="Times New Roman" w:hAnsi="Times New Roman" w:eastAsia="仿宋" w:cs="Times New Roman"/>
          <w:color w:val="333333"/>
          <w:sz w:val="30"/>
          <w:szCs w:val="30"/>
        </w:rPr>
        <w:t>5</w:t>
      </w:r>
      <w:r>
        <w:rPr>
          <w:rFonts w:hint="eastAsia" w:ascii="仿宋" w:hAnsi="仿宋" w:eastAsia="仿宋" w:cs="宋体"/>
          <w:color w:val="333333"/>
          <w:sz w:val="30"/>
          <w:szCs w:val="30"/>
        </w:rPr>
        <w:t>年一遇，涝灾频繁。为保护人民生命财产安全，促进地方经济发展，保持社会秩序稳定，加快烂泥湖涝区(欧江岔段</w:t>
      </w:r>
      <w:r>
        <w:rPr>
          <w:rFonts w:hint="eastAsia" w:ascii="Times New Roman" w:hAnsi="Times New Roman" w:eastAsia="仿宋" w:cs="Times New Roman"/>
          <w:color w:val="333333"/>
          <w:sz w:val="30"/>
          <w:szCs w:val="30"/>
        </w:rPr>
        <w:t>)</w:t>
      </w:r>
      <w:r>
        <w:rPr>
          <w:rFonts w:hint="eastAsia" w:ascii="仿宋" w:hAnsi="仿宋" w:eastAsia="仿宋" w:cs="宋体"/>
          <w:color w:val="333333"/>
          <w:sz w:val="30"/>
          <w:szCs w:val="30"/>
        </w:rPr>
        <w:t>近期重点工程建设是十分必要。</w:t>
      </w:r>
    </w:p>
    <w:p>
      <w:pPr>
        <w:spacing w:line="600" w:lineRule="exact"/>
        <w:ind w:firstLine="602" w:firstLineChars="200"/>
        <w:rPr>
          <w:rFonts w:ascii="微软雅黑" w:hAnsi="微软雅黑" w:cs="宋体"/>
          <w:color w:val="333333"/>
          <w:sz w:val="30"/>
          <w:szCs w:val="30"/>
        </w:rPr>
      </w:pPr>
      <w:r>
        <w:rPr>
          <w:rFonts w:hint="eastAsia" w:ascii="仿宋" w:hAnsi="仿宋" w:eastAsia="仿宋" w:cs="宋体"/>
          <w:b/>
          <w:bCs/>
          <w:color w:val="333333"/>
          <w:sz w:val="30"/>
          <w:szCs w:val="30"/>
        </w:rPr>
        <w:t>2.工程任务和规模</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益阳市烂泥湖涝区（欧江岔段）近期重点工程2021年计划投资</w:t>
      </w:r>
      <w:r>
        <w:rPr>
          <w:rFonts w:hint="eastAsia" w:ascii="Times New Roman" w:hAnsi="Times New Roman" w:cs="Times New Roman"/>
          <w:color w:val="333333"/>
          <w:sz w:val="30"/>
          <w:szCs w:val="30"/>
        </w:rPr>
        <w:t>1100</w:t>
      </w:r>
      <w:r>
        <w:rPr>
          <w:rFonts w:hint="eastAsia" w:ascii="仿宋" w:hAnsi="仿宋" w:eastAsia="仿宋" w:cs="宋体"/>
          <w:color w:val="333333"/>
          <w:sz w:val="30"/>
          <w:szCs w:val="30"/>
        </w:rPr>
        <w:t>万元，其中泵站工程主要建设内容：更新改造杨堤等12座泵站，装机2345</w:t>
      </w:r>
      <w:r>
        <w:rPr>
          <w:rFonts w:ascii="Times New Roman" w:hAnsi="Times New Roman" w:cs="Times New Roman"/>
          <w:color w:val="333333"/>
          <w:sz w:val="30"/>
          <w:szCs w:val="30"/>
        </w:rPr>
        <w:t>kW</w:t>
      </w:r>
      <w:r>
        <w:rPr>
          <w:rFonts w:hint="eastAsia" w:ascii="仿宋" w:hAnsi="仿宋" w:eastAsia="仿宋" w:cs="宋体"/>
          <w:color w:val="333333"/>
          <w:sz w:val="30"/>
          <w:szCs w:val="30"/>
        </w:rPr>
        <w:t>；整治烂泥湖（欧江岔段）河流10</w:t>
      </w:r>
      <w:r>
        <w:rPr>
          <w:rFonts w:ascii="Times New Roman" w:hAnsi="Times New Roman" w:cs="Times New Roman"/>
          <w:color w:val="333333"/>
          <w:sz w:val="30"/>
          <w:szCs w:val="30"/>
        </w:rPr>
        <w:t>km</w:t>
      </w:r>
      <w:r>
        <w:rPr>
          <w:rFonts w:hint="eastAsia" w:ascii="仿宋" w:hAnsi="仿宋" w:eastAsia="仿宋" w:cs="宋体"/>
          <w:color w:val="333333"/>
          <w:sz w:val="30"/>
          <w:szCs w:val="30"/>
        </w:rPr>
        <w:t>；通湖渠堤加固工程整治民兵渠</w:t>
      </w:r>
      <w:r>
        <w:rPr>
          <w:rFonts w:ascii="Times New Roman" w:hAnsi="Times New Roman" w:cs="Times New Roman"/>
          <w:color w:val="333333"/>
          <w:sz w:val="30"/>
          <w:szCs w:val="30"/>
        </w:rPr>
        <w:t>1.34km</w:t>
      </w:r>
      <w:r>
        <w:rPr>
          <w:rFonts w:hint="eastAsia" w:ascii="仿宋" w:hAnsi="仿宋" w:eastAsia="仿宋" w:cs="宋体"/>
          <w:color w:val="333333"/>
          <w:sz w:val="30"/>
          <w:szCs w:val="30"/>
        </w:rPr>
        <w:t>。</w:t>
      </w:r>
    </w:p>
    <w:p>
      <w:pPr>
        <w:spacing w:line="600" w:lineRule="exact"/>
        <w:ind w:firstLine="602" w:firstLineChars="200"/>
        <w:rPr>
          <w:rFonts w:ascii="微软雅黑" w:hAnsi="微软雅黑" w:cs="宋体"/>
          <w:color w:val="333333"/>
          <w:sz w:val="30"/>
          <w:szCs w:val="30"/>
        </w:rPr>
      </w:pPr>
      <w:r>
        <w:rPr>
          <w:rFonts w:hint="eastAsia" w:ascii="仿宋" w:hAnsi="仿宋" w:eastAsia="仿宋" w:cs="宋体"/>
          <w:b/>
          <w:bCs/>
          <w:color w:val="333333"/>
          <w:sz w:val="30"/>
          <w:szCs w:val="30"/>
        </w:rPr>
        <w:t>3.工程建设情况</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烂泥湖涝区（欧江岔段）、于2021年1月</w:t>
      </w:r>
      <w:r>
        <w:rPr>
          <w:rFonts w:hint="eastAsia" w:ascii="Times New Roman" w:hAnsi="Times New Roman" w:eastAsia="仿宋" w:cs="Times New Roman"/>
          <w:color w:val="333333"/>
          <w:sz w:val="30"/>
          <w:szCs w:val="30"/>
        </w:rPr>
        <w:t>1</w:t>
      </w:r>
      <w:r>
        <w:rPr>
          <w:rFonts w:ascii="Times New Roman" w:hAnsi="Times New Roman" w:cs="Times New Roman"/>
          <w:color w:val="333333"/>
          <w:sz w:val="30"/>
          <w:szCs w:val="30"/>
        </w:rPr>
        <w:t>6</w:t>
      </w:r>
      <w:r>
        <w:rPr>
          <w:rFonts w:hint="eastAsia" w:ascii="仿宋" w:hAnsi="仿宋" w:eastAsia="仿宋" w:cs="宋体"/>
          <w:color w:val="333333"/>
          <w:sz w:val="30"/>
          <w:szCs w:val="30"/>
        </w:rPr>
        <w:t>日正式开工建设，2021年6月底已完成。目前1处泵站新建、</w:t>
      </w:r>
      <w:r>
        <w:rPr>
          <w:rFonts w:hint="eastAsia" w:ascii="Times New Roman" w:hAnsi="Times New Roman" w:eastAsia="仿宋" w:cs="Times New Roman"/>
          <w:color w:val="333333"/>
          <w:sz w:val="30"/>
          <w:szCs w:val="30"/>
        </w:rPr>
        <w:t>11</w:t>
      </w:r>
      <w:r>
        <w:rPr>
          <w:rFonts w:hint="eastAsia" w:ascii="仿宋" w:hAnsi="仿宋" w:eastAsia="仿宋" w:cs="宋体"/>
          <w:color w:val="333333"/>
          <w:sz w:val="30"/>
          <w:szCs w:val="30"/>
        </w:rPr>
        <w:t>处泵站更新改造完成、</w:t>
      </w:r>
      <w:r>
        <w:rPr>
          <w:rFonts w:hint="eastAsia" w:ascii="Times New Roman" w:hAnsi="Times New Roman" w:eastAsia="仿宋" w:cs="Times New Roman"/>
          <w:color w:val="333333"/>
          <w:sz w:val="30"/>
          <w:szCs w:val="30"/>
        </w:rPr>
        <w:t>1</w:t>
      </w:r>
      <w:r>
        <w:rPr>
          <w:rFonts w:hint="eastAsia" w:ascii="仿宋" w:hAnsi="仿宋" w:eastAsia="仿宋" w:cs="宋体"/>
          <w:color w:val="333333"/>
          <w:sz w:val="30"/>
          <w:szCs w:val="30"/>
        </w:rPr>
        <w:t>条通湖渠堤完成加固已完成。</w:t>
      </w:r>
    </w:p>
    <w:p>
      <w:pPr>
        <w:spacing w:line="600" w:lineRule="exact"/>
        <w:ind w:firstLine="602" w:firstLineChars="200"/>
        <w:rPr>
          <w:rFonts w:ascii="微软雅黑" w:hAnsi="微软雅黑" w:cs="宋体"/>
          <w:color w:val="333333"/>
          <w:sz w:val="30"/>
          <w:szCs w:val="30"/>
        </w:rPr>
      </w:pPr>
      <w:r>
        <w:rPr>
          <w:rFonts w:hint="eastAsia" w:ascii="仿宋" w:hAnsi="仿宋" w:eastAsia="仿宋" w:cs="宋体"/>
          <w:b/>
          <w:bCs/>
          <w:color w:val="333333"/>
          <w:sz w:val="30"/>
          <w:szCs w:val="30"/>
        </w:rPr>
        <w:t>(二</w:t>
      </w:r>
      <w:r>
        <w:rPr>
          <w:rFonts w:hint="eastAsia" w:ascii="Times New Roman" w:hAnsi="Times New Roman" w:eastAsia="仿宋" w:cs="Times New Roman"/>
          <w:b/>
          <w:bCs/>
          <w:color w:val="333333"/>
          <w:sz w:val="30"/>
          <w:szCs w:val="30"/>
        </w:rPr>
        <w:t>)</w:t>
      </w:r>
      <w:r>
        <w:rPr>
          <w:rFonts w:hint="eastAsia" w:ascii="仿宋" w:hAnsi="仿宋" w:eastAsia="仿宋" w:cs="宋体"/>
          <w:b/>
          <w:bCs/>
          <w:color w:val="333333"/>
          <w:sz w:val="30"/>
          <w:szCs w:val="30"/>
        </w:rPr>
        <w:t>绩效目标设定及指标完成情况。</w:t>
      </w:r>
    </w:p>
    <w:p>
      <w:pPr>
        <w:spacing w:line="600" w:lineRule="exact"/>
        <w:ind w:firstLine="602" w:firstLineChars="200"/>
        <w:rPr>
          <w:rFonts w:ascii="微软雅黑" w:hAnsi="微软雅黑" w:cs="宋体"/>
          <w:color w:val="333333"/>
          <w:sz w:val="30"/>
          <w:szCs w:val="30"/>
        </w:rPr>
      </w:pPr>
      <w:r>
        <w:rPr>
          <w:rFonts w:hint="eastAsia" w:ascii="仿宋" w:hAnsi="仿宋" w:eastAsia="仿宋" w:cs="宋体"/>
          <w:b/>
          <w:bCs/>
          <w:color w:val="333333"/>
          <w:sz w:val="30"/>
          <w:szCs w:val="30"/>
        </w:rPr>
        <w:t>1.绩效目标</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（1）制度建设（</w:t>
      </w:r>
      <w:r>
        <w:rPr>
          <w:rFonts w:hint="eastAsia" w:ascii="Times New Roman" w:hAnsi="Times New Roman" w:eastAsia="仿宋" w:cs="Times New Roman"/>
          <w:color w:val="333333"/>
          <w:sz w:val="30"/>
          <w:szCs w:val="30"/>
        </w:rPr>
        <w:t>2</w:t>
      </w:r>
      <w:r>
        <w:rPr>
          <w:rFonts w:ascii="Times New Roman" w:hAnsi="Times New Roman" w:cs="Times New Roman"/>
          <w:color w:val="333333"/>
          <w:sz w:val="30"/>
          <w:szCs w:val="30"/>
        </w:rPr>
        <w:t>0</w:t>
      </w:r>
      <w:r>
        <w:rPr>
          <w:rFonts w:hint="eastAsia" w:ascii="仿宋" w:hAnsi="仿宋" w:eastAsia="仿宋" w:cs="宋体"/>
          <w:color w:val="333333"/>
          <w:sz w:val="30"/>
          <w:szCs w:val="30"/>
        </w:rPr>
        <w:t>分）。完善项目部内部管理制度，实行台帐管理，确保各项制度全面落实，指导和督促相关部门抓好机构和制度建设。每发现一处问题扣2分，扣完为止。</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（2）项目实施（</w:t>
      </w:r>
      <w:r>
        <w:rPr>
          <w:rFonts w:hint="eastAsia" w:ascii="Times New Roman" w:hAnsi="Times New Roman" w:eastAsia="仿宋" w:cs="Times New Roman"/>
          <w:color w:val="333333"/>
          <w:sz w:val="30"/>
          <w:szCs w:val="30"/>
        </w:rPr>
        <w:t>3</w:t>
      </w:r>
      <w:r>
        <w:rPr>
          <w:rFonts w:ascii="Times New Roman" w:hAnsi="Times New Roman" w:cs="Times New Roman"/>
          <w:color w:val="333333"/>
          <w:sz w:val="30"/>
          <w:szCs w:val="30"/>
        </w:rPr>
        <w:t>0</w:t>
      </w:r>
      <w:r>
        <w:rPr>
          <w:rFonts w:hint="eastAsia" w:ascii="仿宋" w:hAnsi="仿宋" w:eastAsia="仿宋" w:cs="宋体"/>
          <w:color w:val="333333"/>
          <w:sz w:val="30"/>
          <w:szCs w:val="30"/>
        </w:rPr>
        <w:t>分）。完善项目实施方案，施工过程中无安全责任和质量事故，工程质量达到合格以上标准，上级检查考核无通报批评或处罚。每发现一处问题扣</w:t>
      </w:r>
      <w:r>
        <w:rPr>
          <w:rFonts w:ascii="Times New Roman" w:hAnsi="Times New Roman" w:cs="Times New Roman"/>
          <w:color w:val="333333"/>
          <w:sz w:val="30"/>
          <w:szCs w:val="30"/>
        </w:rPr>
        <w:t>5</w:t>
      </w:r>
      <w:r>
        <w:rPr>
          <w:rFonts w:hint="eastAsia" w:ascii="仿宋" w:hAnsi="仿宋" w:eastAsia="仿宋" w:cs="宋体"/>
          <w:color w:val="333333"/>
          <w:sz w:val="30"/>
          <w:szCs w:val="30"/>
        </w:rPr>
        <w:t>分，扣完为止。</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（3）工作实效（</w:t>
      </w:r>
      <w:r>
        <w:rPr>
          <w:rFonts w:hint="eastAsia" w:ascii="Times New Roman" w:hAnsi="Times New Roman" w:eastAsia="仿宋" w:cs="Times New Roman"/>
          <w:color w:val="333333"/>
          <w:sz w:val="30"/>
          <w:szCs w:val="30"/>
        </w:rPr>
        <w:t>4</w:t>
      </w:r>
      <w:r>
        <w:rPr>
          <w:rFonts w:ascii="Times New Roman" w:hAnsi="Times New Roman" w:cs="Times New Roman"/>
          <w:color w:val="333333"/>
          <w:sz w:val="30"/>
          <w:szCs w:val="30"/>
        </w:rPr>
        <w:t>0</w:t>
      </w:r>
      <w:r>
        <w:rPr>
          <w:rFonts w:hint="eastAsia" w:ascii="仿宋" w:hAnsi="仿宋" w:eastAsia="仿宋" w:cs="宋体"/>
          <w:color w:val="333333"/>
          <w:sz w:val="30"/>
          <w:szCs w:val="30"/>
        </w:rPr>
        <w:t>分）。益阳市烂泥湖涝区（欧江岔段）近期重点工程2021年度项目总投资</w:t>
      </w:r>
      <w:r>
        <w:rPr>
          <w:rFonts w:hint="eastAsia" w:ascii="宋体" w:hAnsi="宋体" w:cs="宋体"/>
          <w:color w:val="333333"/>
          <w:sz w:val="30"/>
          <w:szCs w:val="30"/>
        </w:rPr>
        <w:t>1100</w:t>
      </w:r>
      <w:r>
        <w:rPr>
          <w:rFonts w:hint="eastAsia" w:ascii="仿宋" w:hAnsi="仿宋" w:eastAsia="仿宋" w:cs="宋体"/>
          <w:color w:val="333333"/>
          <w:sz w:val="30"/>
          <w:szCs w:val="30"/>
        </w:rPr>
        <w:t>万元，本项目共有12个分部工程，其中泵站新建1座、泵站更新改造</w:t>
      </w:r>
      <w:r>
        <w:rPr>
          <w:rFonts w:hint="eastAsia" w:ascii="Times New Roman" w:hAnsi="Times New Roman" w:eastAsia="仿宋" w:cs="Times New Roman"/>
          <w:color w:val="333333"/>
          <w:sz w:val="30"/>
          <w:szCs w:val="30"/>
        </w:rPr>
        <w:t>11</w:t>
      </w:r>
      <w:r>
        <w:rPr>
          <w:rFonts w:hint="eastAsia" w:ascii="仿宋" w:hAnsi="仿宋" w:eastAsia="仿宋" w:cs="宋体"/>
          <w:color w:val="333333"/>
          <w:sz w:val="30"/>
          <w:szCs w:val="30"/>
        </w:rPr>
        <w:t>座、通河渠堤加固</w:t>
      </w:r>
      <w:r>
        <w:rPr>
          <w:rFonts w:hint="eastAsia" w:ascii="Times New Roman" w:hAnsi="Times New Roman" w:eastAsia="仿宋" w:cs="Times New Roman"/>
          <w:color w:val="333333"/>
          <w:sz w:val="30"/>
          <w:szCs w:val="30"/>
        </w:rPr>
        <w:t>1</w:t>
      </w:r>
      <w:r>
        <w:rPr>
          <w:rFonts w:hint="eastAsia" w:ascii="仿宋" w:hAnsi="仿宋" w:eastAsia="仿宋" w:cs="宋体"/>
          <w:color w:val="333333"/>
          <w:sz w:val="30"/>
          <w:szCs w:val="30"/>
        </w:rPr>
        <w:t>条2</w:t>
      </w:r>
      <w:r>
        <w:rPr>
          <w:rFonts w:hint="eastAsia" w:ascii="仿宋_GB2312" w:hAnsi="微软雅黑" w:eastAsia="仿宋_GB2312" w:cs="宋体"/>
          <w:color w:val="333333"/>
          <w:sz w:val="30"/>
          <w:szCs w:val="30"/>
        </w:rPr>
        <w:t>021</w:t>
      </w:r>
      <w:r>
        <w:rPr>
          <w:rFonts w:hint="eastAsia" w:ascii="仿宋" w:hAnsi="仿宋" w:eastAsia="仿宋" w:cs="宋体"/>
          <w:color w:val="333333"/>
          <w:sz w:val="30"/>
          <w:szCs w:val="30"/>
        </w:rPr>
        <w:t>年6月完成总工程量的100</w:t>
      </w:r>
      <w:r>
        <w:rPr>
          <w:rFonts w:hint="eastAsia" w:ascii="仿宋_GB2312" w:hAnsi="微软雅黑" w:eastAsia="仿宋_GB2312" w:cs="宋体"/>
          <w:color w:val="333333"/>
          <w:sz w:val="30"/>
          <w:szCs w:val="30"/>
        </w:rPr>
        <w:t>%</w:t>
      </w:r>
      <w:r>
        <w:rPr>
          <w:rFonts w:hint="eastAsia" w:ascii="仿宋" w:hAnsi="仿宋" w:eastAsia="仿宋" w:cs="宋体"/>
          <w:color w:val="333333"/>
          <w:sz w:val="30"/>
          <w:szCs w:val="30"/>
        </w:rPr>
        <w:t>，少完成</w:t>
      </w:r>
      <w:r>
        <w:rPr>
          <w:rFonts w:hint="eastAsia" w:ascii="仿宋_GB2312" w:hAnsi="微软雅黑" w:eastAsia="仿宋_GB2312" w:cs="宋体"/>
          <w:color w:val="333333"/>
          <w:sz w:val="30"/>
          <w:szCs w:val="30"/>
        </w:rPr>
        <w:t>10%</w:t>
      </w:r>
      <w:r>
        <w:rPr>
          <w:rFonts w:hint="eastAsia" w:ascii="仿宋" w:hAnsi="仿宋" w:eastAsia="仿宋" w:cs="宋体"/>
          <w:color w:val="333333"/>
          <w:sz w:val="30"/>
          <w:szCs w:val="30"/>
        </w:rPr>
        <w:t>扣</w:t>
      </w:r>
      <w:r>
        <w:rPr>
          <w:rFonts w:ascii="Times New Roman" w:hAnsi="Times New Roman" w:cs="Times New Roman"/>
          <w:color w:val="333333"/>
          <w:sz w:val="30"/>
          <w:szCs w:val="30"/>
        </w:rPr>
        <w:t>5</w:t>
      </w:r>
      <w:r>
        <w:rPr>
          <w:rFonts w:hint="eastAsia" w:ascii="仿宋" w:hAnsi="仿宋" w:eastAsia="仿宋" w:cs="宋体"/>
          <w:color w:val="333333"/>
          <w:sz w:val="30"/>
          <w:szCs w:val="30"/>
        </w:rPr>
        <w:t>分，扣完为止。</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（4）廉政建设（1</w:t>
      </w:r>
      <w:r>
        <w:rPr>
          <w:rFonts w:ascii="Times New Roman" w:hAnsi="Times New Roman" w:cs="Times New Roman"/>
          <w:color w:val="333333"/>
          <w:sz w:val="30"/>
          <w:szCs w:val="30"/>
        </w:rPr>
        <w:t>0</w:t>
      </w:r>
      <w:r>
        <w:rPr>
          <w:rFonts w:hint="eastAsia" w:ascii="仿宋" w:hAnsi="仿宋" w:eastAsia="仿宋" w:cs="宋体"/>
          <w:color w:val="333333"/>
          <w:sz w:val="30"/>
          <w:szCs w:val="30"/>
        </w:rPr>
        <w:t>分）。依法依规组织实施招投标工作，杜绝雁过拨毛式的腐败行为，与监理单位、施工单位签订廉政合同，无违规行为。每发现一次问题扣1</w:t>
      </w:r>
      <w:r>
        <w:rPr>
          <w:rFonts w:ascii="Times New Roman" w:hAnsi="Times New Roman" w:cs="Times New Roman"/>
          <w:color w:val="333333"/>
          <w:sz w:val="30"/>
          <w:szCs w:val="30"/>
        </w:rPr>
        <w:t>0</w:t>
      </w:r>
      <w:r>
        <w:rPr>
          <w:rFonts w:hint="eastAsia" w:ascii="仿宋" w:hAnsi="仿宋" w:eastAsia="仿宋" w:cs="宋体"/>
          <w:color w:val="333333"/>
          <w:sz w:val="30"/>
          <w:szCs w:val="30"/>
        </w:rPr>
        <w:t>分，扣完为止。</w:t>
      </w:r>
    </w:p>
    <w:p>
      <w:pPr>
        <w:spacing w:line="600" w:lineRule="exact"/>
        <w:ind w:firstLine="602" w:firstLineChars="200"/>
        <w:rPr>
          <w:rFonts w:ascii="微软雅黑" w:hAnsi="微软雅黑" w:cs="宋体"/>
          <w:color w:val="333333"/>
          <w:sz w:val="30"/>
          <w:szCs w:val="30"/>
        </w:rPr>
      </w:pPr>
      <w:r>
        <w:rPr>
          <w:rFonts w:hint="eastAsia" w:ascii="仿宋" w:hAnsi="仿宋" w:eastAsia="仿宋" w:cs="宋体"/>
          <w:b/>
          <w:bCs/>
          <w:color w:val="333333"/>
          <w:sz w:val="30"/>
          <w:szCs w:val="30"/>
        </w:rPr>
        <w:t>2.完成情况</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（1）制度建设</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项目管理部制定了项目部内部管理制度，实行了台帐管理，督促施工单位、监理单位落实各项管理制度，指导和督促施工单位、监理单位抓好了机构和制度建设。</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（2）项目实施</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项目管理部制定了</w:t>
      </w:r>
      <w:r>
        <w:rPr>
          <w:rFonts w:hint="eastAsia" w:ascii="仿宋_GB2312" w:hAnsi="微软雅黑" w:eastAsia="仿宋_GB2312" w:cs="宋体"/>
          <w:color w:val="333333"/>
          <w:sz w:val="30"/>
          <w:szCs w:val="30"/>
        </w:rPr>
        <w:t>《益阳市烂泥湖垸涝区（</w:t>
      </w:r>
      <w:r>
        <w:rPr>
          <w:rFonts w:hint="eastAsia" w:ascii="仿宋" w:hAnsi="仿宋" w:eastAsia="仿宋" w:cs="宋体"/>
          <w:color w:val="333333"/>
          <w:sz w:val="30"/>
          <w:szCs w:val="30"/>
        </w:rPr>
        <w:t>欧江岔段</w:t>
      </w:r>
      <w:r>
        <w:rPr>
          <w:rFonts w:hint="eastAsia" w:ascii="仿宋_GB2312" w:hAnsi="微软雅黑" w:eastAsia="仿宋_GB2312" w:cs="宋体"/>
          <w:color w:val="333333"/>
          <w:sz w:val="30"/>
          <w:szCs w:val="30"/>
        </w:rPr>
        <w:t>）近期重点工程实施方案》</w:t>
      </w:r>
      <w:r>
        <w:rPr>
          <w:rFonts w:hint="eastAsia" w:ascii="仿宋" w:hAnsi="仿宋" w:eastAsia="仿宋" w:cs="宋体"/>
          <w:color w:val="333333"/>
          <w:sz w:val="30"/>
          <w:szCs w:val="30"/>
        </w:rPr>
        <w:t>，施工过程中没有发生安全责任和质量事故，工程质量达到了合格以上标准，上级检查考核无通报批评或处罚。</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（3）工作实效</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本年度完成了泵站新建1座、泵站更新改造</w:t>
      </w:r>
      <w:r>
        <w:rPr>
          <w:rFonts w:hint="eastAsia" w:ascii="Times New Roman" w:hAnsi="Times New Roman" w:eastAsia="仿宋" w:cs="Times New Roman"/>
          <w:color w:val="333333"/>
          <w:sz w:val="30"/>
          <w:szCs w:val="30"/>
        </w:rPr>
        <w:t>11</w:t>
      </w:r>
      <w:r>
        <w:rPr>
          <w:rFonts w:hint="eastAsia" w:ascii="仿宋" w:hAnsi="仿宋" w:eastAsia="仿宋" w:cs="宋体"/>
          <w:color w:val="333333"/>
          <w:sz w:val="30"/>
          <w:szCs w:val="30"/>
        </w:rPr>
        <w:t>座、通河渠堤加固</w:t>
      </w:r>
      <w:r>
        <w:rPr>
          <w:rFonts w:hint="eastAsia" w:ascii="Times New Roman" w:hAnsi="Times New Roman" w:eastAsia="仿宋" w:cs="Times New Roman"/>
          <w:color w:val="333333"/>
          <w:sz w:val="30"/>
          <w:szCs w:val="30"/>
        </w:rPr>
        <w:t>1</w:t>
      </w:r>
      <w:r>
        <w:rPr>
          <w:rFonts w:hint="eastAsia" w:ascii="仿宋" w:hAnsi="仿宋" w:eastAsia="仿宋" w:cs="宋体"/>
          <w:color w:val="333333"/>
          <w:sz w:val="30"/>
          <w:szCs w:val="30"/>
        </w:rPr>
        <w:t>条、形象进度完成100%。</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（4）廉政建设</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项目法人依法依规组织实施招投标工作，杜绝雁过拨毛式的腐败行为，与监理单位、施工单位签订廉政合同，无违规行为。</w:t>
      </w:r>
      <w:r>
        <w:rPr>
          <w:rFonts w:hint="eastAsia" w:ascii="宋体" w:hAnsi="宋体" w:cs="宋体"/>
          <w:color w:val="333333"/>
          <w:sz w:val="30"/>
          <w:szCs w:val="30"/>
        </w:rPr>
        <w:t>       </w:t>
      </w:r>
    </w:p>
    <w:p>
      <w:pPr>
        <w:spacing w:line="600" w:lineRule="exact"/>
        <w:ind w:firstLine="602" w:firstLineChars="200"/>
        <w:rPr>
          <w:rFonts w:ascii="微软雅黑" w:hAnsi="微软雅黑" w:cs="宋体"/>
          <w:color w:val="333333"/>
          <w:sz w:val="30"/>
          <w:szCs w:val="30"/>
        </w:rPr>
      </w:pPr>
      <w:r>
        <w:rPr>
          <w:rFonts w:hint="eastAsia" w:ascii="仿宋" w:hAnsi="仿宋" w:eastAsia="仿宋" w:cs="宋体"/>
          <w:b/>
          <w:bCs/>
          <w:color w:val="333333"/>
          <w:sz w:val="30"/>
          <w:szCs w:val="30"/>
        </w:rPr>
        <w:t>二、绩效评价工作情况</w:t>
      </w:r>
    </w:p>
    <w:p>
      <w:pPr>
        <w:spacing w:line="600" w:lineRule="exact"/>
        <w:ind w:firstLine="602" w:firstLineChars="200"/>
        <w:rPr>
          <w:rFonts w:ascii="微软雅黑" w:hAnsi="微软雅黑" w:cs="宋体"/>
          <w:color w:val="333333"/>
          <w:sz w:val="30"/>
          <w:szCs w:val="30"/>
        </w:rPr>
      </w:pPr>
      <w:r>
        <w:rPr>
          <w:rFonts w:hint="eastAsia" w:ascii="仿宋" w:hAnsi="仿宋" w:eastAsia="仿宋" w:cs="宋体"/>
          <w:b/>
          <w:bCs/>
          <w:color w:val="333333"/>
          <w:sz w:val="30"/>
          <w:szCs w:val="30"/>
        </w:rPr>
        <w:t>（一）绩效评价目的。</w:t>
      </w:r>
    </w:p>
    <w:p>
      <w:pPr>
        <w:spacing w:line="600" w:lineRule="exact"/>
        <w:ind w:firstLine="600" w:firstLineChars="200"/>
        <w:rPr>
          <w:rFonts w:ascii="微软雅黑" w:hAnsi="微软雅黑" w:cs="宋体"/>
          <w:color w:val="333333"/>
          <w:sz w:val="30"/>
          <w:szCs w:val="30"/>
        </w:rPr>
      </w:pPr>
      <w:r>
        <w:rPr>
          <w:rFonts w:hint="eastAsia" w:ascii="仿宋_GB2312" w:hAnsi="微软雅黑" w:eastAsia="仿宋_GB2312" w:cs="宋体"/>
          <w:color w:val="333333"/>
          <w:sz w:val="30"/>
          <w:szCs w:val="30"/>
        </w:rPr>
        <w:t>进一步规范财政资金管理，牢固树立预算绩效理念，强化部门支出责任，提高财政资金使用效益。</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（二）项目资金安排落实、总投入等情况分析，项目资金（主要是指财政资金）实际使用等情况分析。</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该项目计划（欧江岔段）总投资</w:t>
      </w:r>
      <w:r>
        <w:rPr>
          <w:rFonts w:hint="eastAsia" w:ascii="Times New Roman" w:hAnsi="Times New Roman" w:cs="Times New Roman"/>
          <w:color w:val="333333"/>
          <w:sz w:val="30"/>
          <w:szCs w:val="30"/>
        </w:rPr>
        <w:t>1100</w:t>
      </w:r>
      <w:r>
        <w:rPr>
          <w:rFonts w:hint="eastAsia" w:ascii="仿宋" w:hAnsi="仿宋" w:eastAsia="仿宋" w:cs="宋体"/>
          <w:color w:val="333333"/>
          <w:sz w:val="30"/>
          <w:szCs w:val="30"/>
        </w:rPr>
        <w:t>万元，上级拨付1100万元。</w:t>
      </w:r>
    </w:p>
    <w:p>
      <w:pPr>
        <w:spacing w:line="600" w:lineRule="exact"/>
        <w:ind w:firstLine="602" w:firstLineChars="200"/>
        <w:rPr>
          <w:rFonts w:ascii="微软雅黑" w:hAnsi="微软雅黑" w:cs="宋体"/>
          <w:color w:val="333333"/>
          <w:sz w:val="30"/>
          <w:szCs w:val="30"/>
        </w:rPr>
      </w:pPr>
      <w:r>
        <w:rPr>
          <w:rFonts w:hint="eastAsia" w:ascii="仿宋" w:hAnsi="仿宋" w:eastAsia="仿宋" w:cs="宋体"/>
          <w:b/>
          <w:bCs/>
          <w:color w:val="333333"/>
          <w:sz w:val="30"/>
          <w:szCs w:val="30"/>
        </w:rPr>
        <w:t>（三）项目组织情况</w:t>
      </w:r>
    </w:p>
    <w:p>
      <w:pPr>
        <w:spacing w:line="600" w:lineRule="exact"/>
        <w:ind w:firstLine="600" w:firstLineChars="200"/>
        <w:rPr>
          <w:rFonts w:ascii="微软雅黑" w:hAnsi="微软雅黑" w:cs="宋体"/>
          <w:color w:val="333333"/>
          <w:sz w:val="30"/>
          <w:szCs w:val="30"/>
        </w:rPr>
      </w:pPr>
      <w:r>
        <w:rPr>
          <w:rFonts w:hint="eastAsia" w:ascii="仿宋_GB2312" w:hAnsi="微软雅黑" w:eastAsia="仿宋_GB2312" w:cs="宋体"/>
          <w:color w:val="333333"/>
          <w:sz w:val="30"/>
          <w:szCs w:val="30"/>
        </w:rPr>
        <w:t>该项目于2016年9月列入《湖南省洞庭湖区治涝近期重点工程方案报告》，2017年6月由益阳市水利水电勘测设计研究院进行可研性研究，2017年9月进行初步设计，2017年12月益阳市水务局对初设进行了批复， 2019年项目计划于2020年汛后动工进设，2021年6月完工，2021年12月送审，2022年3月进行竣工验收。</w:t>
      </w:r>
    </w:p>
    <w:p>
      <w:pPr>
        <w:spacing w:line="600" w:lineRule="exact"/>
        <w:ind w:firstLine="602" w:firstLineChars="200"/>
        <w:rPr>
          <w:rFonts w:ascii="微软雅黑" w:hAnsi="微软雅黑" w:cs="宋体"/>
          <w:color w:val="333333"/>
          <w:sz w:val="30"/>
          <w:szCs w:val="30"/>
        </w:rPr>
      </w:pPr>
      <w:r>
        <w:rPr>
          <w:rFonts w:hint="eastAsia" w:ascii="仿宋" w:hAnsi="仿宋" w:eastAsia="仿宋" w:cs="宋体"/>
          <w:b/>
          <w:bCs/>
          <w:color w:val="333333"/>
          <w:sz w:val="30"/>
          <w:szCs w:val="30"/>
        </w:rPr>
        <w:t>（四）项目管理情况</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项目管理部主要职责如下：负责工程施工现场管理工作，负责工程安全、质量与进度控制工作，负责工程实施计划及经费预算编制工作，负责工程计量签证工作，负责工程指挥部的后勤保障工作，负责项目资金的支付及账目管理工作，负责项目的宣传工作，负责区直部门和有关单位的联络工作。</w:t>
      </w:r>
    </w:p>
    <w:p>
      <w:pPr>
        <w:spacing w:line="600" w:lineRule="exact"/>
        <w:ind w:firstLine="602" w:firstLineChars="200"/>
        <w:rPr>
          <w:rFonts w:ascii="微软雅黑" w:hAnsi="微软雅黑" w:cs="宋体"/>
          <w:color w:val="333333"/>
          <w:sz w:val="30"/>
          <w:szCs w:val="30"/>
        </w:rPr>
      </w:pPr>
      <w:r>
        <w:rPr>
          <w:rFonts w:hint="eastAsia" w:ascii="仿宋" w:hAnsi="仿宋" w:eastAsia="仿宋" w:cs="宋体"/>
          <w:b/>
          <w:bCs/>
          <w:color w:val="333333"/>
          <w:sz w:val="30"/>
          <w:szCs w:val="30"/>
        </w:rPr>
        <w:t>三、项目绩效情况</w:t>
      </w:r>
    </w:p>
    <w:p>
      <w:pPr>
        <w:spacing w:line="600" w:lineRule="exact"/>
        <w:ind w:firstLine="602" w:firstLineChars="200"/>
        <w:rPr>
          <w:rFonts w:ascii="微软雅黑" w:hAnsi="微软雅黑" w:cs="宋体"/>
          <w:color w:val="333333"/>
          <w:sz w:val="30"/>
          <w:szCs w:val="30"/>
        </w:rPr>
      </w:pPr>
      <w:r>
        <w:rPr>
          <w:rFonts w:hint="eastAsia" w:ascii="仿宋" w:hAnsi="仿宋" w:eastAsia="仿宋" w:cs="宋体"/>
          <w:b/>
          <w:bCs/>
          <w:color w:val="333333"/>
          <w:sz w:val="30"/>
          <w:szCs w:val="30"/>
        </w:rPr>
        <w:t>（一）产出指标完成情况分析</w:t>
      </w:r>
    </w:p>
    <w:p>
      <w:pPr>
        <w:spacing w:line="600" w:lineRule="exact"/>
        <w:ind w:firstLine="602" w:firstLineChars="200"/>
        <w:rPr>
          <w:rFonts w:ascii="微软雅黑" w:hAnsi="微软雅黑" w:cs="宋体"/>
          <w:color w:val="333333"/>
          <w:sz w:val="30"/>
          <w:szCs w:val="30"/>
        </w:rPr>
      </w:pPr>
      <w:r>
        <w:rPr>
          <w:rFonts w:hint="eastAsia" w:ascii="仿宋" w:hAnsi="仿宋" w:eastAsia="仿宋" w:cs="宋体"/>
          <w:b/>
          <w:bCs/>
          <w:color w:val="333333"/>
          <w:sz w:val="30"/>
          <w:szCs w:val="30"/>
        </w:rPr>
        <w:t>1.数量指标</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项目新建泵站1座，更新改造泵站</w:t>
      </w:r>
      <w:r>
        <w:rPr>
          <w:rFonts w:hint="eastAsia" w:ascii="Times New Roman" w:hAnsi="Times New Roman" w:eastAsia="仿宋" w:cs="Times New Roman"/>
          <w:color w:val="333333"/>
          <w:sz w:val="30"/>
          <w:szCs w:val="30"/>
        </w:rPr>
        <w:t>11</w:t>
      </w:r>
      <w:r>
        <w:rPr>
          <w:rFonts w:hint="eastAsia" w:ascii="仿宋" w:hAnsi="仿宋" w:eastAsia="仿宋" w:cs="宋体"/>
          <w:color w:val="333333"/>
          <w:sz w:val="30"/>
          <w:szCs w:val="30"/>
        </w:rPr>
        <w:t>座，撇洪河渠整治长10km，通湖排渠加固整治1.34KM。</w:t>
      </w:r>
    </w:p>
    <w:p>
      <w:pPr>
        <w:spacing w:line="600" w:lineRule="exact"/>
        <w:ind w:firstLine="602" w:firstLineChars="200"/>
        <w:rPr>
          <w:rFonts w:ascii="微软雅黑" w:hAnsi="微软雅黑" w:cs="宋体"/>
          <w:color w:val="333333"/>
          <w:sz w:val="30"/>
          <w:szCs w:val="30"/>
        </w:rPr>
      </w:pPr>
      <w:r>
        <w:rPr>
          <w:rFonts w:hint="eastAsia" w:ascii="仿宋" w:hAnsi="仿宋" w:eastAsia="仿宋" w:cs="宋体"/>
          <w:b/>
          <w:bCs/>
          <w:color w:val="333333"/>
          <w:sz w:val="30"/>
          <w:szCs w:val="30"/>
        </w:rPr>
        <w:t>2.质量指标</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该项目投入使用后将实现如下效果：</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通过本次小型排涝泵站的新建与更新改造，提高烂泥湖垸涝区（欧江岔段）排涝能力；通过撇洪沟及渠系整治、排涝涵闸加固改造工程提高涝区内排涝水系通畅，提高防洪标准，减少洪涝灾害。</w:t>
      </w:r>
    </w:p>
    <w:p>
      <w:pPr>
        <w:spacing w:line="600" w:lineRule="exact"/>
        <w:ind w:firstLine="602" w:firstLineChars="200"/>
        <w:rPr>
          <w:rFonts w:ascii="微软雅黑" w:hAnsi="微软雅黑" w:cs="宋体"/>
          <w:color w:val="333333"/>
          <w:sz w:val="30"/>
          <w:szCs w:val="30"/>
        </w:rPr>
      </w:pPr>
      <w:r>
        <w:rPr>
          <w:rFonts w:hint="eastAsia" w:ascii="仿宋" w:hAnsi="仿宋" w:eastAsia="仿宋" w:cs="宋体"/>
          <w:b/>
          <w:bCs/>
          <w:color w:val="333333"/>
          <w:sz w:val="30"/>
          <w:szCs w:val="30"/>
        </w:rPr>
        <w:t>3.时效指标</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该项目在规定时间内工程量完成率为</w:t>
      </w:r>
      <w:r>
        <w:rPr>
          <w:rFonts w:ascii="Times New Roman" w:hAnsi="Times New Roman" w:cs="Times New Roman"/>
          <w:color w:val="333333"/>
          <w:sz w:val="30"/>
          <w:szCs w:val="30"/>
        </w:rPr>
        <w:t>9</w:t>
      </w:r>
      <w:r>
        <w:rPr>
          <w:rFonts w:hint="eastAsia" w:ascii="仿宋" w:hAnsi="仿宋" w:eastAsia="仿宋" w:cs="宋体"/>
          <w:color w:val="333333"/>
          <w:sz w:val="30"/>
          <w:szCs w:val="30"/>
        </w:rPr>
        <w:t>0%。</w:t>
      </w:r>
    </w:p>
    <w:p>
      <w:pPr>
        <w:spacing w:line="600" w:lineRule="exact"/>
        <w:ind w:firstLine="602" w:firstLineChars="200"/>
        <w:rPr>
          <w:rFonts w:ascii="微软雅黑" w:hAnsi="微软雅黑" w:cs="宋体"/>
          <w:color w:val="333333"/>
          <w:sz w:val="30"/>
          <w:szCs w:val="30"/>
        </w:rPr>
      </w:pPr>
      <w:r>
        <w:rPr>
          <w:rFonts w:hint="eastAsia" w:ascii="仿宋" w:hAnsi="仿宋" w:eastAsia="仿宋" w:cs="宋体"/>
          <w:b/>
          <w:bCs/>
          <w:color w:val="333333"/>
          <w:sz w:val="30"/>
          <w:szCs w:val="30"/>
        </w:rPr>
        <w:t>（二）效益指标完成情况分析</w:t>
      </w:r>
    </w:p>
    <w:p>
      <w:pPr>
        <w:spacing w:line="600" w:lineRule="exact"/>
        <w:ind w:firstLine="602" w:firstLineChars="200"/>
        <w:rPr>
          <w:rFonts w:ascii="微软雅黑" w:hAnsi="微软雅黑" w:cs="宋体"/>
          <w:color w:val="333333"/>
          <w:sz w:val="30"/>
          <w:szCs w:val="30"/>
        </w:rPr>
      </w:pPr>
      <w:r>
        <w:rPr>
          <w:rFonts w:hint="eastAsia" w:ascii="仿宋" w:hAnsi="仿宋" w:eastAsia="仿宋" w:cs="宋体"/>
          <w:b/>
          <w:bCs/>
          <w:color w:val="333333"/>
          <w:sz w:val="30"/>
          <w:szCs w:val="30"/>
        </w:rPr>
        <w:t>1.经济效益</w:t>
      </w:r>
    </w:p>
    <w:p>
      <w:pPr>
        <w:spacing w:line="600" w:lineRule="exact"/>
        <w:ind w:firstLine="600" w:firstLineChars="200"/>
        <w:rPr>
          <w:rFonts w:ascii="微软雅黑" w:hAnsi="微软雅黑" w:cs="宋体"/>
          <w:color w:val="333333"/>
          <w:sz w:val="30"/>
          <w:szCs w:val="30"/>
        </w:rPr>
      </w:pPr>
      <w:r>
        <w:rPr>
          <w:rFonts w:ascii="Times New Roman" w:hAnsi="Times New Roman" w:cs="Times New Roman"/>
          <w:color w:val="333333"/>
          <w:sz w:val="30"/>
          <w:szCs w:val="30"/>
        </w:rPr>
        <w:t>1</w:t>
      </w:r>
      <w:r>
        <w:rPr>
          <w:rFonts w:hint="eastAsia" w:ascii="仿宋" w:hAnsi="仿宋" w:eastAsia="仿宋" w:cs="宋体"/>
          <w:color w:val="333333"/>
          <w:sz w:val="30"/>
          <w:szCs w:val="30"/>
        </w:rPr>
        <w:t>）减少洪灾损失</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该防洪工程实施后，将使工程区内的防洪排涝能力大大提高，工程的防洪排涝效益即减免了现状情况下遭设计标准洪水可能导致的洪灾损失。</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2）减少堤防岁修及防汛成本费用</w:t>
      </w:r>
    </w:p>
    <w:p>
      <w:pPr>
        <w:spacing w:line="600" w:lineRule="exact"/>
        <w:ind w:firstLine="600" w:firstLineChars="200"/>
        <w:rPr>
          <w:rFonts w:ascii="仿宋" w:hAnsi="仿宋" w:eastAsia="仿宋" w:cs="宋体"/>
          <w:color w:val="333333"/>
          <w:sz w:val="30"/>
          <w:szCs w:val="30"/>
        </w:rPr>
      </w:pPr>
      <w:r>
        <w:rPr>
          <w:rFonts w:hint="eastAsia" w:ascii="仿宋" w:hAnsi="仿宋" w:eastAsia="仿宋" w:cs="宋体"/>
          <w:color w:val="333333"/>
          <w:sz w:val="30"/>
          <w:szCs w:val="30"/>
        </w:rPr>
        <w:t>参照类似工程的分析成果，堤防岁修、防汛成本降低的效益按减少洪灾损失的2.0</w:t>
      </w:r>
      <w:r>
        <w:rPr>
          <w:rFonts w:ascii="Times New Roman" w:hAnsi="Times New Roman" w:cs="Times New Roman"/>
          <w:color w:val="333333"/>
          <w:sz w:val="30"/>
          <w:szCs w:val="30"/>
        </w:rPr>
        <w:t>%</w:t>
      </w:r>
      <w:r>
        <w:rPr>
          <w:rFonts w:hint="eastAsia" w:ascii="仿宋" w:hAnsi="仿宋" w:eastAsia="仿宋" w:cs="宋体"/>
          <w:color w:val="333333"/>
          <w:sz w:val="30"/>
          <w:szCs w:val="30"/>
        </w:rPr>
        <w:t>。</w:t>
      </w:r>
    </w:p>
    <w:p>
      <w:pPr>
        <w:spacing w:line="600" w:lineRule="exact"/>
        <w:ind w:firstLine="602" w:firstLineChars="200"/>
        <w:rPr>
          <w:rFonts w:ascii="微软雅黑" w:hAnsi="微软雅黑" w:cs="宋体"/>
          <w:color w:val="333333"/>
          <w:sz w:val="30"/>
          <w:szCs w:val="30"/>
        </w:rPr>
      </w:pPr>
      <w:r>
        <w:rPr>
          <w:rFonts w:hint="eastAsia" w:ascii="仿宋" w:hAnsi="仿宋" w:eastAsia="仿宋" w:cs="宋体"/>
          <w:b/>
          <w:bCs/>
          <w:color w:val="333333"/>
          <w:sz w:val="30"/>
          <w:szCs w:val="30"/>
        </w:rPr>
        <w:t>2.社会效益</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本工程的实施，提高了防洪排涝能力，减轻水土流失危害，恢复和改善了当地的环境质量，有效地保护了受益区农业生产安全，同时为项目安全运行提供了条件，因此工程的实施不仅可使当地人民增收而且为促进当地社会进步、经济进入良性循环和可持续发展提供了保障。</w:t>
      </w:r>
    </w:p>
    <w:p>
      <w:pPr>
        <w:spacing w:line="600" w:lineRule="exact"/>
        <w:ind w:firstLine="602" w:firstLineChars="200"/>
        <w:rPr>
          <w:rFonts w:ascii="微软雅黑" w:hAnsi="微软雅黑" w:cs="宋体"/>
          <w:color w:val="333333"/>
          <w:sz w:val="30"/>
          <w:szCs w:val="30"/>
        </w:rPr>
      </w:pPr>
      <w:r>
        <w:rPr>
          <w:rFonts w:hint="eastAsia" w:ascii="仿宋" w:hAnsi="仿宋" w:eastAsia="仿宋" w:cs="宋体"/>
          <w:b/>
          <w:bCs/>
          <w:color w:val="333333"/>
          <w:sz w:val="30"/>
          <w:szCs w:val="30"/>
        </w:rPr>
        <w:t>3.可持续影响</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工程实施后，完善了区内治涝体系，提高了治涝标准，涝灾损失将大大减轻，确保了区内群众安居乐业，促进了赫山区社会经济发展，项目建设得到社会各界的广泛关注，项目实施符合国家投资方向。</w:t>
      </w:r>
    </w:p>
    <w:p>
      <w:pPr>
        <w:spacing w:line="600" w:lineRule="exact"/>
        <w:ind w:firstLine="602" w:firstLineChars="200"/>
        <w:rPr>
          <w:rFonts w:ascii="微软雅黑" w:hAnsi="微软雅黑" w:cs="宋体"/>
          <w:color w:val="333333"/>
          <w:sz w:val="30"/>
          <w:szCs w:val="30"/>
        </w:rPr>
      </w:pPr>
      <w:r>
        <w:rPr>
          <w:rFonts w:hint="eastAsia" w:ascii="仿宋" w:hAnsi="仿宋" w:eastAsia="仿宋" w:cs="宋体"/>
          <w:b/>
          <w:bCs/>
          <w:color w:val="333333"/>
          <w:sz w:val="30"/>
          <w:szCs w:val="30"/>
        </w:rPr>
        <w:t>四、存在的问题</w:t>
      </w:r>
    </w:p>
    <w:p>
      <w:pPr>
        <w:spacing w:line="600" w:lineRule="exact"/>
        <w:ind w:firstLine="600" w:firstLineChars="200"/>
        <w:rPr>
          <w:rFonts w:ascii="微软雅黑" w:hAnsi="微软雅黑" w:cs="宋体"/>
          <w:color w:val="333333"/>
          <w:sz w:val="30"/>
          <w:szCs w:val="30"/>
        </w:rPr>
      </w:pPr>
      <w:r>
        <w:rPr>
          <w:rFonts w:hint="eastAsia" w:ascii="仿宋" w:hAnsi="仿宋" w:eastAsia="仿宋" w:cs="宋体"/>
          <w:color w:val="333333"/>
          <w:sz w:val="30"/>
          <w:szCs w:val="30"/>
        </w:rPr>
        <w:t>无</w:t>
      </w:r>
    </w:p>
    <w:p>
      <w:pPr>
        <w:spacing w:line="600" w:lineRule="exact"/>
        <w:ind w:firstLine="602" w:firstLineChars="200"/>
        <w:rPr>
          <w:rFonts w:ascii="微软雅黑" w:hAnsi="微软雅黑" w:cs="宋体"/>
          <w:color w:val="333333"/>
          <w:sz w:val="30"/>
          <w:szCs w:val="30"/>
        </w:rPr>
      </w:pPr>
      <w:r>
        <w:rPr>
          <w:rFonts w:hint="eastAsia" w:ascii="仿宋" w:hAnsi="仿宋" w:eastAsia="仿宋" w:cs="宋体"/>
          <w:b/>
          <w:bCs/>
          <w:color w:val="333333"/>
          <w:sz w:val="30"/>
          <w:szCs w:val="30"/>
        </w:rPr>
        <w:t>五、其他需要说明的问题</w:t>
      </w:r>
    </w:p>
    <w:p>
      <w:pPr>
        <w:spacing w:line="600" w:lineRule="exact"/>
        <w:ind w:firstLine="600" w:firstLineChars="200"/>
        <w:rPr>
          <w:rFonts w:ascii="微软雅黑" w:hAnsi="微软雅黑" w:cs="宋体"/>
          <w:color w:val="333333"/>
          <w:sz w:val="30"/>
          <w:szCs w:val="30"/>
        </w:rPr>
      </w:pPr>
      <w:r>
        <w:rPr>
          <w:rFonts w:hint="eastAsia" w:ascii="仿宋_GB2312" w:hAnsi="微软雅黑" w:eastAsia="仿宋_GB2312" w:cs="宋体"/>
          <w:color w:val="333333"/>
          <w:sz w:val="30"/>
          <w:szCs w:val="30"/>
        </w:rPr>
        <w:t>无</w:t>
      </w:r>
    </w:p>
    <w:p>
      <w:pPr>
        <w:spacing w:line="600" w:lineRule="exact"/>
        <w:ind w:firstLine="1761"/>
        <w:rPr>
          <w:rFonts w:ascii="Times New Roman" w:hAnsi="Times New Roman" w:cs="Times New Roman"/>
          <w:b/>
          <w:bCs/>
          <w:color w:val="333333"/>
          <w:sz w:val="30"/>
          <w:szCs w:val="30"/>
        </w:rPr>
      </w:pPr>
    </w:p>
    <w:p>
      <w:pPr>
        <w:spacing w:line="600" w:lineRule="exact"/>
        <w:ind w:firstLine="1761"/>
        <w:rPr>
          <w:rFonts w:ascii="Times New Roman" w:hAnsi="Times New Roman" w:cs="Times New Roman"/>
          <w:b/>
          <w:bCs/>
          <w:color w:val="333333"/>
          <w:sz w:val="30"/>
          <w:szCs w:val="30"/>
        </w:rPr>
      </w:pPr>
    </w:p>
    <w:p>
      <w:pPr>
        <w:spacing w:line="600" w:lineRule="exact"/>
        <w:ind w:firstLine="1761"/>
        <w:rPr>
          <w:rFonts w:ascii="Times New Roman" w:hAnsi="Times New Roman" w:cs="Times New Roman"/>
          <w:b/>
          <w:bCs/>
          <w:color w:val="333333"/>
          <w:sz w:val="30"/>
          <w:szCs w:val="30"/>
        </w:rPr>
      </w:pPr>
    </w:p>
    <w:p>
      <w:pPr>
        <w:spacing w:line="560" w:lineRule="atLeast"/>
        <w:ind w:firstLine="1761"/>
        <w:rPr>
          <w:rFonts w:ascii="Times New Roman" w:hAnsi="Times New Roman" w:cs="Times New Roman"/>
          <w:b/>
          <w:bCs/>
          <w:color w:val="333333"/>
          <w:sz w:val="32"/>
          <w:szCs w:val="32"/>
        </w:rPr>
      </w:pPr>
    </w:p>
    <w:p>
      <w:pPr>
        <w:spacing w:line="560" w:lineRule="atLeast"/>
        <w:ind w:firstLine="1761"/>
        <w:rPr>
          <w:rFonts w:ascii="Times New Roman" w:hAnsi="Times New Roman" w:cs="Times New Roman"/>
          <w:b/>
          <w:bCs/>
          <w:color w:val="333333"/>
          <w:sz w:val="32"/>
          <w:szCs w:val="32"/>
        </w:rPr>
      </w:pPr>
    </w:p>
    <w:p>
      <w:pPr>
        <w:spacing w:line="560" w:lineRule="atLeast"/>
        <w:ind w:firstLine="1761"/>
        <w:rPr>
          <w:rFonts w:ascii="Times New Roman" w:hAnsi="Times New Roman" w:cs="Times New Roman"/>
          <w:b/>
          <w:bCs/>
          <w:color w:val="333333"/>
          <w:sz w:val="32"/>
          <w:szCs w:val="32"/>
        </w:rPr>
      </w:pPr>
    </w:p>
    <w:p>
      <w:pPr>
        <w:spacing w:line="560" w:lineRule="atLeast"/>
        <w:ind w:firstLine="1761"/>
        <w:rPr>
          <w:rFonts w:ascii="Times New Roman" w:hAnsi="Times New Roman" w:cs="Times New Roman"/>
          <w:b/>
          <w:bCs/>
          <w:color w:val="333333"/>
          <w:sz w:val="32"/>
          <w:szCs w:val="32"/>
        </w:rPr>
      </w:pPr>
    </w:p>
    <w:p>
      <w:pPr>
        <w:spacing w:line="560" w:lineRule="atLeast"/>
        <w:ind w:firstLine="1761"/>
        <w:rPr>
          <w:rFonts w:ascii="Times New Roman" w:hAnsi="Times New Roman" w:cs="Times New Roman"/>
          <w:b/>
          <w:bCs/>
          <w:color w:val="333333"/>
          <w:sz w:val="32"/>
          <w:szCs w:val="32"/>
        </w:rPr>
      </w:pPr>
    </w:p>
    <w:p>
      <w:pPr>
        <w:spacing w:line="560" w:lineRule="atLeast"/>
        <w:ind w:firstLine="1761"/>
        <w:rPr>
          <w:rFonts w:ascii="Times New Roman" w:hAnsi="Times New Roman" w:cs="Times New Roman"/>
          <w:b/>
          <w:bCs/>
          <w:color w:val="333333"/>
          <w:sz w:val="32"/>
          <w:szCs w:val="32"/>
        </w:rPr>
      </w:pPr>
    </w:p>
    <w:p>
      <w:pPr>
        <w:spacing w:line="560" w:lineRule="atLeast"/>
        <w:ind w:firstLine="1761"/>
        <w:rPr>
          <w:rFonts w:ascii="Times New Roman" w:hAnsi="Times New Roman" w:cs="Times New Roman"/>
          <w:b/>
          <w:bCs/>
          <w:color w:val="333333"/>
          <w:sz w:val="32"/>
          <w:szCs w:val="32"/>
        </w:rPr>
      </w:pPr>
    </w:p>
    <w:p>
      <w:pPr>
        <w:spacing w:line="560" w:lineRule="atLeast"/>
        <w:ind w:firstLine="1761"/>
        <w:rPr>
          <w:rFonts w:ascii="微软雅黑" w:hAnsi="微软雅黑" w:cs="宋体"/>
          <w:color w:val="333333"/>
          <w:sz w:val="24"/>
          <w:szCs w:val="24"/>
        </w:rPr>
      </w:pPr>
      <w:r>
        <w:rPr>
          <w:rFonts w:ascii="Times New Roman" w:hAnsi="Times New Roman" w:cs="Times New Roman"/>
          <w:b/>
          <w:bCs/>
          <w:color w:val="333333"/>
          <w:sz w:val="32"/>
          <w:szCs w:val="32"/>
        </w:rPr>
        <w:t>20</w:t>
      </w:r>
      <w:r>
        <w:rPr>
          <w:rFonts w:hint="eastAsia" w:ascii="Times New Roman" w:hAnsi="Times New Roman" w:cs="Times New Roman"/>
          <w:b/>
          <w:bCs/>
          <w:color w:val="333333"/>
          <w:sz w:val="32"/>
          <w:szCs w:val="32"/>
        </w:rPr>
        <w:t>21</w:t>
      </w:r>
      <w:r>
        <w:rPr>
          <w:rFonts w:hint="eastAsia" w:ascii="仿宋" w:hAnsi="仿宋" w:eastAsia="仿宋" w:cs="宋体"/>
          <w:b/>
          <w:bCs/>
          <w:color w:val="333333"/>
          <w:sz w:val="32"/>
          <w:szCs w:val="32"/>
        </w:rPr>
        <w:t>年项目支出绩效自评指标计分表</w:t>
      </w:r>
    </w:p>
    <w:p>
      <w:pPr>
        <w:spacing w:line="80" w:lineRule="atLeast"/>
        <w:rPr>
          <w:rFonts w:ascii="微软雅黑" w:hAnsi="微软雅黑" w:cs="宋体"/>
          <w:color w:val="333333"/>
          <w:sz w:val="24"/>
          <w:szCs w:val="24"/>
        </w:rPr>
      </w:pPr>
      <w:r>
        <w:rPr>
          <w:rFonts w:hint="eastAsia" w:ascii="宋体" w:hAnsi="宋体" w:cs="宋体"/>
          <w:color w:val="333333"/>
          <w:sz w:val="32"/>
          <w:szCs w:val="32"/>
        </w:rPr>
        <w:t> </w:t>
      </w:r>
    </w:p>
    <w:tbl>
      <w:tblPr>
        <w:tblStyle w:val="2"/>
        <w:tblW w:w="8851" w:type="dxa"/>
        <w:tblInd w:w="54" w:type="dxa"/>
        <w:tblLayout w:type="fixed"/>
        <w:tblCellMar>
          <w:top w:w="15" w:type="dxa"/>
          <w:left w:w="15" w:type="dxa"/>
          <w:bottom w:w="15" w:type="dxa"/>
          <w:right w:w="15" w:type="dxa"/>
        </w:tblCellMar>
      </w:tblPr>
      <w:tblGrid>
        <w:gridCol w:w="639"/>
        <w:gridCol w:w="811"/>
        <w:gridCol w:w="1065"/>
        <w:gridCol w:w="639"/>
        <w:gridCol w:w="2769"/>
        <w:gridCol w:w="2928"/>
      </w:tblGrid>
      <w:tr>
        <w:trPr>
          <w:trHeight w:val="851" w:hRule="atLeast"/>
        </w:trPr>
        <w:tc>
          <w:tcPr>
            <w:tcW w:w="639"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b/>
                <w:bCs/>
                <w:color w:val="333333"/>
                <w:sz w:val="20"/>
                <w:szCs w:val="20"/>
              </w:rPr>
              <w:t>一级指标</w:t>
            </w:r>
          </w:p>
        </w:tc>
        <w:tc>
          <w:tcPr>
            <w:tcW w:w="811" w:type="dxa"/>
            <w:tcBorders>
              <w:top w:val="single" w:color="auto" w:sz="8" w:space="0"/>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b/>
                <w:bCs/>
                <w:color w:val="333333"/>
                <w:sz w:val="20"/>
                <w:szCs w:val="20"/>
              </w:rPr>
              <w:t>二级</w:t>
            </w:r>
          </w:p>
          <w:p>
            <w:pPr>
              <w:spacing w:line="260" w:lineRule="atLeast"/>
              <w:jc w:val="center"/>
              <w:rPr>
                <w:rFonts w:ascii="宋体" w:hAnsi="宋体" w:cs="宋体"/>
                <w:color w:val="333333"/>
                <w:sz w:val="24"/>
                <w:szCs w:val="24"/>
              </w:rPr>
            </w:pPr>
            <w:r>
              <w:rPr>
                <w:rFonts w:hint="eastAsia" w:ascii="仿宋" w:hAnsi="仿宋" w:eastAsia="仿宋" w:cs="宋体"/>
                <w:b/>
                <w:bCs/>
                <w:color w:val="333333"/>
                <w:sz w:val="20"/>
                <w:szCs w:val="20"/>
              </w:rPr>
              <w:t>指标</w:t>
            </w:r>
          </w:p>
        </w:tc>
        <w:tc>
          <w:tcPr>
            <w:tcW w:w="1065" w:type="dxa"/>
            <w:tcBorders>
              <w:top w:val="single" w:color="auto" w:sz="8" w:space="0"/>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b/>
                <w:bCs/>
                <w:color w:val="333333"/>
                <w:sz w:val="20"/>
                <w:szCs w:val="20"/>
              </w:rPr>
              <w:t>三级</w:t>
            </w:r>
          </w:p>
          <w:p>
            <w:pPr>
              <w:spacing w:line="260" w:lineRule="atLeast"/>
              <w:jc w:val="center"/>
              <w:rPr>
                <w:rFonts w:ascii="宋体" w:hAnsi="宋体" w:cs="宋体"/>
                <w:color w:val="333333"/>
                <w:sz w:val="24"/>
                <w:szCs w:val="24"/>
              </w:rPr>
            </w:pPr>
            <w:r>
              <w:rPr>
                <w:rFonts w:hint="eastAsia" w:ascii="仿宋" w:hAnsi="仿宋" w:eastAsia="仿宋" w:cs="宋体"/>
                <w:b/>
                <w:bCs/>
                <w:color w:val="333333"/>
                <w:sz w:val="20"/>
                <w:szCs w:val="20"/>
              </w:rPr>
              <w:t>指标</w:t>
            </w:r>
          </w:p>
        </w:tc>
        <w:tc>
          <w:tcPr>
            <w:tcW w:w="639" w:type="dxa"/>
            <w:tcBorders>
              <w:top w:val="single" w:color="auto" w:sz="8" w:space="0"/>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b/>
                <w:bCs/>
                <w:color w:val="333333"/>
                <w:sz w:val="20"/>
                <w:szCs w:val="20"/>
              </w:rPr>
              <w:t>自评分</w:t>
            </w:r>
          </w:p>
        </w:tc>
        <w:tc>
          <w:tcPr>
            <w:tcW w:w="2769" w:type="dxa"/>
            <w:tcBorders>
              <w:top w:val="single" w:color="auto" w:sz="8" w:space="0"/>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b/>
                <w:bCs/>
                <w:color w:val="333333"/>
                <w:sz w:val="20"/>
                <w:szCs w:val="20"/>
              </w:rPr>
              <w:t>具体指标</w:t>
            </w:r>
          </w:p>
        </w:tc>
        <w:tc>
          <w:tcPr>
            <w:tcW w:w="2928" w:type="dxa"/>
            <w:tcBorders>
              <w:top w:val="single" w:color="auto" w:sz="8" w:space="0"/>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b/>
                <w:bCs/>
                <w:color w:val="333333"/>
                <w:sz w:val="20"/>
                <w:szCs w:val="20"/>
              </w:rPr>
              <w:t>评价标准</w:t>
            </w:r>
          </w:p>
        </w:tc>
      </w:tr>
      <w:tr>
        <w:tblPrEx>
          <w:tblCellMar>
            <w:top w:w="15" w:type="dxa"/>
            <w:left w:w="15" w:type="dxa"/>
            <w:bottom w:w="15" w:type="dxa"/>
            <w:right w:w="15" w:type="dxa"/>
          </w:tblCellMar>
        </w:tblPrEx>
        <w:trPr>
          <w:trHeight w:val="851" w:hRule="atLeast"/>
        </w:trPr>
        <w:tc>
          <w:tcPr>
            <w:tcW w:w="639" w:type="dxa"/>
            <w:vMerge w:val="restart"/>
            <w:tcBorders>
              <w:top w:val="nil"/>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项目</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决策（</w:t>
            </w:r>
            <w:r>
              <w:rPr>
                <w:rFonts w:hint="eastAsia" w:ascii="宋体" w:hAnsi="宋体" w:cs="宋体"/>
                <w:color w:val="333333"/>
                <w:sz w:val="20"/>
                <w:szCs w:val="20"/>
              </w:rPr>
              <w:t>20</w:t>
            </w:r>
            <w:r>
              <w:rPr>
                <w:rFonts w:hint="eastAsia" w:ascii="仿宋" w:hAnsi="仿宋" w:eastAsia="仿宋" w:cs="宋体"/>
                <w:color w:val="333333"/>
                <w:sz w:val="20"/>
                <w:szCs w:val="20"/>
              </w:rPr>
              <w:t>分）</w:t>
            </w:r>
          </w:p>
        </w:tc>
        <w:tc>
          <w:tcPr>
            <w:tcW w:w="811"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项目</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目标（</w:t>
            </w:r>
            <w:r>
              <w:rPr>
                <w:rFonts w:hint="eastAsia" w:ascii="宋体" w:hAnsi="宋体" w:cs="宋体"/>
                <w:color w:val="333333"/>
                <w:sz w:val="20"/>
                <w:szCs w:val="20"/>
              </w:rPr>
              <w:t>4</w:t>
            </w:r>
            <w:r>
              <w:rPr>
                <w:rFonts w:hint="eastAsia" w:ascii="仿宋" w:hAnsi="仿宋" w:eastAsia="仿宋" w:cs="宋体"/>
                <w:color w:val="333333"/>
                <w:sz w:val="20"/>
                <w:szCs w:val="20"/>
              </w:rPr>
              <w:t>分）</w:t>
            </w: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目标</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内容（</w:t>
            </w:r>
            <w:r>
              <w:rPr>
                <w:rFonts w:hint="eastAsia" w:ascii="宋体" w:hAnsi="宋体" w:cs="宋体"/>
                <w:color w:val="333333"/>
                <w:sz w:val="20"/>
                <w:szCs w:val="20"/>
              </w:rPr>
              <w:t>4</w:t>
            </w:r>
            <w:r>
              <w:rPr>
                <w:rFonts w:hint="eastAsia" w:ascii="仿宋" w:hAnsi="仿宋" w:eastAsia="仿宋" w:cs="宋体"/>
                <w:color w:val="333333"/>
                <w:sz w:val="20"/>
                <w:szCs w:val="20"/>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4</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设立了项目绩效目标；目标明确；目标细化；目标量化</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设有目标（</w:t>
            </w:r>
            <w:r>
              <w:rPr>
                <w:rFonts w:hint="eastAsia" w:ascii="宋体" w:hAnsi="宋体" w:cs="宋体"/>
                <w:color w:val="333333"/>
                <w:sz w:val="20"/>
                <w:szCs w:val="20"/>
              </w:rPr>
              <w:t>1</w:t>
            </w:r>
            <w:r>
              <w:rPr>
                <w:rFonts w:hint="eastAsia" w:ascii="仿宋" w:hAnsi="仿宋" w:eastAsia="仿宋" w:cs="宋体"/>
                <w:color w:val="333333"/>
                <w:sz w:val="20"/>
                <w:szCs w:val="20"/>
              </w:rPr>
              <w:t>分）</w:t>
            </w:r>
          </w:p>
          <w:p>
            <w:pPr>
              <w:spacing w:line="260" w:lineRule="atLeast"/>
              <w:rPr>
                <w:rFonts w:ascii="宋体" w:hAnsi="宋体" w:cs="宋体"/>
                <w:color w:val="333333"/>
                <w:sz w:val="24"/>
                <w:szCs w:val="24"/>
              </w:rPr>
            </w:pPr>
            <w:r>
              <w:rPr>
                <w:rFonts w:hint="eastAsia" w:ascii="仿宋" w:hAnsi="仿宋" w:eastAsia="仿宋" w:cs="宋体"/>
                <w:color w:val="333333"/>
                <w:sz w:val="20"/>
                <w:szCs w:val="20"/>
              </w:rPr>
              <w:t>目标明确（</w:t>
            </w:r>
            <w:r>
              <w:rPr>
                <w:rFonts w:hint="eastAsia" w:ascii="宋体" w:hAnsi="宋体" w:cs="宋体"/>
                <w:color w:val="333333"/>
                <w:sz w:val="20"/>
                <w:szCs w:val="20"/>
              </w:rPr>
              <w:t>1</w:t>
            </w:r>
            <w:r>
              <w:rPr>
                <w:rFonts w:hint="eastAsia" w:ascii="仿宋" w:hAnsi="仿宋" w:eastAsia="仿宋" w:cs="宋体"/>
                <w:color w:val="333333"/>
                <w:sz w:val="20"/>
                <w:szCs w:val="20"/>
              </w:rPr>
              <w:t>分）</w:t>
            </w:r>
          </w:p>
          <w:p>
            <w:pPr>
              <w:spacing w:line="260" w:lineRule="atLeast"/>
              <w:rPr>
                <w:rFonts w:ascii="宋体" w:hAnsi="宋体" w:cs="宋体"/>
                <w:color w:val="333333"/>
                <w:sz w:val="24"/>
                <w:szCs w:val="24"/>
              </w:rPr>
            </w:pPr>
            <w:r>
              <w:rPr>
                <w:rFonts w:hint="eastAsia" w:ascii="仿宋" w:hAnsi="仿宋" w:eastAsia="仿宋" w:cs="宋体"/>
                <w:color w:val="333333"/>
                <w:sz w:val="20"/>
                <w:szCs w:val="20"/>
              </w:rPr>
              <w:t>目标细化（</w:t>
            </w:r>
            <w:r>
              <w:rPr>
                <w:rFonts w:hint="eastAsia" w:ascii="宋体" w:hAnsi="宋体" w:cs="宋体"/>
                <w:color w:val="333333"/>
                <w:sz w:val="20"/>
                <w:szCs w:val="20"/>
              </w:rPr>
              <w:t>1</w:t>
            </w:r>
            <w:r>
              <w:rPr>
                <w:rFonts w:hint="eastAsia" w:ascii="仿宋" w:hAnsi="仿宋" w:eastAsia="仿宋" w:cs="宋体"/>
                <w:color w:val="333333"/>
                <w:sz w:val="20"/>
                <w:szCs w:val="20"/>
              </w:rPr>
              <w:t>分）</w:t>
            </w:r>
          </w:p>
          <w:p>
            <w:pPr>
              <w:spacing w:line="260" w:lineRule="atLeast"/>
              <w:rPr>
                <w:rFonts w:ascii="宋体" w:hAnsi="宋体" w:cs="宋体"/>
                <w:color w:val="333333"/>
                <w:sz w:val="24"/>
                <w:szCs w:val="24"/>
              </w:rPr>
            </w:pPr>
            <w:r>
              <w:rPr>
                <w:rFonts w:hint="eastAsia" w:ascii="仿宋" w:hAnsi="仿宋" w:eastAsia="仿宋" w:cs="宋体"/>
                <w:color w:val="333333"/>
                <w:sz w:val="20"/>
                <w:szCs w:val="20"/>
              </w:rPr>
              <w:t>目标量化（</w:t>
            </w:r>
            <w:r>
              <w:rPr>
                <w:rFonts w:hint="eastAsia" w:ascii="宋体" w:hAnsi="宋体" w:cs="宋体"/>
                <w:color w:val="333333"/>
                <w:sz w:val="20"/>
                <w:szCs w:val="20"/>
              </w:rPr>
              <w:t>1</w:t>
            </w:r>
            <w:r>
              <w:rPr>
                <w:rFonts w:hint="eastAsia" w:ascii="仿宋" w:hAnsi="仿宋" w:eastAsia="仿宋" w:cs="宋体"/>
                <w:color w:val="333333"/>
                <w:sz w:val="20"/>
                <w:szCs w:val="20"/>
              </w:rPr>
              <w:t>分）</w:t>
            </w:r>
          </w:p>
        </w:tc>
      </w:tr>
      <w:tr>
        <w:tblPrEx>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811" w:type="dxa"/>
            <w:vMerge w:val="restart"/>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决策过程（</w:t>
            </w:r>
            <w:r>
              <w:rPr>
                <w:rFonts w:hint="eastAsia" w:ascii="宋体" w:hAnsi="宋体" w:cs="宋体"/>
                <w:color w:val="333333"/>
                <w:sz w:val="20"/>
                <w:szCs w:val="20"/>
              </w:rPr>
              <w:t>8</w:t>
            </w:r>
            <w:r>
              <w:rPr>
                <w:rFonts w:hint="eastAsia" w:ascii="仿宋" w:hAnsi="仿宋" w:eastAsia="仿宋" w:cs="宋体"/>
                <w:color w:val="333333"/>
                <w:sz w:val="20"/>
                <w:szCs w:val="20"/>
              </w:rPr>
              <w:t>分）</w:t>
            </w: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决策</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依据（</w:t>
            </w:r>
            <w:r>
              <w:rPr>
                <w:rFonts w:hint="eastAsia" w:ascii="宋体" w:hAnsi="宋体" w:cs="宋体"/>
                <w:color w:val="333333"/>
                <w:sz w:val="20"/>
                <w:szCs w:val="20"/>
              </w:rPr>
              <w:t>4</w:t>
            </w:r>
            <w:r>
              <w:rPr>
                <w:rFonts w:hint="eastAsia" w:ascii="仿宋" w:hAnsi="仿宋" w:eastAsia="仿宋" w:cs="宋体"/>
                <w:color w:val="333333"/>
                <w:sz w:val="20"/>
                <w:szCs w:val="20"/>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4</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有关法律法规的明确规定；某一经济社会发展规划；某部门年度工作计划；某一实际问题和需求</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符合法律法规（</w:t>
            </w:r>
            <w:r>
              <w:rPr>
                <w:rFonts w:hint="eastAsia" w:ascii="宋体" w:hAnsi="宋体" w:cs="宋体"/>
                <w:color w:val="333333"/>
                <w:sz w:val="20"/>
                <w:szCs w:val="20"/>
              </w:rPr>
              <w:t>1</w:t>
            </w:r>
            <w:r>
              <w:rPr>
                <w:rFonts w:hint="eastAsia" w:ascii="仿宋" w:hAnsi="仿宋" w:eastAsia="仿宋" w:cs="宋体"/>
                <w:color w:val="333333"/>
                <w:sz w:val="20"/>
                <w:szCs w:val="20"/>
              </w:rPr>
              <w:t>分）符合经济社会发展规划（</w:t>
            </w:r>
            <w:r>
              <w:rPr>
                <w:rFonts w:hint="eastAsia" w:ascii="宋体" w:hAnsi="宋体" w:cs="宋体"/>
                <w:color w:val="333333"/>
                <w:sz w:val="20"/>
                <w:szCs w:val="20"/>
              </w:rPr>
              <w:t>1</w:t>
            </w:r>
            <w:r>
              <w:rPr>
                <w:rFonts w:hint="eastAsia" w:ascii="仿宋" w:hAnsi="仿宋" w:eastAsia="仿宋" w:cs="宋体"/>
                <w:color w:val="333333"/>
                <w:sz w:val="20"/>
                <w:szCs w:val="20"/>
              </w:rPr>
              <w:t>分）</w:t>
            </w:r>
          </w:p>
          <w:p>
            <w:pPr>
              <w:spacing w:line="260" w:lineRule="atLeast"/>
              <w:rPr>
                <w:rFonts w:ascii="宋体" w:hAnsi="宋体" w:cs="宋体"/>
                <w:color w:val="333333"/>
                <w:sz w:val="24"/>
                <w:szCs w:val="24"/>
              </w:rPr>
            </w:pPr>
            <w:r>
              <w:rPr>
                <w:rFonts w:hint="eastAsia" w:ascii="仿宋" w:hAnsi="仿宋" w:eastAsia="仿宋" w:cs="宋体"/>
                <w:color w:val="333333"/>
                <w:sz w:val="20"/>
                <w:szCs w:val="20"/>
              </w:rPr>
              <w:t>部门年度工作计划（</w:t>
            </w:r>
            <w:r>
              <w:rPr>
                <w:rFonts w:hint="eastAsia" w:ascii="宋体" w:hAnsi="宋体" w:cs="宋体"/>
                <w:color w:val="333333"/>
                <w:sz w:val="20"/>
                <w:szCs w:val="20"/>
              </w:rPr>
              <w:t>1</w:t>
            </w:r>
            <w:r>
              <w:rPr>
                <w:rFonts w:hint="eastAsia" w:ascii="仿宋" w:hAnsi="仿宋" w:eastAsia="仿宋" w:cs="宋体"/>
                <w:color w:val="333333"/>
                <w:sz w:val="20"/>
                <w:szCs w:val="20"/>
              </w:rPr>
              <w:t>分）</w:t>
            </w:r>
          </w:p>
          <w:p>
            <w:pPr>
              <w:spacing w:line="260" w:lineRule="atLeast"/>
              <w:rPr>
                <w:rFonts w:ascii="宋体" w:hAnsi="宋体" w:cs="宋体"/>
                <w:color w:val="333333"/>
                <w:sz w:val="24"/>
                <w:szCs w:val="24"/>
              </w:rPr>
            </w:pPr>
            <w:r>
              <w:rPr>
                <w:rFonts w:hint="eastAsia" w:ascii="仿宋" w:hAnsi="仿宋" w:eastAsia="仿宋" w:cs="宋体"/>
                <w:color w:val="333333"/>
                <w:sz w:val="20"/>
                <w:szCs w:val="20"/>
              </w:rPr>
              <w:t>针对某一实际问题和需求（</w:t>
            </w:r>
            <w:r>
              <w:rPr>
                <w:rFonts w:hint="eastAsia" w:ascii="宋体" w:hAnsi="宋体" w:cs="宋体"/>
                <w:color w:val="333333"/>
                <w:sz w:val="20"/>
                <w:szCs w:val="20"/>
              </w:rPr>
              <w:t>1</w:t>
            </w:r>
            <w:r>
              <w:rPr>
                <w:rFonts w:hint="eastAsia" w:ascii="仿宋" w:hAnsi="仿宋" w:eastAsia="仿宋" w:cs="宋体"/>
                <w:color w:val="333333"/>
                <w:sz w:val="20"/>
                <w:szCs w:val="20"/>
              </w:rPr>
              <w:t>分）</w:t>
            </w:r>
          </w:p>
        </w:tc>
      </w:tr>
      <w:tr>
        <w:tblPrEx>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811" w:type="dxa"/>
            <w:vMerge w:val="continue"/>
            <w:tcBorders>
              <w:top w:val="nil"/>
              <w:left w:val="nil"/>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决策</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程序（</w:t>
            </w:r>
            <w:r>
              <w:rPr>
                <w:rFonts w:hint="eastAsia" w:ascii="宋体" w:hAnsi="宋体" w:cs="宋体"/>
                <w:color w:val="333333"/>
                <w:sz w:val="20"/>
                <w:szCs w:val="20"/>
              </w:rPr>
              <w:t>4</w:t>
            </w:r>
            <w:r>
              <w:rPr>
                <w:rFonts w:hint="eastAsia" w:ascii="仿宋" w:hAnsi="仿宋" w:eastAsia="仿宋" w:cs="宋体"/>
                <w:color w:val="333333"/>
                <w:sz w:val="20"/>
                <w:szCs w:val="20"/>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4</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项目符合申报条件；申报、批复程序符合相关管理办法；项目调整履行了相应手续</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符合申报条件（</w:t>
            </w:r>
            <w:r>
              <w:rPr>
                <w:rFonts w:hint="eastAsia" w:ascii="宋体" w:hAnsi="宋体" w:cs="宋体"/>
                <w:color w:val="333333"/>
                <w:sz w:val="20"/>
                <w:szCs w:val="20"/>
              </w:rPr>
              <w:t>2</w:t>
            </w:r>
            <w:r>
              <w:rPr>
                <w:rFonts w:hint="eastAsia" w:ascii="仿宋" w:hAnsi="仿宋" w:eastAsia="仿宋" w:cs="宋体"/>
                <w:color w:val="333333"/>
                <w:sz w:val="20"/>
                <w:szCs w:val="20"/>
              </w:rPr>
              <w:t>分）项目申报、批复程序符合管理办法（</w:t>
            </w:r>
            <w:r>
              <w:rPr>
                <w:rFonts w:hint="eastAsia" w:ascii="宋体" w:hAnsi="宋体" w:cs="宋体"/>
                <w:color w:val="333333"/>
                <w:sz w:val="20"/>
                <w:szCs w:val="20"/>
              </w:rPr>
              <w:t>1</w:t>
            </w:r>
            <w:r>
              <w:rPr>
                <w:rFonts w:hint="eastAsia" w:ascii="仿宋" w:hAnsi="仿宋" w:eastAsia="仿宋" w:cs="宋体"/>
                <w:color w:val="333333"/>
                <w:sz w:val="20"/>
                <w:szCs w:val="20"/>
              </w:rPr>
              <w:t>分）</w:t>
            </w:r>
          </w:p>
          <w:p>
            <w:pPr>
              <w:spacing w:line="260" w:lineRule="atLeast"/>
              <w:rPr>
                <w:rFonts w:ascii="宋体" w:hAnsi="宋体" w:cs="宋体"/>
                <w:color w:val="333333"/>
                <w:sz w:val="24"/>
                <w:szCs w:val="24"/>
              </w:rPr>
            </w:pPr>
            <w:r>
              <w:rPr>
                <w:rFonts w:hint="eastAsia" w:ascii="仿宋" w:hAnsi="仿宋" w:eastAsia="仿宋" w:cs="宋体"/>
                <w:color w:val="333333"/>
                <w:sz w:val="20"/>
                <w:szCs w:val="20"/>
              </w:rPr>
              <w:t>项目调整履行了相应手续（</w:t>
            </w:r>
            <w:r>
              <w:rPr>
                <w:rFonts w:hint="eastAsia" w:ascii="宋体" w:hAnsi="宋体" w:cs="宋体"/>
                <w:color w:val="333333"/>
                <w:sz w:val="20"/>
                <w:szCs w:val="20"/>
              </w:rPr>
              <w:t>1</w:t>
            </w:r>
            <w:r>
              <w:rPr>
                <w:rFonts w:hint="eastAsia" w:ascii="仿宋" w:hAnsi="仿宋" w:eastAsia="仿宋" w:cs="宋体"/>
                <w:color w:val="333333"/>
                <w:sz w:val="20"/>
                <w:szCs w:val="20"/>
              </w:rPr>
              <w:t>分）</w:t>
            </w:r>
          </w:p>
        </w:tc>
      </w:tr>
      <w:tr>
        <w:tblPrEx>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811" w:type="dxa"/>
            <w:vMerge w:val="restart"/>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资金分配（</w:t>
            </w:r>
            <w:r>
              <w:rPr>
                <w:rFonts w:hint="eastAsia" w:ascii="宋体" w:hAnsi="宋体" w:cs="宋体"/>
                <w:color w:val="333333"/>
                <w:sz w:val="20"/>
                <w:szCs w:val="20"/>
              </w:rPr>
              <w:t>8</w:t>
            </w:r>
            <w:r>
              <w:rPr>
                <w:rFonts w:hint="eastAsia" w:ascii="仿宋" w:hAnsi="仿宋" w:eastAsia="仿宋" w:cs="宋体"/>
                <w:color w:val="333333"/>
                <w:sz w:val="20"/>
                <w:szCs w:val="20"/>
              </w:rPr>
              <w:t>分）</w:t>
            </w: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分配</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办法（</w:t>
            </w:r>
            <w:r>
              <w:rPr>
                <w:rFonts w:hint="eastAsia" w:ascii="宋体" w:hAnsi="宋体" w:cs="宋体"/>
                <w:color w:val="333333"/>
                <w:sz w:val="20"/>
                <w:szCs w:val="20"/>
              </w:rPr>
              <w:t>3</w:t>
            </w:r>
            <w:r>
              <w:rPr>
                <w:rFonts w:hint="eastAsia" w:ascii="仿宋" w:hAnsi="仿宋" w:eastAsia="仿宋" w:cs="宋体"/>
                <w:color w:val="333333"/>
                <w:sz w:val="20"/>
                <w:szCs w:val="20"/>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3</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根据需要制定的相关资金管理办法；管理办法中有明确资金分配办法；资金分配因素全面、合理</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有相应的资金管理办法（</w:t>
            </w:r>
            <w:r>
              <w:rPr>
                <w:rFonts w:hint="eastAsia" w:ascii="宋体" w:hAnsi="宋体" w:cs="宋体"/>
                <w:color w:val="333333"/>
                <w:sz w:val="20"/>
                <w:szCs w:val="20"/>
              </w:rPr>
              <w:t>1</w:t>
            </w:r>
            <w:r>
              <w:rPr>
                <w:rFonts w:hint="eastAsia" w:ascii="仿宋" w:hAnsi="仿宋" w:eastAsia="仿宋" w:cs="宋体"/>
                <w:color w:val="333333"/>
                <w:sz w:val="20"/>
                <w:szCs w:val="20"/>
              </w:rPr>
              <w:t>分）</w:t>
            </w:r>
          </w:p>
          <w:p>
            <w:pPr>
              <w:spacing w:line="260" w:lineRule="atLeast"/>
              <w:rPr>
                <w:rFonts w:ascii="宋体" w:hAnsi="宋体" w:cs="宋体"/>
                <w:color w:val="333333"/>
                <w:sz w:val="24"/>
                <w:szCs w:val="24"/>
              </w:rPr>
            </w:pPr>
            <w:r>
              <w:rPr>
                <w:rFonts w:hint="eastAsia" w:ascii="仿宋" w:hAnsi="仿宋" w:eastAsia="仿宋" w:cs="宋体"/>
                <w:color w:val="333333"/>
                <w:sz w:val="20"/>
                <w:szCs w:val="20"/>
              </w:rPr>
              <w:t>办法健全、规范（</w:t>
            </w:r>
            <w:r>
              <w:rPr>
                <w:rFonts w:hint="eastAsia" w:ascii="宋体" w:hAnsi="宋体" w:cs="宋体"/>
                <w:color w:val="333333"/>
                <w:sz w:val="20"/>
                <w:szCs w:val="20"/>
              </w:rPr>
              <w:t>1</w:t>
            </w:r>
            <w:r>
              <w:rPr>
                <w:rFonts w:hint="eastAsia" w:ascii="仿宋" w:hAnsi="仿宋" w:eastAsia="仿宋" w:cs="宋体"/>
                <w:color w:val="333333"/>
                <w:sz w:val="20"/>
                <w:szCs w:val="20"/>
              </w:rPr>
              <w:t>分）</w:t>
            </w:r>
          </w:p>
          <w:p>
            <w:pPr>
              <w:spacing w:line="260" w:lineRule="atLeast"/>
              <w:rPr>
                <w:rFonts w:ascii="宋体" w:hAnsi="宋体" w:cs="宋体"/>
                <w:color w:val="333333"/>
                <w:sz w:val="24"/>
                <w:szCs w:val="24"/>
              </w:rPr>
            </w:pPr>
            <w:r>
              <w:rPr>
                <w:rFonts w:hint="eastAsia" w:ascii="仿宋" w:hAnsi="仿宋" w:eastAsia="仿宋" w:cs="宋体"/>
                <w:color w:val="333333"/>
                <w:sz w:val="20"/>
                <w:szCs w:val="20"/>
              </w:rPr>
              <w:t>因素全面合理（</w:t>
            </w:r>
            <w:r>
              <w:rPr>
                <w:rFonts w:hint="eastAsia" w:ascii="宋体" w:hAnsi="宋体" w:cs="宋体"/>
                <w:color w:val="333333"/>
                <w:sz w:val="20"/>
                <w:szCs w:val="20"/>
              </w:rPr>
              <w:t>1</w:t>
            </w:r>
            <w:r>
              <w:rPr>
                <w:rFonts w:hint="eastAsia" w:ascii="仿宋" w:hAnsi="仿宋" w:eastAsia="仿宋" w:cs="宋体"/>
                <w:color w:val="333333"/>
                <w:sz w:val="20"/>
                <w:szCs w:val="20"/>
              </w:rPr>
              <w:t>分）</w:t>
            </w:r>
          </w:p>
        </w:tc>
      </w:tr>
      <w:tr>
        <w:tblPrEx>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811" w:type="dxa"/>
            <w:vMerge w:val="continue"/>
            <w:tcBorders>
              <w:top w:val="nil"/>
              <w:left w:val="nil"/>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分配</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结果（</w:t>
            </w:r>
            <w:r>
              <w:rPr>
                <w:rFonts w:hint="eastAsia" w:ascii="宋体" w:hAnsi="宋体" w:cs="宋体"/>
                <w:color w:val="333333"/>
                <w:sz w:val="20"/>
                <w:szCs w:val="20"/>
              </w:rPr>
              <w:t>5</w:t>
            </w:r>
            <w:r>
              <w:rPr>
                <w:rFonts w:hint="eastAsia" w:ascii="仿宋" w:hAnsi="仿宋" w:eastAsia="仿宋" w:cs="宋体"/>
                <w:color w:val="333333"/>
                <w:sz w:val="20"/>
                <w:szCs w:val="20"/>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5</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资金分配符合相关管理办法；分配结果公平合理</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符合分配办法（</w:t>
            </w:r>
            <w:r>
              <w:rPr>
                <w:rFonts w:hint="eastAsia" w:ascii="宋体" w:hAnsi="宋体" w:cs="宋体"/>
                <w:color w:val="333333"/>
                <w:sz w:val="20"/>
                <w:szCs w:val="20"/>
              </w:rPr>
              <w:t>2</w:t>
            </w:r>
            <w:r>
              <w:rPr>
                <w:rFonts w:hint="eastAsia" w:ascii="仿宋" w:hAnsi="仿宋" w:eastAsia="仿宋" w:cs="宋体"/>
                <w:color w:val="333333"/>
                <w:sz w:val="20"/>
                <w:szCs w:val="20"/>
              </w:rPr>
              <w:t>分）</w:t>
            </w:r>
          </w:p>
          <w:p>
            <w:pPr>
              <w:spacing w:line="260" w:lineRule="atLeast"/>
              <w:rPr>
                <w:rFonts w:ascii="宋体" w:hAnsi="宋体" w:cs="宋体"/>
                <w:color w:val="333333"/>
                <w:sz w:val="24"/>
                <w:szCs w:val="24"/>
              </w:rPr>
            </w:pPr>
            <w:r>
              <w:rPr>
                <w:rFonts w:hint="eastAsia" w:ascii="仿宋" w:hAnsi="仿宋" w:eastAsia="仿宋" w:cs="宋体"/>
                <w:color w:val="333333"/>
                <w:sz w:val="20"/>
                <w:szCs w:val="20"/>
              </w:rPr>
              <w:t>分配公平合理（</w:t>
            </w:r>
            <w:r>
              <w:rPr>
                <w:rFonts w:hint="eastAsia" w:ascii="宋体" w:hAnsi="宋体" w:cs="宋体"/>
                <w:color w:val="333333"/>
                <w:sz w:val="20"/>
                <w:szCs w:val="20"/>
              </w:rPr>
              <w:t>3</w:t>
            </w:r>
            <w:r>
              <w:rPr>
                <w:rFonts w:hint="eastAsia" w:ascii="仿宋" w:hAnsi="仿宋" w:eastAsia="仿宋" w:cs="宋体"/>
                <w:color w:val="333333"/>
                <w:sz w:val="20"/>
                <w:szCs w:val="20"/>
              </w:rPr>
              <w:t>分）</w:t>
            </w:r>
          </w:p>
        </w:tc>
      </w:tr>
      <w:tr>
        <w:tblPrEx>
          <w:tblCellMar>
            <w:top w:w="15" w:type="dxa"/>
            <w:left w:w="15" w:type="dxa"/>
            <w:bottom w:w="15" w:type="dxa"/>
            <w:right w:w="15" w:type="dxa"/>
          </w:tblCellMar>
        </w:tblPrEx>
        <w:trPr>
          <w:trHeight w:val="851" w:hRule="atLeast"/>
        </w:trPr>
        <w:tc>
          <w:tcPr>
            <w:tcW w:w="639" w:type="dxa"/>
            <w:vMerge w:val="restart"/>
            <w:tcBorders>
              <w:top w:val="nil"/>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项目</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管理（</w:t>
            </w:r>
            <w:r>
              <w:rPr>
                <w:rFonts w:hint="eastAsia" w:ascii="宋体" w:hAnsi="宋体" w:cs="宋体"/>
                <w:color w:val="333333"/>
                <w:sz w:val="20"/>
                <w:szCs w:val="20"/>
              </w:rPr>
              <w:t>25</w:t>
            </w:r>
            <w:r>
              <w:rPr>
                <w:rFonts w:hint="eastAsia" w:ascii="仿宋" w:hAnsi="仿宋" w:eastAsia="仿宋" w:cs="宋体"/>
                <w:color w:val="333333"/>
                <w:sz w:val="20"/>
                <w:szCs w:val="20"/>
              </w:rPr>
              <w:t>分）</w:t>
            </w:r>
          </w:p>
        </w:tc>
        <w:tc>
          <w:tcPr>
            <w:tcW w:w="811" w:type="dxa"/>
            <w:vMerge w:val="restart"/>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资金到位（</w:t>
            </w:r>
            <w:r>
              <w:rPr>
                <w:rFonts w:hint="eastAsia" w:ascii="宋体" w:hAnsi="宋体" w:cs="宋体"/>
                <w:color w:val="333333"/>
                <w:sz w:val="20"/>
                <w:szCs w:val="20"/>
              </w:rPr>
              <w:t>5</w:t>
            </w:r>
            <w:r>
              <w:rPr>
                <w:rFonts w:hint="eastAsia" w:ascii="仿宋" w:hAnsi="仿宋" w:eastAsia="仿宋" w:cs="宋体"/>
                <w:color w:val="333333"/>
                <w:sz w:val="20"/>
                <w:szCs w:val="20"/>
              </w:rPr>
              <w:t>分）</w:t>
            </w: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到位率（</w:t>
            </w:r>
            <w:r>
              <w:rPr>
                <w:rFonts w:hint="eastAsia" w:ascii="宋体" w:hAnsi="宋体" w:cs="宋体"/>
                <w:color w:val="333333"/>
                <w:sz w:val="20"/>
                <w:szCs w:val="20"/>
              </w:rPr>
              <w:t>3</w:t>
            </w:r>
            <w:r>
              <w:rPr>
                <w:rFonts w:hint="eastAsia" w:ascii="仿宋" w:hAnsi="仿宋" w:eastAsia="仿宋" w:cs="宋体"/>
                <w:color w:val="333333"/>
                <w:sz w:val="20"/>
                <w:szCs w:val="20"/>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2.1</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实际到位</w:t>
            </w:r>
            <w:r>
              <w:rPr>
                <w:rFonts w:hint="eastAsia" w:ascii="宋体" w:hAnsi="宋体" w:cs="宋体"/>
                <w:color w:val="333333"/>
                <w:sz w:val="20"/>
                <w:szCs w:val="20"/>
              </w:rPr>
              <w:t>/</w:t>
            </w:r>
            <w:r>
              <w:rPr>
                <w:rFonts w:hint="eastAsia" w:ascii="仿宋" w:hAnsi="仿宋" w:eastAsia="仿宋" w:cs="宋体"/>
                <w:color w:val="333333"/>
                <w:sz w:val="20"/>
                <w:szCs w:val="20"/>
              </w:rPr>
              <w:t>计划到位</w:t>
            </w:r>
            <w:r>
              <w:rPr>
                <w:rFonts w:hint="eastAsia" w:ascii="宋体" w:hAnsi="宋体" w:cs="宋体"/>
                <w:color w:val="333333"/>
                <w:sz w:val="20"/>
                <w:szCs w:val="20"/>
              </w:rPr>
              <w:t>*100%</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根据项目资金的实际到位率计算得分</w:t>
            </w:r>
          </w:p>
        </w:tc>
      </w:tr>
      <w:tr>
        <w:tblPrEx>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811" w:type="dxa"/>
            <w:vMerge w:val="continue"/>
            <w:tcBorders>
              <w:top w:val="nil"/>
              <w:left w:val="nil"/>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到位</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时效（</w:t>
            </w:r>
            <w:r>
              <w:rPr>
                <w:rFonts w:hint="eastAsia" w:ascii="宋体" w:hAnsi="宋体" w:cs="宋体"/>
                <w:color w:val="333333"/>
                <w:sz w:val="20"/>
                <w:szCs w:val="20"/>
              </w:rPr>
              <w:t>2</w:t>
            </w:r>
            <w:r>
              <w:rPr>
                <w:rFonts w:hint="eastAsia" w:ascii="仿宋" w:hAnsi="仿宋" w:eastAsia="仿宋" w:cs="宋体"/>
                <w:color w:val="333333"/>
                <w:sz w:val="20"/>
                <w:szCs w:val="20"/>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2</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资金及时到位；若未及时到位，是否影响项目进度</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到位及时（</w:t>
            </w:r>
            <w:r>
              <w:rPr>
                <w:rFonts w:hint="eastAsia" w:ascii="宋体" w:hAnsi="宋体" w:cs="宋体"/>
                <w:color w:val="333333"/>
                <w:sz w:val="20"/>
                <w:szCs w:val="20"/>
              </w:rPr>
              <w:t>2</w:t>
            </w:r>
            <w:r>
              <w:rPr>
                <w:rFonts w:hint="eastAsia" w:ascii="仿宋" w:hAnsi="仿宋" w:eastAsia="仿宋" w:cs="宋体"/>
                <w:color w:val="333333"/>
                <w:sz w:val="20"/>
                <w:szCs w:val="20"/>
              </w:rPr>
              <w:t>分）</w:t>
            </w:r>
          </w:p>
          <w:p>
            <w:pPr>
              <w:spacing w:line="260" w:lineRule="atLeast"/>
              <w:rPr>
                <w:rFonts w:ascii="宋体" w:hAnsi="宋体" w:cs="宋体"/>
                <w:color w:val="333333"/>
                <w:sz w:val="24"/>
                <w:szCs w:val="24"/>
              </w:rPr>
            </w:pPr>
            <w:r>
              <w:rPr>
                <w:rFonts w:hint="eastAsia" w:ascii="仿宋" w:hAnsi="仿宋" w:eastAsia="仿宋" w:cs="宋体"/>
                <w:color w:val="333333"/>
                <w:sz w:val="20"/>
                <w:szCs w:val="20"/>
              </w:rPr>
              <w:t>不及时但未影响项目进度</w:t>
            </w:r>
            <w:r>
              <w:rPr>
                <w:rFonts w:hint="eastAsia" w:ascii="宋体" w:hAnsi="宋体" w:cs="宋体"/>
                <w:color w:val="333333"/>
                <w:sz w:val="20"/>
                <w:szCs w:val="20"/>
              </w:rPr>
              <w:t> </w:t>
            </w:r>
            <w:r>
              <w:rPr>
                <w:rFonts w:hint="eastAsia" w:ascii="仿宋" w:hAnsi="仿宋" w:eastAsia="仿宋" w:cs="宋体"/>
                <w:color w:val="333333"/>
                <w:sz w:val="20"/>
                <w:szCs w:val="20"/>
              </w:rPr>
              <w:t>（</w:t>
            </w:r>
            <w:r>
              <w:rPr>
                <w:rFonts w:hint="eastAsia" w:ascii="宋体" w:hAnsi="宋体" w:cs="宋体"/>
                <w:color w:val="333333"/>
                <w:sz w:val="20"/>
                <w:szCs w:val="20"/>
              </w:rPr>
              <w:t>1</w:t>
            </w:r>
            <w:r>
              <w:rPr>
                <w:rFonts w:hint="eastAsia" w:ascii="仿宋" w:hAnsi="仿宋" w:eastAsia="仿宋" w:cs="宋体"/>
                <w:color w:val="333333"/>
                <w:sz w:val="20"/>
                <w:szCs w:val="20"/>
              </w:rPr>
              <w:t>分）</w:t>
            </w:r>
          </w:p>
          <w:p>
            <w:pPr>
              <w:spacing w:line="260" w:lineRule="atLeast"/>
              <w:rPr>
                <w:rFonts w:ascii="宋体" w:hAnsi="宋体" w:cs="宋体"/>
                <w:color w:val="333333"/>
                <w:sz w:val="24"/>
                <w:szCs w:val="24"/>
              </w:rPr>
            </w:pPr>
            <w:r>
              <w:rPr>
                <w:rFonts w:hint="eastAsia" w:ascii="仿宋" w:hAnsi="仿宋" w:eastAsia="仿宋" w:cs="宋体"/>
                <w:color w:val="333333"/>
                <w:sz w:val="20"/>
                <w:szCs w:val="20"/>
              </w:rPr>
              <w:t>不及时并影响项目进度（</w:t>
            </w:r>
            <w:r>
              <w:rPr>
                <w:rFonts w:hint="eastAsia" w:ascii="宋体" w:hAnsi="宋体" w:cs="宋体"/>
                <w:color w:val="333333"/>
                <w:sz w:val="20"/>
                <w:szCs w:val="20"/>
              </w:rPr>
              <w:t>0.5</w:t>
            </w:r>
            <w:r>
              <w:rPr>
                <w:rFonts w:hint="eastAsia" w:ascii="仿宋" w:hAnsi="仿宋" w:eastAsia="仿宋" w:cs="宋体"/>
                <w:color w:val="333333"/>
                <w:sz w:val="20"/>
                <w:szCs w:val="20"/>
              </w:rPr>
              <w:t>分）</w:t>
            </w:r>
          </w:p>
        </w:tc>
      </w:tr>
      <w:tr>
        <w:tblPrEx>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811" w:type="dxa"/>
            <w:vMerge w:val="restart"/>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资金管理（</w:t>
            </w:r>
            <w:r>
              <w:rPr>
                <w:rFonts w:hint="eastAsia" w:ascii="宋体" w:hAnsi="宋体" w:cs="宋体"/>
                <w:color w:val="333333"/>
                <w:sz w:val="20"/>
                <w:szCs w:val="20"/>
              </w:rPr>
              <w:t>10</w:t>
            </w:r>
            <w:r>
              <w:rPr>
                <w:rFonts w:hint="eastAsia" w:ascii="仿宋" w:hAnsi="仿宋" w:eastAsia="仿宋" w:cs="宋体"/>
                <w:color w:val="333333"/>
                <w:sz w:val="20"/>
                <w:szCs w:val="20"/>
              </w:rPr>
              <w:t>分）</w:t>
            </w: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资金</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使用（</w:t>
            </w:r>
            <w:r>
              <w:rPr>
                <w:rFonts w:hint="eastAsia" w:ascii="宋体" w:hAnsi="宋体" w:cs="宋体"/>
                <w:color w:val="333333"/>
                <w:sz w:val="20"/>
                <w:szCs w:val="20"/>
              </w:rPr>
              <w:t>7</w:t>
            </w:r>
            <w:r>
              <w:rPr>
                <w:rFonts w:hint="eastAsia" w:ascii="仿宋" w:hAnsi="仿宋" w:eastAsia="仿宋" w:cs="宋体"/>
                <w:color w:val="333333"/>
                <w:sz w:val="20"/>
                <w:szCs w:val="20"/>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7</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支出依据合规，无虚列项目支出情况；无截留挤占挪用情况；无超标准开支情况；无超预算情况</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虚列套取扣</w:t>
            </w:r>
            <w:r>
              <w:rPr>
                <w:rFonts w:hint="eastAsia" w:ascii="宋体" w:hAnsi="宋体" w:cs="宋体"/>
                <w:color w:val="333333"/>
                <w:sz w:val="20"/>
                <w:szCs w:val="20"/>
              </w:rPr>
              <w:t>4-7</w:t>
            </w:r>
            <w:r>
              <w:rPr>
                <w:rFonts w:hint="eastAsia" w:ascii="仿宋" w:hAnsi="仿宋" w:eastAsia="仿宋" w:cs="宋体"/>
                <w:color w:val="333333"/>
                <w:sz w:val="20"/>
                <w:szCs w:val="20"/>
              </w:rPr>
              <w:t>分</w:t>
            </w:r>
            <w:r>
              <w:rPr>
                <w:rFonts w:hint="eastAsia" w:ascii="宋体" w:hAnsi="宋体" w:cs="宋体"/>
                <w:color w:val="333333"/>
                <w:sz w:val="20"/>
                <w:szCs w:val="20"/>
              </w:rPr>
              <w:t> </w:t>
            </w:r>
          </w:p>
          <w:p>
            <w:pPr>
              <w:spacing w:line="260" w:lineRule="atLeast"/>
              <w:rPr>
                <w:rFonts w:ascii="宋体" w:hAnsi="宋体" w:cs="宋体"/>
                <w:color w:val="333333"/>
                <w:sz w:val="24"/>
                <w:szCs w:val="24"/>
              </w:rPr>
            </w:pPr>
            <w:r>
              <w:rPr>
                <w:rFonts w:hint="eastAsia" w:ascii="仿宋" w:hAnsi="仿宋" w:eastAsia="仿宋" w:cs="宋体"/>
                <w:color w:val="333333"/>
                <w:sz w:val="20"/>
                <w:szCs w:val="20"/>
              </w:rPr>
              <w:t>依据不合规扣</w:t>
            </w:r>
            <w:r>
              <w:rPr>
                <w:rFonts w:hint="eastAsia" w:ascii="宋体" w:hAnsi="宋体" w:cs="宋体"/>
                <w:color w:val="333333"/>
                <w:sz w:val="20"/>
                <w:szCs w:val="20"/>
              </w:rPr>
              <w:t>2</w:t>
            </w:r>
            <w:r>
              <w:rPr>
                <w:rFonts w:hint="eastAsia" w:ascii="仿宋" w:hAnsi="仿宋" w:eastAsia="仿宋" w:cs="宋体"/>
                <w:color w:val="333333"/>
                <w:sz w:val="20"/>
                <w:szCs w:val="20"/>
              </w:rPr>
              <w:t>分</w:t>
            </w:r>
          </w:p>
          <w:p>
            <w:pPr>
              <w:spacing w:line="260" w:lineRule="atLeast"/>
              <w:rPr>
                <w:rFonts w:ascii="宋体" w:hAnsi="宋体" w:cs="宋体"/>
                <w:color w:val="333333"/>
                <w:sz w:val="24"/>
                <w:szCs w:val="24"/>
              </w:rPr>
            </w:pPr>
            <w:r>
              <w:rPr>
                <w:rFonts w:hint="eastAsia" w:ascii="仿宋" w:hAnsi="仿宋" w:eastAsia="仿宋" w:cs="宋体"/>
                <w:color w:val="333333"/>
                <w:sz w:val="20"/>
                <w:szCs w:val="20"/>
              </w:rPr>
              <w:t>截留、挤占、挪用</w:t>
            </w:r>
            <w:r>
              <w:rPr>
                <w:rFonts w:hint="eastAsia" w:ascii="宋体" w:hAnsi="宋体" w:cs="宋体"/>
                <w:color w:val="333333"/>
                <w:sz w:val="20"/>
                <w:szCs w:val="20"/>
              </w:rPr>
              <w:t>    </w:t>
            </w:r>
            <w:r>
              <w:rPr>
                <w:rFonts w:hint="eastAsia" w:ascii="仿宋" w:hAnsi="仿宋" w:eastAsia="仿宋" w:cs="宋体"/>
                <w:color w:val="333333"/>
                <w:sz w:val="20"/>
                <w:szCs w:val="20"/>
              </w:rPr>
              <w:t>扣</w:t>
            </w:r>
            <w:r>
              <w:rPr>
                <w:rFonts w:hint="eastAsia" w:ascii="宋体" w:hAnsi="宋体" w:cs="宋体"/>
                <w:color w:val="333333"/>
                <w:sz w:val="20"/>
                <w:szCs w:val="20"/>
              </w:rPr>
              <w:t>3-6</w:t>
            </w:r>
            <w:r>
              <w:rPr>
                <w:rFonts w:hint="eastAsia" w:ascii="仿宋" w:hAnsi="仿宋" w:eastAsia="仿宋" w:cs="宋体"/>
                <w:color w:val="333333"/>
                <w:sz w:val="20"/>
                <w:szCs w:val="20"/>
              </w:rPr>
              <w:t>分</w:t>
            </w:r>
          </w:p>
          <w:p>
            <w:pPr>
              <w:spacing w:line="260" w:lineRule="atLeast"/>
              <w:rPr>
                <w:rFonts w:ascii="宋体" w:hAnsi="宋体" w:cs="宋体"/>
                <w:color w:val="333333"/>
                <w:sz w:val="24"/>
                <w:szCs w:val="24"/>
              </w:rPr>
            </w:pPr>
            <w:r>
              <w:rPr>
                <w:rFonts w:hint="eastAsia" w:ascii="仿宋" w:hAnsi="仿宋" w:eastAsia="仿宋" w:cs="宋体"/>
                <w:color w:val="333333"/>
                <w:sz w:val="20"/>
                <w:szCs w:val="20"/>
              </w:rPr>
              <w:t>超标准开支扣</w:t>
            </w:r>
            <w:r>
              <w:rPr>
                <w:rFonts w:hint="eastAsia" w:ascii="宋体" w:hAnsi="宋体" w:cs="宋体"/>
                <w:color w:val="333333"/>
                <w:sz w:val="20"/>
                <w:szCs w:val="20"/>
              </w:rPr>
              <w:t>2-5</w:t>
            </w:r>
            <w:r>
              <w:rPr>
                <w:rFonts w:hint="eastAsia" w:ascii="仿宋" w:hAnsi="仿宋" w:eastAsia="仿宋" w:cs="宋体"/>
                <w:color w:val="333333"/>
                <w:sz w:val="20"/>
                <w:szCs w:val="20"/>
              </w:rPr>
              <w:t>分</w:t>
            </w:r>
          </w:p>
          <w:p>
            <w:pPr>
              <w:spacing w:line="260" w:lineRule="atLeast"/>
              <w:rPr>
                <w:rFonts w:ascii="宋体" w:hAnsi="宋体" w:cs="宋体"/>
                <w:color w:val="333333"/>
                <w:sz w:val="24"/>
                <w:szCs w:val="24"/>
              </w:rPr>
            </w:pPr>
            <w:r>
              <w:rPr>
                <w:rFonts w:hint="eastAsia" w:ascii="仿宋" w:hAnsi="仿宋" w:eastAsia="仿宋" w:cs="宋体"/>
                <w:color w:val="333333"/>
                <w:sz w:val="20"/>
                <w:szCs w:val="20"/>
              </w:rPr>
              <w:t>超预算扣</w:t>
            </w:r>
            <w:r>
              <w:rPr>
                <w:rFonts w:hint="eastAsia" w:ascii="宋体" w:hAnsi="宋体" w:cs="宋体"/>
                <w:color w:val="333333"/>
                <w:sz w:val="20"/>
                <w:szCs w:val="20"/>
              </w:rPr>
              <w:t>2-5</w:t>
            </w:r>
            <w:r>
              <w:rPr>
                <w:rFonts w:hint="eastAsia" w:ascii="仿宋" w:hAnsi="仿宋" w:eastAsia="仿宋" w:cs="宋体"/>
                <w:color w:val="333333"/>
                <w:sz w:val="20"/>
                <w:szCs w:val="20"/>
              </w:rPr>
              <w:t>分</w:t>
            </w:r>
          </w:p>
        </w:tc>
      </w:tr>
      <w:tr>
        <w:tblPrEx>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811" w:type="dxa"/>
            <w:vMerge w:val="continue"/>
            <w:tcBorders>
              <w:top w:val="nil"/>
              <w:left w:val="nil"/>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财务</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管理（</w:t>
            </w:r>
            <w:r>
              <w:rPr>
                <w:rFonts w:hint="eastAsia" w:ascii="宋体" w:hAnsi="宋体" w:cs="宋体"/>
                <w:color w:val="333333"/>
                <w:sz w:val="20"/>
                <w:szCs w:val="20"/>
              </w:rPr>
              <w:t>3</w:t>
            </w:r>
            <w:r>
              <w:rPr>
                <w:rFonts w:hint="eastAsia" w:ascii="仿宋" w:hAnsi="仿宋" w:eastAsia="仿宋" w:cs="宋体"/>
                <w:color w:val="333333"/>
                <w:sz w:val="20"/>
                <w:szCs w:val="20"/>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3</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资金管理、费用支出等制度健全；制度执行严格；会计核算规范</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财务制度健全（</w:t>
            </w:r>
            <w:r>
              <w:rPr>
                <w:rFonts w:hint="eastAsia" w:ascii="宋体" w:hAnsi="宋体" w:cs="宋体"/>
                <w:color w:val="333333"/>
                <w:sz w:val="20"/>
                <w:szCs w:val="20"/>
              </w:rPr>
              <w:t>1</w:t>
            </w:r>
            <w:r>
              <w:rPr>
                <w:rFonts w:hint="eastAsia" w:ascii="仿宋" w:hAnsi="仿宋" w:eastAsia="仿宋" w:cs="宋体"/>
                <w:color w:val="333333"/>
                <w:sz w:val="20"/>
                <w:szCs w:val="20"/>
              </w:rPr>
              <w:t>分）严格执行制度（</w:t>
            </w:r>
            <w:r>
              <w:rPr>
                <w:rFonts w:hint="eastAsia" w:ascii="宋体" w:hAnsi="宋体" w:cs="宋体"/>
                <w:color w:val="333333"/>
                <w:sz w:val="20"/>
                <w:szCs w:val="20"/>
              </w:rPr>
              <w:t>1</w:t>
            </w:r>
            <w:r>
              <w:rPr>
                <w:rFonts w:hint="eastAsia" w:ascii="仿宋" w:hAnsi="仿宋" w:eastAsia="仿宋" w:cs="宋体"/>
                <w:color w:val="333333"/>
                <w:sz w:val="20"/>
                <w:szCs w:val="20"/>
              </w:rPr>
              <w:t>分）会计核算规范（</w:t>
            </w:r>
            <w:r>
              <w:rPr>
                <w:rFonts w:hint="eastAsia" w:ascii="宋体" w:hAnsi="宋体" w:cs="宋体"/>
                <w:color w:val="333333"/>
                <w:sz w:val="20"/>
                <w:szCs w:val="20"/>
              </w:rPr>
              <w:t>1</w:t>
            </w:r>
            <w:r>
              <w:rPr>
                <w:rFonts w:hint="eastAsia" w:ascii="仿宋" w:hAnsi="仿宋" w:eastAsia="仿宋" w:cs="宋体"/>
                <w:color w:val="333333"/>
                <w:sz w:val="20"/>
                <w:szCs w:val="20"/>
              </w:rPr>
              <w:t>分）</w:t>
            </w:r>
          </w:p>
        </w:tc>
      </w:tr>
      <w:tr>
        <w:tblPrEx>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811" w:type="dxa"/>
            <w:vMerge w:val="restart"/>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组织</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实施（</w:t>
            </w:r>
            <w:r>
              <w:rPr>
                <w:rFonts w:hint="eastAsia" w:ascii="宋体" w:hAnsi="宋体" w:cs="宋体"/>
                <w:color w:val="333333"/>
                <w:sz w:val="20"/>
                <w:szCs w:val="20"/>
              </w:rPr>
              <w:t>10</w:t>
            </w:r>
            <w:r>
              <w:rPr>
                <w:rFonts w:hint="eastAsia" w:ascii="仿宋" w:hAnsi="仿宋" w:eastAsia="仿宋" w:cs="宋体"/>
                <w:color w:val="333333"/>
                <w:sz w:val="20"/>
                <w:szCs w:val="20"/>
              </w:rPr>
              <w:t>分）</w:t>
            </w: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组织</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机构（</w:t>
            </w:r>
            <w:r>
              <w:rPr>
                <w:rFonts w:hint="eastAsia" w:ascii="宋体" w:hAnsi="宋体" w:cs="宋体"/>
                <w:color w:val="333333"/>
                <w:sz w:val="20"/>
                <w:szCs w:val="20"/>
              </w:rPr>
              <w:t>1</w:t>
            </w:r>
            <w:r>
              <w:rPr>
                <w:rFonts w:hint="eastAsia" w:ascii="仿宋" w:hAnsi="仿宋" w:eastAsia="仿宋" w:cs="宋体"/>
                <w:color w:val="333333"/>
                <w:sz w:val="20"/>
                <w:szCs w:val="20"/>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1</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机构健全、分工明确</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ind w:left="200"/>
              <w:rPr>
                <w:rFonts w:ascii="宋体" w:hAnsi="宋体" w:cs="宋体"/>
                <w:color w:val="333333"/>
                <w:sz w:val="24"/>
                <w:szCs w:val="24"/>
              </w:rPr>
            </w:pPr>
            <w:r>
              <w:rPr>
                <w:rFonts w:hint="eastAsia" w:ascii="仿宋" w:hAnsi="仿宋" w:eastAsia="仿宋" w:cs="宋体"/>
                <w:color w:val="333333"/>
                <w:sz w:val="20"/>
                <w:szCs w:val="20"/>
              </w:rPr>
              <w:t>机构健全、分工明确</w:t>
            </w:r>
            <w:r>
              <w:rPr>
                <w:rFonts w:hint="eastAsia" w:ascii="宋体" w:hAnsi="宋体" w:cs="宋体"/>
                <w:color w:val="333333"/>
                <w:sz w:val="20"/>
                <w:szCs w:val="20"/>
              </w:rPr>
              <w:t>  </w:t>
            </w:r>
            <w:r>
              <w:rPr>
                <w:rFonts w:hint="eastAsia" w:ascii="仿宋" w:hAnsi="仿宋" w:eastAsia="仿宋" w:cs="宋体"/>
                <w:color w:val="333333"/>
                <w:sz w:val="20"/>
                <w:szCs w:val="20"/>
              </w:rPr>
              <w:t>（</w:t>
            </w:r>
            <w:r>
              <w:rPr>
                <w:rFonts w:hint="eastAsia" w:ascii="宋体" w:hAnsi="宋体" w:cs="宋体"/>
                <w:color w:val="333333"/>
                <w:sz w:val="20"/>
                <w:szCs w:val="20"/>
              </w:rPr>
              <w:t>1</w:t>
            </w:r>
            <w:r>
              <w:rPr>
                <w:rFonts w:hint="eastAsia" w:ascii="仿宋" w:hAnsi="仿宋" w:eastAsia="仿宋" w:cs="宋体"/>
                <w:color w:val="333333"/>
                <w:sz w:val="20"/>
                <w:szCs w:val="20"/>
              </w:rPr>
              <w:t>分）</w:t>
            </w:r>
          </w:p>
        </w:tc>
      </w:tr>
      <w:tr>
        <w:tblPrEx>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811" w:type="dxa"/>
            <w:vMerge w:val="continue"/>
            <w:tcBorders>
              <w:top w:val="nil"/>
              <w:left w:val="nil"/>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项目</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实施（</w:t>
            </w:r>
            <w:r>
              <w:rPr>
                <w:rFonts w:hint="eastAsia" w:ascii="宋体" w:hAnsi="宋体" w:cs="宋体"/>
                <w:color w:val="333333"/>
                <w:sz w:val="20"/>
                <w:szCs w:val="20"/>
              </w:rPr>
              <w:t>3</w:t>
            </w:r>
            <w:r>
              <w:rPr>
                <w:rFonts w:hint="eastAsia" w:ascii="仿宋" w:hAnsi="仿宋" w:eastAsia="仿宋" w:cs="宋体"/>
                <w:color w:val="333333"/>
                <w:sz w:val="20"/>
                <w:szCs w:val="20"/>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3</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项目按计划开工；按计划进度开展；按计划完工</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按计划开工（</w:t>
            </w:r>
            <w:r>
              <w:rPr>
                <w:rFonts w:hint="eastAsia" w:ascii="宋体" w:hAnsi="宋体" w:cs="宋体"/>
                <w:color w:val="333333"/>
                <w:sz w:val="20"/>
                <w:szCs w:val="20"/>
              </w:rPr>
              <w:t>1</w:t>
            </w:r>
            <w:r>
              <w:rPr>
                <w:rFonts w:hint="eastAsia" w:ascii="仿宋" w:hAnsi="仿宋" w:eastAsia="仿宋" w:cs="宋体"/>
                <w:color w:val="333333"/>
                <w:sz w:val="20"/>
                <w:szCs w:val="20"/>
              </w:rPr>
              <w:t>分）</w:t>
            </w:r>
            <w:r>
              <w:rPr>
                <w:rFonts w:hint="eastAsia" w:ascii="宋体" w:hAnsi="宋体" w:cs="宋体"/>
                <w:color w:val="333333"/>
                <w:sz w:val="20"/>
                <w:szCs w:val="20"/>
              </w:rPr>
              <w:t>   </w:t>
            </w:r>
            <w:r>
              <w:rPr>
                <w:rFonts w:hint="eastAsia" w:ascii="仿宋" w:hAnsi="仿宋" w:eastAsia="仿宋" w:cs="宋体"/>
                <w:color w:val="333333"/>
                <w:sz w:val="20"/>
                <w:szCs w:val="20"/>
              </w:rPr>
              <w:t>按计划开展（</w:t>
            </w:r>
            <w:r>
              <w:rPr>
                <w:rFonts w:hint="eastAsia" w:ascii="宋体" w:hAnsi="宋体" w:cs="宋体"/>
                <w:color w:val="333333"/>
                <w:sz w:val="20"/>
                <w:szCs w:val="20"/>
              </w:rPr>
              <w:t>1</w:t>
            </w:r>
            <w:r>
              <w:rPr>
                <w:rFonts w:hint="eastAsia" w:ascii="仿宋" w:hAnsi="仿宋" w:eastAsia="仿宋" w:cs="宋体"/>
                <w:color w:val="333333"/>
                <w:sz w:val="20"/>
                <w:szCs w:val="20"/>
              </w:rPr>
              <w:t>分）</w:t>
            </w:r>
            <w:r>
              <w:rPr>
                <w:rFonts w:hint="eastAsia" w:ascii="宋体" w:hAnsi="宋体" w:cs="宋体"/>
                <w:color w:val="333333"/>
                <w:sz w:val="20"/>
                <w:szCs w:val="20"/>
              </w:rPr>
              <w:t>   </w:t>
            </w:r>
            <w:r>
              <w:rPr>
                <w:rFonts w:hint="eastAsia" w:ascii="仿宋" w:hAnsi="仿宋" w:eastAsia="仿宋" w:cs="宋体"/>
                <w:color w:val="333333"/>
                <w:sz w:val="20"/>
                <w:szCs w:val="20"/>
              </w:rPr>
              <w:t>按计划完工（</w:t>
            </w:r>
            <w:r>
              <w:rPr>
                <w:rFonts w:hint="eastAsia" w:ascii="宋体" w:hAnsi="宋体" w:cs="宋体"/>
                <w:color w:val="333333"/>
                <w:sz w:val="20"/>
                <w:szCs w:val="20"/>
              </w:rPr>
              <w:t>1</w:t>
            </w:r>
            <w:r>
              <w:rPr>
                <w:rFonts w:hint="eastAsia" w:ascii="仿宋" w:hAnsi="仿宋" w:eastAsia="仿宋" w:cs="宋体"/>
                <w:color w:val="333333"/>
                <w:sz w:val="20"/>
                <w:szCs w:val="20"/>
              </w:rPr>
              <w:t>分）</w:t>
            </w:r>
          </w:p>
        </w:tc>
      </w:tr>
      <w:tr>
        <w:tblPrEx>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811" w:type="dxa"/>
            <w:vMerge w:val="continue"/>
            <w:tcBorders>
              <w:top w:val="nil"/>
              <w:left w:val="nil"/>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管理</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制度（</w:t>
            </w:r>
            <w:r>
              <w:rPr>
                <w:rFonts w:hint="eastAsia" w:ascii="宋体" w:hAnsi="宋体" w:cs="宋体"/>
                <w:color w:val="333333"/>
                <w:sz w:val="20"/>
                <w:szCs w:val="20"/>
              </w:rPr>
              <w:t>6</w:t>
            </w:r>
            <w:r>
              <w:rPr>
                <w:rFonts w:hint="eastAsia" w:ascii="仿宋" w:hAnsi="仿宋" w:eastAsia="仿宋" w:cs="宋体"/>
                <w:color w:val="333333"/>
                <w:sz w:val="20"/>
                <w:szCs w:val="20"/>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6</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项目管理制度健全；严格执行相关管理制度</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管理制度健全（</w:t>
            </w:r>
            <w:r>
              <w:rPr>
                <w:rFonts w:hint="eastAsia" w:ascii="宋体" w:hAnsi="宋体" w:cs="宋体"/>
                <w:color w:val="333333"/>
                <w:sz w:val="20"/>
                <w:szCs w:val="20"/>
              </w:rPr>
              <w:t>2</w:t>
            </w:r>
            <w:r>
              <w:rPr>
                <w:rFonts w:hint="eastAsia" w:ascii="仿宋" w:hAnsi="仿宋" w:eastAsia="仿宋" w:cs="宋体"/>
                <w:color w:val="333333"/>
                <w:sz w:val="20"/>
                <w:szCs w:val="20"/>
              </w:rPr>
              <w:t>分）</w:t>
            </w:r>
          </w:p>
          <w:p>
            <w:pPr>
              <w:spacing w:line="260" w:lineRule="atLeast"/>
              <w:rPr>
                <w:rFonts w:ascii="宋体" w:hAnsi="宋体" w:cs="宋体"/>
                <w:color w:val="333333"/>
                <w:sz w:val="24"/>
                <w:szCs w:val="24"/>
              </w:rPr>
            </w:pPr>
            <w:r>
              <w:rPr>
                <w:rFonts w:hint="eastAsia" w:ascii="仿宋" w:hAnsi="仿宋" w:eastAsia="仿宋" w:cs="宋体"/>
                <w:color w:val="333333"/>
                <w:sz w:val="20"/>
                <w:szCs w:val="20"/>
              </w:rPr>
              <w:t>制度执行严格（</w:t>
            </w:r>
            <w:r>
              <w:rPr>
                <w:rFonts w:hint="eastAsia" w:ascii="宋体" w:hAnsi="宋体" w:cs="宋体"/>
                <w:color w:val="333333"/>
                <w:sz w:val="20"/>
                <w:szCs w:val="20"/>
              </w:rPr>
              <w:t>4</w:t>
            </w:r>
            <w:r>
              <w:rPr>
                <w:rFonts w:hint="eastAsia" w:ascii="仿宋" w:hAnsi="仿宋" w:eastAsia="仿宋" w:cs="宋体"/>
                <w:color w:val="333333"/>
                <w:sz w:val="20"/>
                <w:szCs w:val="20"/>
              </w:rPr>
              <w:t>分）</w:t>
            </w:r>
          </w:p>
        </w:tc>
      </w:tr>
      <w:tr>
        <w:tblPrEx>
          <w:tblCellMar>
            <w:top w:w="15" w:type="dxa"/>
            <w:left w:w="15" w:type="dxa"/>
            <w:bottom w:w="15" w:type="dxa"/>
            <w:right w:w="15" w:type="dxa"/>
          </w:tblCellMar>
        </w:tblPrEx>
        <w:trPr>
          <w:trHeight w:val="851" w:hRule="atLeast"/>
        </w:trPr>
        <w:tc>
          <w:tcPr>
            <w:tcW w:w="639" w:type="dxa"/>
            <w:vMerge w:val="restart"/>
            <w:tcBorders>
              <w:top w:val="nil"/>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宋体" w:hAnsi="宋体" w:cs="宋体"/>
                <w:color w:val="333333"/>
                <w:sz w:val="20"/>
                <w:szCs w:val="20"/>
              </w:rPr>
              <w:t> </w:t>
            </w:r>
          </w:p>
          <w:p>
            <w:pPr>
              <w:spacing w:line="260" w:lineRule="atLeast"/>
              <w:jc w:val="center"/>
              <w:rPr>
                <w:rFonts w:ascii="宋体" w:hAnsi="宋体" w:cs="宋体"/>
                <w:color w:val="333333"/>
                <w:sz w:val="24"/>
                <w:szCs w:val="24"/>
              </w:rPr>
            </w:pPr>
            <w:r>
              <w:rPr>
                <w:rFonts w:hint="eastAsia" w:ascii="宋体" w:hAnsi="宋体" w:cs="宋体"/>
                <w:color w:val="333333"/>
                <w:sz w:val="20"/>
                <w:szCs w:val="20"/>
              </w:rPr>
              <w:t> </w:t>
            </w:r>
          </w:p>
          <w:p>
            <w:pPr>
              <w:spacing w:line="260" w:lineRule="atLeast"/>
              <w:jc w:val="center"/>
              <w:rPr>
                <w:rFonts w:ascii="宋体" w:hAnsi="宋体" w:cs="宋体"/>
                <w:color w:val="333333"/>
                <w:sz w:val="24"/>
                <w:szCs w:val="24"/>
              </w:rPr>
            </w:pPr>
            <w:r>
              <w:rPr>
                <w:rFonts w:hint="eastAsia" w:ascii="宋体" w:hAnsi="宋体" w:cs="宋体"/>
                <w:color w:val="333333"/>
                <w:sz w:val="20"/>
                <w:szCs w:val="20"/>
              </w:rPr>
              <w:t> </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项目</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绩效（</w:t>
            </w:r>
            <w:r>
              <w:rPr>
                <w:rFonts w:hint="eastAsia" w:ascii="宋体" w:hAnsi="宋体" w:cs="宋体"/>
                <w:color w:val="333333"/>
                <w:sz w:val="20"/>
                <w:szCs w:val="20"/>
              </w:rPr>
              <w:t>55</w:t>
            </w:r>
            <w:r>
              <w:rPr>
                <w:rFonts w:hint="eastAsia" w:ascii="仿宋" w:hAnsi="仿宋" w:eastAsia="仿宋" w:cs="宋体"/>
                <w:color w:val="333333"/>
                <w:sz w:val="20"/>
                <w:szCs w:val="20"/>
              </w:rPr>
              <w:t>分）</w:t>
            </w:r>
          </w:p>
        </w:tc>
        <w:tc>
          <w:tcPr>
            <w:tcW w:w="811" w:type="dxa"/>
            <w:vMerge w:val="restart"/>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项目</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产出（</w:t>
            </w:r>
            <w:r>
              <w:rPr>
                <w:rFonts w:hint="eastAsia" w:ascii="宋体" w:hAnsi="宋体" w:cs="宋体"/>
                <w:color w:val="333333"/>
                <w:sz w:val="20"/>
                <w:szCs w:val="20"/>
              </w:rPr>
              <w:t>15</w:t>
            </w:r>
            <w:r>
              <w:rPr>
                <w:rFonts w:hint="eastAsia" w:ascii="仿宋" w:hAnsi="仿宋" w:eastAsia="仿宋" w:cs="宋体"/>
                <w:color w:val="333333"/>
                <w:sz w:val="20"/>
                <w:szCs w:val="20"/>
              </w:rPr>
              <w:t>分）</w:t>
            </w: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产出</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数量（</w:t>
            </w:r>
            <w:r>
              <w:rPr>
                <w:rFonts w:hint="eastAsia" w:ascii="宋体" w:hAnsi="宋体" w:cs="宋体"/>
                <w:color w:val="333333"/>
                <w:sz w:val="20"/>
                <w:szCs w:val="20"/>
              </w:rPr>
              <w:t>5</w:t>
            </w:r>
            <w:r>
              <w:rPr>
                <w:rFonts w:hint="eastAsia" w:ascii="仿宋" w:hAnsi="仿宋" w:eastAsia="仿宋" w:cs="宋体"/>
                <w:color w:val="333333"/>
                <w:sz w:val="20"/>
                <w:szCs w:val="20"/>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5</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根据该项目实际，标识具体明确的产出数量</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对照绩效目标，按实际产出数量率计算得分（</w:t>
            </w:r>
            <w:r>
              <w:rPr>
                <w:rFonts w:hint="eastAsia" w:ascii="宋体" w:hAnsi="宋体" w:cs="宋体"/>
                <w:color w:val="333333"/>
                <w:sz w:val="20"/>
                <w:szCs w:val="20"/>
              </w:rPr>
              <w:t>5</w:t>
            </w:r>
            <w:r>
              <w:rPr>
                <w:rFonts w:hint="eastAsia" w:ascii="仿宋" w:hAnsi="仿宋" w:eastAsia="仿宋" w:cs="宋体"/>
                <w:color w:val="333333"/>
                <w:sz w:val="20"/>
                <w:szCs w:val="20"/>
              </w:rPr>
              <w:t>分）</w:t>
            </w:r>
          </w:p>
        </w:tc>
      </w:tr>
      <w:tr>
        <w:tblPrEx>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811" w:type="dxa"/>
            <w:vMerge w:val="continue"/>
            <w:tcBorders>
              <w:top w:val="nil"/>
              <w:left w:val="nil"/>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产出</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质量（</w:t>
            </w:r>
            <w:r>
              <w:rPr>
                <w:rFonts w:hint="eastAsia" w:ascii="宋体" w:hAnsi="宋体" w:cs="宋体"/>
                <w:color w:val="333333"/>
                <w:sz w:val="20"/>
                <w:szCs w:val="20"/>
              </w:rPr>
              <w:t>4</w:t>
            </w:r>
            <w:r>
              <w:rPr>
                <w:rFonts w:hint="eastAsia" w:ascii="仿宋" w:hAnsi="仿宋" w:eastAsia="仿宋" w:cs="宋体"/>
                <w:color w:val="333333"/>
                <w:sz w:val="20"/>
                <w:szCs w:val="20"/>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4</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根据该项目实际，标识具体明确的产出质量</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对照绩效目标，按实际产出质量率计算得分（</w:t>
            </w:r>
            <w:r>
              <w:rPr>
                <w:rFonts w:hint="eastAsia" w:ascii="宋体" w:hAnsi="宋体" w:cs="宋体"/>
                <w:color w:val="333333"/>
                <w:sz w:val="20"/>
                <w:szCs w:val="20"/>
              </w:rPr>
              <w:t>4</w:t>
            </w:r>
            <w:r>
              <w:rPr>
                <w:rFonts w:hint="eastAsia" w:ascii="仿宋" w:hAnsi="仿宋" w:eastAsia="仿宋" w:cs="宋体"/>
                <w:color w:val="333333"/>
                <w:sz w:val="20"/>
                <w:szCs w:val="20"/>
              </w:rPr>
              <w:t>分）</w:t>
            </w:r>
          </w:p>
        </w:tc>
      </w:tr>
      <w:tr>
        <w:tblPrEx>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811" w:type="dxa"/>
            <w:vMerge w:val="continue"/>
            <w:tcBorders>
              <w:top w:val="nil"/>
              <w:left w:val="nil"/>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产出</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时效（</w:t>
            </w:r>
            <w:r>
              <w:rPr>
                <w:rFonts w:hint="eastAsia" w:ascii="宋体" w:hAnsi="宋体" w:cs="宋体"/>
                <w:color w:val="333333"/>
                <w:sz w:val="20"/>
                <w:szCs w:val="20"/>
              </w:rPr>
              <w:t>3</w:t>
            </w:r>
            <w:r>
              <w:rPr>
                <w:rFonts w:hint="eastAsia" w:ascii="仿宋" w:hAnsi="仿宋" w:eastAsia="仿宋" w:cs="宋体"/>
                <w:color w:val="333333"/>
                <w:sz w:val="20"/>
                <w:szCs w:val="20"/>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3</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根据该项目实际，标识具体明确的产出时效</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对照绩效目标，按实际产出时效率计算得分（</w:t>
            </w:r>
            <w:r>
              <w:rPr>
                <w:rFonts w:hint="eastAsia" w:ascii="宋体" w:hAnsi="宋体" w:cs="宋体"/>
                <w:color w:val="333333"/>
                <w:sz w:val="20"/>
                <w:szCs w:val="20"/>
              </w:rPr>
              <w:t>3</w:t>
            </w:r>
            <w:r>
              <w:rPr>
                <w:rFonts w:hint="eastAsia" w:ascii="仿宋" w:hAnsi="仿宋" w:eastAsia="仿宋" w:cs="宋体"/>
                <w:color w:val="333333"/>
                <w:sz w:val="20"/>
                <w:szCs w:val="20"/>
              </w:rPr>
              <w:t>分）</w:t>
            </w:r>
          </w:p>
        </w:tc>
      </w:tr>
      <w:tr>
        <w:tblPrEx>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811" w:type="dxa"/>
            <w:vMerge w:val="continue"/>
            <w:tcBorders>
              <w:top w:val="nil"/>
              <w:left w:val="nil"/>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产出</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成本（</w:t>
            </w:r>
            <w:r>
              <w:rPr>
                <w:rFonts w:hint="eastAsia" w:ascii="宋体" w:hAnsi="宋体" w:cs="宋体"/>
                <w:color w:val="333333"/>
                <w:sz w:val="20"/>
                <w:szCs w:val="20"/>
              </w:rPr>
              <w:t>3</w:t>
            </w:r>
            <w:r>
              <w:rPr>
                <w:rFonts w:hint="eastAsia" w:ascii="仿宋" w:hAnsi="仿宋" w:eastAsia="仿宋" w:cs="宋体"/>
                <w:color w:val="333333"/>
                <w:sz w:val="20"/>
                <w:szCs w:val="20"/>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3</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根据该项目实际，标识具体明确的产出成本</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对照绩效目标，按实际产出成本率计算得分（</w:t>
            </w:r>
            <w:r>
              <w:rPr>
                <w:rFonts w:hint="eastAsia" w:ascii="宋体" w:hAnsi="宋体" w:cs="宋体"/>
                <w:color w:val="333333"/>
                <w:sz w:val="20"/>
                <w:szCs w:val="20"/>
              </w:rPr>
              <w:t>3</w:t>
            </w:r>
            <w:r>
              <w:rPr>
                <w:rFonts w:hint="eastAsia" w:ascii="仿宋" w:hAnsi="仿宋" w:eastAsia="仿宋" w:cs="宋体"/>
                <w:color w:val="333333"/>
                <w:sz w:val="20"/>
                <w:szCs w:val="20"/>
              </w:rPr>
              <w:t>分）</w:t>
            </w:r>
          </w:p>
        </w:tc>
      </w:tr>
      <w:tr>
        <w:tblPrEx>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811" w:type="dxa"/>
            <w:vMerge w:val="restart"/>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项目</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效果（</w:t>
            </w:r>
            <w:r>
              <w:rPr>
                <w:rFonts w:hint="eastAsia" w:ascii="宋体" w:hAnsi="宋体" w:cs="宋体"/>
                <w:color w:val="333333"/>
                <w:sz w:val="20"/>
                <w:szCs w:val="20"/>
              </w:rPr>
              <w:t>40</w:t>
            </w:r>
            <w:r>
              <w:rPr>
                <w:rFonts w:hint="eastAsia" w:ascii="仿宋" w:hAnsi="仿宋" w:eastAsia="仿宋" w:cs="宋体"/>
                <w:color w:val="333333"/>
                <w:sz w:val="20"/>
                <w:szCs w:val="20"/>
              </w:rPr>
              <w:t>分）</w:t>
            </w: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经济</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效益（</w:t>
            </w:r>
            <w:r>
              <w:rPr>
                <w:rFonts w:hint="eastAsia" w:ascii="宋体" w:hAnsi="宋体" w:cs="宋体"/>
                <w:color w:val="333333"/>
                <w:sz w:val="20"/>
                <w:szCs w:val="20"/>
              </w:rPr>
              <w:t>8</w:t>
            </w:r>
            <w:r>
              <w:rPr>
                <w:rFonts w:hint="eastAsia" w:ascii="仿宋" w:hAnsi="仿宋" w:eastAsia="仿宋" w:cs="宋体"/>
                <w:color w:val="333333"/>
                <w:sz w:val="20"/>
                <w:szCs w:val="20"/>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8</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根据项目实际，标识所产生的直接或间接的经济效益</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对照绩效目标，按经济效益实现程度计算得分（</w:t>
            </w:r>
            <w:r>
              <w:rPr>
                <w:rFonts w:hint="eastAsia" w:ascii="宋体" w:hAnsi="宋体" w:cs="宋体"/>
                <w:color w:val="333333"/>
                <w:sz w:val="20"/>
                <w:szCs w:val="20"/>
              </w:rPr>
              <w:t>8</w:t>
            </w:r>
            <w:r>
              <w:rPr>
                <w:rFonts w:hint="eastAsia" w:ascii="仿宋" w:hAnsi="仿宋" w:eastAsia="仿宋" w:cs="宋体"/>
                <w:color w:val="333333"/>
                <w:sz w:val="20"/>
                <w:szCs w:val="20"/>
              </w:rPr>
              <w:t>分）</w:t>
            </w:r>
          </w:p>
        </w:tc>
      </w:tr>
      <w:tr>
        <w:tblPrEx>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811" w:type="dxa"/>
            <w:vMerge w:val="continue"/>
            <w:tcBorders>
              <w:top w:val="nil"/>
              <w:left w:val="nil"/>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社会</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效益（</w:t>
            </w:r>
            <w:r>
              <w:rPr>
                <w:rFonts w:hint="eastAsia" w:ascii="宋体" w:hAnsi="宋体" w:cs="宋体"/>
                <w:color w:val="333333"/>
                <w:sz w:val="20"/>
                <w:szCs w:val="20"/>
              </w:rPr>
              <w:t>8</w:t>
            </w:r>
            <w:r>
              <w:rPr>
                <w:rFonts w:hint="eastAsia" w:ascii="仿宋" w:hAnsi="仿宋" w:eastAsia="仿宋" w:cs="宋体"/>
                <w:color w:val="333333"/>
                <w:sz w:val="20"/>
                <w:szCs w:val="20"/>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8</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根据项目实际，标识所产生的社会效益</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对照绩效目标，按社会效益实现程度计算得分（</w:t>
            </w:r>
            <w:r>
              <w:rPr>
                <w:rFonts w:hint="eastAsia" w:ascii="宋体" w:hAnsi="宋体" w:cs="宋体"/>
                <w:color w:val="333333"/>
                <w:sz w:val="20"/>
                <w:szCs w:val="20"/>
              </w:rPr>
              <w:t>8</w:t>
            </w:r>
            <w:r>
              <w:rPr>
                <w:rFonts w:hint="eastAsia" w:ascii="仿宋" w:hAnsi="仿宋" w:eastAsia="仿宋" w:cs="宋体"/>
                <w:color w:val="333333"/>
                <w:sz w:val="20"/>
                <w:szCs w:val="20"/>
              </w:rPr>
              <w:t>分）</w:t>
            </w:r>
          </w:p>
        </w:tc>
      </w:tr>
      <w:tr>
        <w:tblPrEx>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811" w:type="dxa"/>
            <w:vMerge w:val="continue"/>
            <w:tcBorders>
              <w:top w:val="nil"/>
              <w:left w:val="nil"/>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环境</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效益（</w:t>
            </w:r>
            <w:r>
              <w:rPr>
                <w:rFonts w:hint="eastAsia" w:ascii="宋体" w:hAnsi="宋体" w:cs="宋体"/>
                <w:color w:val="333333"/>
                <w:sz w:val="20"/>
                <w:szCs w:val="20"/>
              </w:rPr>
              <w:t>8</w:t>
            </w:r>
            <w:r>
              <w:rPr>
                <w:rFonts w:hint="eastAsia" w:ascii="仿宋" w:hAnsi="仿宋" w:eastAsia="仿宋" w:cs="宋体"/>
                <w:color w:val="333333"/>
                <w:sz w:val="20"/>
                <w:szCs w:val="20"/>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8</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根据项目实际，标识对环境所产生的积极或消极影响</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对照绩效目标，按对环境所产生的实际影响程度计算得分（</w:t>
            </w:r>
            <w:r>
              <w:rPr>
                <w:rFonts w:hint="eastAsia" w:ascii="宋体" w:hAnsi="宋体" w:cs="宋体"/>
                <w:color w:val="333333"/>
                <w:sz w:val="20"/>
                <w:szCs w:val="20"/>
              </w:rPr>
              <w:t>8</w:t>
            </w:r>
            <w:r>
              <w:rPr>
                <w:rFonts w:hint="eastAsia" w:ascii="仿宋" w:hAnsi="仿宋" w:eastAsia="仿宋" w:cs="宋体"/>
                <w:color w:val="333333"/>
                <w:sz w:val="20"/>
                <w:szCs w:val="20"/>
              </w:rPr>
              <w:t>分）</w:t>
            </w:r>
          </w:p>
        </w:tc>
      </w:tr>
      <w:tr>
        <w:tblPrEx>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811" w:type="dxa"/>
            <w:vMerge w:val="continue"/>
            <w:tcBorders>
              <w:top w:val="nil"/>
              <w:left w:val="nil"/>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可持续影响（</w:t>
            </w:r>
            <w:r>
              <w:rPr>
                <w:rFonts w:hint="eastAsia" w:ascii="宋体" w:hAnsi="宋体" w:cs="宋体"/>
                <w:color w:val="333333"/>
                <w:sz w:val="20"/>
                <w:szCs w:val="20"/>
              </w:rPr>
              <w:t>8</w:t>
            </w:r>
            <w:r>
              <w:rPr>
                <w:rFonts w:hint="eastAsia" w:ascii="仿宋" w:hAnsi="仿宋" w:eastAsia="仿宋" w:cs="宋体"/>
                <w:color w:val="333333"/>
                <w:sz w:val="20"/>
                <w:szCs w:val="20"/>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8</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项目产出能持续运用；项目运行所依赖的政策制度能持续执行</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项目产出能持续运用（</w:t>
            </w:r>
            <w:r>
              <w:rPr>
                <w:rFonts w:hint="eastAsia" w:ascii="宋体" w:hAnsi="宋体" w:cs="宋体"/>
                <w:color w:val="333333"/>
                <w:sz w:val="20"/>
                <w:szCs w:val="20"/>
              </w:rPr>
              <w:t>4</w:t>
            </w:r>
            <w:r>
              <w:rPr>
                <w:rFonts w:hint="eastAsia" w:ascii="仿宋" w:hAnsi="仿宋" w:eastAsia="仿宋" w:cs="宋体"/>
                <w:color w:val="333333"/>
                <w:sz w:val="20"/>
                <w:szCs w:val="20"/>
              </w:rPr>
              <w:t>分）</w:t>
            </w:r>
          </w:p>
          <w:p>
            <w:pPr>
              <w:spacing w:line="260" w:lineRule="atLeast"/>
              <w:rPr>
                <w:rFonts w:ascii="宋体" w:hAnsi="宋体" w:cs="宋体"/>
                <w:color w:val="333333"/>
                <w:sz w:val="24"/>
                <w:szCs w:val="24"/>
              </w:rPr>
            </w:pPr>
            <w:r>
              <w:rPr>
                <w:rFonts w:hint="eastAsia" w:ascii="仿宋" w:hAnsi="仿宋" w:eastAsia="仿宋" w:cs="宋体"/>
                <w:color w:val="333333"/>
                <w:sz w:val="20"/>
                <w:szCs w:val="20"/>
              </w:rPr>
              <w:t>所依赖的政策制度能持续执行（</w:t>
            </w:r>
            <w:r>
              <w:rPr>
                <w:rFonts w:hint="eastAsia" w:ascii="宋体" w:hAnsi="宋体" w:cs="宋体"/>
                <w:color w:val="333333"/>
                <w:sz w:val="20"/>
                <w:szCs w:val="20"/>
              </w:rPr>
              <w:t>4</w:t>
            </w:r>
            <w:r>
              <w:rPr>
                <w:rFonts w:hint="eastAsia" w:ascii="仿宋" w:hAnsi="仿宋" w:eastAsia="仿宋" w:cs="宋体"/>
                <w:color w:val="333333"/>
                <w:sz w:val="20"/>
                <w:szCs w:val="20"/>
              </w:rPr>
              <w:t>分）</w:t>
            </w:r>
          </w:p>
        </w:tc>
      </w:tr>
      <w:tr>
        <w:tblPrEx>
          <w:tblCellMar>
            <w:top w:w="15" w:type="dxa"/>
            <w:left w:w="15" w:type="dxa"/>
            <w:bottom w:w="15" w:type="dxa"/>
            <w:right w:w="15" w:type="dxa"/>
          </w:tblCellMar>
        </w:tblPrEx>
        <w:trPr>
          <w:trHeight w:val="851" w:hRule="atLeast"/>
        </w:trPr>
        <w:tc>
          <w:tcPr>
            <w:tcW w:w="639" w:type="dxa"/>
            <w:vMerge w:val="continue"/>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811" w:type="dxa"/>
            <w:vMerge w:val="continue"/>
            <w:tcBorders>
              <w:top w:val="nil"/>
              <w:left w:val="nil"/>
              <w:bottom w:val="single" w:color="auto" w:sz="8" w:space="0"/>
              <w:right w:val="single" w:color="auto" w:sz="8" w:space="0"/>
            </w:tcBorders>
            <w:shd w:val="clear" w:color="auto" w:fill="auto"/>
            <w:vAlign w:val="center"/>
          </w:tcPr>
          <w:p>
            <w:pPr>
              <w:rPr>
                <w:rFonts w:ascii="宋体" w:hAnsi="宋体" w:cs="宋体"/>
                <w:color w:val="333333"/>
                <w:sz w:val="24"/>
                <w:szCs w:val="24"/>
              </w:rPr>
            </w:pP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服务</w:t>
            </w:r>
          </w:p>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对象满意度（</w:t>
            </w:r>
            <w:r>
              <w:rPr>
                <w:rFonts w:hint="eastAsia" w:ascii="宋体" w:hAnsi="宋体" w:cs="宋体"/>
                <w:color w:val="333333"/>
                <w:sz w:val="20"/>
                <w:szCs w:val="20"/>
              </w:rPr>
              <w:t>8</w:t>
            </w:r>
            <w:r>
              <w:rPr>
                <w:rFonts w:hint="eastAsia" w:ascii="仿宋" w:hAnsi="仿宋" w:eastAsia="仿宋" w:cs="宋体"/>
                <w:color w:val="333333"/>
                <w:sz w:val="20"/>
                <w:szCs w:val="20"/>
              </w:rPr>
              <w:t>分）</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8</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项目预期服务对象对项目实施的满意程度</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rPr>
                <w:rFonts w:ascii="宋体" w:hAnsi="宋体" w:cs="宋体"/>
                <w:color w:val="333333"/>
                <w:sz w:val="24"/>
                <w:szCs w:val="24"/>
              </w:rPr>
            </w:pPr>
            <w:r>
              <w:rPr>
                <w:rFonts w:hint="eastAsia" w:ascii="仿宋" w:hAnsi="仿宋" w:eastAsia="仿宋" w:cs="宋体"/>
                <w:color w:val="333333"/>
                <w:sz w:val="20"/>
                <w:szCs w:val="20"/>
              </w:rPr>
              <w:t>按收集到的项目服务对象的满意率计算得分（</w:t>
            </w:r>
            <w:r>
              <w:rPr>
                <w:rFonts w:hint="eastAsia" w:ascii="宋体" w:hAnsi="宋体" w:cs="宋体"/>
                <w:color w:val="333333"/>
                <w:sz w:val="20"/>
                <w:szCs w:val="20"/>
              </w:rPr>
              <w:t>8</w:t>
            </w:r>
            <w:r>
              <w:rPr>
                <w:rFonts w:hint="eastAsia" w:ascii="仿宋" w:hAnsi="仿宋" w:eastAsia="仿宋" w:cs="宋体"/>
                <w:color w:val="333333"/>
                <w:sz w:val="20"/>
                <w:szCs w:val="20"/>
              </w:rPr>
              <w:t>分）</w:t>
            </w:r>
          </w:p>
        </w:tc>
      </w:tr>
      <w:tr>
        <w:tblPrEx>
          <w:tblCellMar>
            <w:top w:w="15" w:type="dxa"/>
            <w:left w:w="15" w:type="dxa"/>
            <w:bottom w:w="15" w:type="dxa"/>
            <w:right w:w="15" w:type="dxa"/>
          </w:tblCellMar>
        </w:tblPrEx>
        <w:trPr>
          <w:trHeight w:val="536" w:hRule="atLeast"/>
        </w:trPr>
        <w:tc>
          <w:tcPr>
            <w:tcW w:w="639" w:type="dxa"/>
            <w:tcBorders>
              <w:top w:val="nil"/>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总分</w:t>
            </w:r>
          </w:p>
        </w:tc>
        <w:tc>
          <w:tcPr>
            <w:tcW w:w="811"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　</w:t>
            </w:r>
          </w:p>
        </w:tc>
        <w:tc>
          <w:tcPr>
            <w:tcW w:w="1065"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　</w:t>
            </w:r>
          </w:p>
        </w:tc>
        <w:tc>
          <w:tcPr>
            <w:tcW w:w="63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99.1</w:t>
            </w:r>
          </w:p>
        </w:tc>
        <w:tc>
          <w:tcPr>
            <w:tcW w:w="2769"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　</w:t>
            </w:r>
          </w:p>
        </w:tc>
        <w:tc>
          <w:tcPr>
            <w:tcW w:w="2928" w:type="dxa"/>
            <w:tcBorders>
              <w:top w:val="nil"/>
              <w:left w:val="nil"/>
              <w:bottom w:val="single" w:color="auto" w:sz="8" w:space="0"/>
              <w:right w:val="single" w:color="auto" w:sz="8" w:space="0"/>
            </w:tcBorders>
            <w:shd w:val="clear" w:color="auto" w:fill="auto"/>
            <w:tcMar>
              <w:top w:w="0" w:type="dxa"/>
              <w:left w:w="28" w:type="dxa"/>
              <w:bottom w:w="0" w:type="dxa"/>
              <w:right w:w="28" w:type="dxa"/>
            </w:tcMar>
            <w:vAlign w:val="center"/>
          </w:tcPr>
          <w:p>
            <w:pPr>
              <w:spacing w:line="260" w:lineRule="atLeast"/>
              <w:jc w:val="center"/>
              <w:rPr>
                <w:rFonts w:ascii="宋体" w:hAnsi="宋体" w:cs="宋体"/>
                <w:color w:val="333333"/>
                <w:sz w:val="24"/>
                <w:szCs w:val="24"/>
              </w:rPr>
            </w:pPr>
            <w:r>
              <w:rPr>
                <w:rFonts w:hint="eastAsia" w:ascii="仿宋" w:hAnsi="仿宋" w:eastAsia="仿宋" w:cs="宋体"/>
                <w:color w:val="333333"/>
                <w:sz w:val="20"/>
                <w:szCs w:val="20"/>
              </w:rPr>
              <w:t>　</w:t>
            </w:r>
          </w:p>
        </w:tc>
      </w:tr>
    </w:tbl>
    <w:p>
      <w:pPr>
        <w:spacing w:line="220" w:lineRule="atLeast"/>
      </w:pPr>
    </w:p>
    <w:p>
      <w:pPr>
        <w:autoSpaceDE w:val="0"/>
        <w:autoSpaceDN w:val="0"/>
        <w:adjustRightInd w:val="0"/>
        <w:spacing w:line="600" w:lineRule="exact"/>
        <w:ind w:firstLine="602" w:firstLineChars="200"/>
        <w:jc w:val="left"/>
        <w:rPr>
          <w:rFonts w:ascii="仿宋" w:hAnsi="仿宋" w:eastAsia="仿宋" w:cs="仿宋"/>
          <w:b/>
          <w:color w:val="000000"/>
          <w:kern w:val="0"/>
          <w:sz w:val="30"/>
          <w:szCs w:val="30"/>
        </w:rPr>
      </w:pPr>
    </w:p>
    <w:p>
      <w:pPr>
        <w:pStyle w:val="4"/>
        <w:spacing w:line="600" w:lineRule="exact"/>
        <w:ind w:firstLine="600" w:firstLineChars="200"/>
        <w:jc w:val="both"/>
        <w:rPr>
          <w:rFonts w:ascii="仿宋" w:hAnsi="仿宋" w:eastAsia="仿宋" w:cs="仿宋"/>
          <w:sz w:val="30"/>
          <w:szCs w:val="30"/>
        </w:rPr>
      </w:pPr>
    </w:p>
    <w:p>
      <w:pPr>
        <w:pStyle w:val="5"/>
        <w:spacing w:line="600" w:lineRule="exact"/>
        <w:ind w:firstLine="602"/>
        <w:jc w:val="left"/>
        <w:rPr>
          <w:rFonts w:ascii="仿宋" w:hAnsi="仿宋" w:eastAsia="仿宋" w:cs="仿宋"/>
          <w:b/>
          <w:bCs/>
          <w:sz w:val="30"/>
          <w:szCs w:val="30"/>
        </w:rPr>
      </w:pPr>
    </w:p>
    <w:p>
      <w:pPr>
        <w:pStyle w:val="5"/>
        <w:spacing w:line="600" w:lineRule="exact"/>
        <w:ind w:firstLine="602"/>
        <w:jc w:val="left"/>
        <w:rPr>
          <w:rFonts w:ascii="仿宋" w:hAnsi="仿宋" w:eastAsia="仿宋" w:cs="仿宋"/>
          <w:b/>
          <w:bCs/>
          <w:sz w:val="30"/>
          <w:szCs w:val="30"/>
        </w:rPr>
      </w:pPr>
    </w:p>
    <w:p>
      <w:pPr>
        <w:jc w:val="left"/>
        <w:rPr>
          <w:rFonts w:ascii="宋体" w:cs="黑体"/>
          <w:color w:val="000000"/>
          <w:kern w:val="0"/>
          <w:sz w:val="32"/>
          <w:szCs w:val="32"/>
        </w:rPr>
      </w:pPr>
    </w:p>
    <w:p>
      <w:pPr>
        <w:jc w:val="left"/>
        <w:rPr>
          <w:rFonts w:ascii="宋体" w:cs="黑体"/>
          <w:color w:val="000000"/>
          <w:kern w:val="0"/>
          <w:sz w:val="32"/>
          <w:szCs w:val="32"/>
        </w:rPr>
      </w:pPr>
    </w:p>
    <w:p/>
    <w:sectPr>
      <w:pgSz w:w="11906" w:h="16838"/>
      <w:pgMar w:top="1134" w:right="1531" w:bottom="113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5B215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5">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2023-06-25T06:57:01Z</dcterms:created>
  <dc:creator>admin-3</dc:creator>
  <cp:lastModifiedBy>admin-3</cp:lastModifiedBy>
  <dcterms:modified xsi:type="dcterms:W3CDTF">2023-06-25T06:57:20Z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FB40AB9AEDFE4A4E9E977C2C17C1A229_12</vt:lpwstr>
  </property>
</Properties>
</file>