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wordWrap w:val="0"/>
        <w:spacing w:line="600" w:lineRule="exact"/>
        <w:ind w:firstLine="720" w:firstLineChars="200"/>
        <w:jc w:val="center"/>
        <w:rPr>
          <w:rFonts w:hint="eastAsia" w:ascii="黑体" w:hAnsi="黑体" w:eastAsia="黑体" w:cs="黑体"/>
          <w:bCs/>
          <w:color w:val="333333"/>
          <w:sz w:val="36"/>
          <w:szCs w:val="36"/>
        </w:rPr>
      </w:pPr>
    </w:p>
    <w:p>
      <w:pPr>
        <w:shd w:val="clear" w:color="auto" w:fill="FFFFFF"/>
        <w:wordWrap w:val="0"/>
        <w:spacing w:line="600" w:lineRule="exact"/>
        <w:ind w:firstLine="720" w:firstLineChars="200"/>
        <w:jc w:val="center"/>
        <w:rPr>
          <w:rFonts w:ascii="黑体" w:hAnsi="黑体" w:eastAsia="黑体" w:cs="黑体"/>
          <w:bCs/>
          <w:color w:val="333333"/>
          <w:sz w:val="36"/>
          <w:szCs w:val="36"/>
        </w:rPr>
      </w:pPr>
      <w:bookmarkStart w:id="0" w:name="_GoBack"/>
      <w:bookmarkEnd w:id="0"/>
      <w:r>
        <w:rPr>
          <w:rFonts w:hint="eastAsia" w:ascii="黑体" w:hAnsi="黑体" w:eastAsia="黑体" w:cs="黑体"/>
          <w:bCs/>
          <w:color w:val="333333"/>
          <w:sz w:val="36"/>
          <w:szCs w:val="36"/>
        </w:rPr>
        <w:t>益阳市赫山区泉交河镇人民政府2021年度</w:t>
      </w:r>
    </w:p>
    <w:p>
      <w:pPr>
        <w:shd w:val="clear" w:color="auto" w:fill="FFFFFF"/>
        <w:wordWrap w:val="0"/>
        <w:spacing w:line="600" w:lineRule="exact"/>
        <w:ind w:firstLine="720" w:firstLineChars="200"/>
        <w:jc w:val="center"/>
        <w:rPr>
          <w:rFonts w:ascii="黑体" w:hAnsi="黑体" w:eastAsia="黑体" w:cs="黑体"/>
          <w:bCs/>
          <w:color w:val="333333"/>
          <w:sz w:val="36"/>
          <w:szCs w:val="36"/>
        </w:rPr>
      </w:pPr>
      <w:r>
        <w:rPr>
          <w:rFonts w:hint="eastAsia" w:ascii="黑体" w:hAnsi="黑体" w:eastAsia="黑体" w:cs="黑体"/>
          <w:bCs/>
          <w:color w:val="333333"/>
          <w:sz w:val="36"/>
          <w:szCs w:val="36"/>
        </w:rPr>
        <w:t>部门整体支出绩效评价报告</w:t>
      </w:r>
    </w:p>
    <w:p>
      <w:pPr>
        <w:shd w:val="clear" w:color="auto" w:fill="FFFFFF"/>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color w:val="333333"/>
          <w:sz w:val="30"/>
          <w:szCs w:val="30"/>
        </w:rPr>
        <w:t>根据《中共中央国务院关于全面实施预算绩效管理的意见》（中发〔2018〕34 号）、《财政部关于印发&lt;项目支出绩效评价管理办法&gt;的通知》（财预〔2020〕10 号）和《中共湖南省委办公厅湖南省人民政府办公厅关于全面实施预算绩效管理的实施意见》（湘政发〔2019〕10 号）等有关文件精神,泉交河镇人民政府认真负责、客观公正地对2021年度部门整体支出绩效进行了全面综合评价，自评得分为92.5分，现将相关情况报告如下：</w:t>
      </w:r>
    </w:p>
    <w:p>
      <w:pPr>
        <w:shd w:val="clear" w:color="auto" w:fill="FFFFFF"/>
        <w:wordWrap w:val="0"/>
        <w:spacing w:line="600" w:lineRule="exact"/>
        <w:ind w:firstLine="600" w:firstLineChars="200"/>
        <w:rPr>
          <w:rFonts w:ascii="黑体" w:hAnsi="黑体" w:eastAsia="黑体" w:cs="黑体"/>
          <w:bCs/>
          <w:color w:val="333333"/>
          <w:sz w:val="30"/>
          <w:szCs w:val="30"/>
        </w:rPr>
      </w:pPr>
      <w:r>
        <w:rPr>
          <w:rFonts w:hint="eastAsia" w:ascii="黑体" w:hAnsi="黑体" w:eastAsia="黑体" w:cs="黑体"/>
          <w:bCs/>
          <w:color w:val="333333"/>
          <w:sz w:val="30"/>
          <w:szCs w:val="30"/>
        </w:rPr>
        <w:t>一、基本情况</w:t>
      </w:r>
    </w:p>
    <w:p>
      <w:pPr>
        <w:shd w:val="clear" w:color="auto" w:fill="FFFFFF"/>
        <w:spacing w:line="600" w:lineRule="exact"/>
        <w:ind w:firstLine="600" w:firstLineChars="200"/>
        <w:jc w:val="left"/>
        <w:rPr>
          <w:rFonts w:hint="eastAsia" w:ascii="仿宋" w:hAnsi="仿宋" w:eastAsia="仿宋" w:cs="仿宋"/>
          <w:color w:val="333333"/>
          <w:sz w:val="30"/>
          <w:szCs w:val="30"/>
        </w:rPr>
      </w:pPr>
      <w:r>
        <w:rPr>
          <w:rFonts w:hint="eastAsia" w:ascii="仿宋" w:hAnsi="仿宋" w:eastAsia="仿宋" w:cs="仿宋"/>
          <w:color w:val="333333"/>
          <w:sz w:val="30"/>
          <w:szCs w:val="30"/>
        </w:rPr>
        <w:t>益阳市泉交河镇人民政府主要负责拟定镇区发展规划、产业政策和优惠政策以及各项具体管理办法、服务工作规定并组织实施。负责管理、协调涉及规划、建设、环保、国土等行政职能部门的相关工作；管理协调全镇企业项目建设，承担镇区内各项基础设施、公用设施及建设项目的管理责任，组织实施镇区内基础设施及公用设施的建设管理工作。负责镇区内项目招商引资工作。负责镇区农业、民政、社会保障、社会治安、卫生和计划生育、文化等社会事务工作。承担镇区内的征地折迁及安置工作。负责镇区企业和施工项目安全生产工作和经区安全生产监管机构依法依程序委托的有关工作。协调、管理有关部门设在镇区内的派出机构或分支机构。完成上级政府交办的其它事项。</w:t>
      </w:r>
    </w:p>
    <w:p>
      <w:pPr>
        <w:shd w:val="clear" w:color="auto" w:fill="FFFFFF"/>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color w:val="333333"/>
          <w:sz w:val="30"/>
          <w:szCs w:val="30"/>
        </w:rPr>
        <w:t>2021年泉交河镇政府内设机构12个，分别是泉交河镇党政办公室、党建办公室、经济发展办公室、社会事务办公室，自然资源和生态环境办公室、社会治安和应急管理办公室、财政财务管理办公室、综合执法大队、社会事务综合服务中心、农业综合服务中心，党群和政务服务中心、退役军人服务站。目前，</w:t>
      </w:r>
      <w:r>
        <w:rPr>
          <w:rFonts w:hint="eastAsia" w:ascii="仿宋" w:hAnsi="仿宋" w:eastAsia="仿宋" w:cs="仿宋"/>
          <w:color w:val="414141"/>
          <w:sz w:val="30"/>
          <w:szCs w:val="30"/>
        </w:rPr>
        <w:t>在职编制人数98人，其中：行政编制31人，事业编制67人。退休人数80人，其中：</w:t>
      </w:r>
      <w:r>
        <w:rPr>
          <w:rFonts w:hint="eastAsia" w:ascii="仿宋" w:hAnsi="仿宋" w:eastAsia="仿宋" w:cs="仿宋"/>
          <w:color w:val="333333"/>
          <w:sz w:val="30"/>
          <w:szCs w:val="30"/>
        </w:rPr>
        <w:t>行政编制退休：35人，事业编制退休：45人。分流人员63。遗属15人。</w:t>
      </w:r>
    </w:p>
    <w:p>
      <w:pPr>
        <w:shd w:val="clear" w:color="auto" w:fill="FFFFFF"/>
        <w:wordWrap w:val="0"/>
        <w:spacing w:line="600" w:lineRule="exact"/>
        <w:ind w:firstLine="600" w:firstLineChars="200"/>
        <w:rPr>
          <w:rFonts w:ascii="黑体" w:hAnsi="黑体" w:eastAsia="黑体" w:cs="黑体"/>
          <w:bCs/>
          <w:color w:val="333333"/>
          <w:sz w:val="30"/>
          <w:szCs w:val="30"/>
        </w:rPr>
      </w:pPr>
      <w:r>
        <w:rPr>
          <w:rFonts w:hint="eastAsia" w:ascii="黑体" w:hAnsi="黑体" w:eastAsia="黑体" w:cs="黑体"/>
          <w:bCs/>
          <w:color w:val="333333"/>
          <w:sz w:val="30"/>
          <w:szCs w:val="30"/>
        </w:rPr>
        <w:t>二、一般公共预算支出情况</w:t>
      </w:r>
    </w:p>
    <w:p>
      <w:pPr>
        <w:shd w:val="clear" w:color="auto" w:fill="FFFFFF"/>
        <w:spacing w:line="600" w:lineRule="exact"/>
        <w:ind w:firstLine="602" w:firstLineChars="200"/>
        <w:jc w:val="left"/>
        <w:rPr>
          <w:rFonts w:ascii="仿宋" w:hAnsi="仿宋" w:eastAsia="仿宋" w:cs="仿宋"/>
          <w:b/>
          <w:color w:val="333333"/>
          <w:sz w:val="30"/>
          <w:szCs w:val="30"/>
          <w:shd w:val="clear" w:color="auto" w:fill="FFFFFF"/>
        </w:rPr>
      </w:pPr>
      <w:r>
        <w:rPr>
          <w:rFonts w:hint="eastAsia" w:ascii="仿宋" w:hAnsi="仿宋" w:eastAsia="仿宋" w:cs="仿宋"/>
          <w:b/>
          <w:color w:val="333333"/>
          <w:sz w:val="30"/>
          <w:szCs w:val="30"/>
          <w:shd w:val="clear" w:color="auto" w:fill="FFFFFF"/>
        </w:rPr>
        <w:t>（一）基本支出情况</w:t>
      </w:r>
    </w:p>
    <w:p>
      <w:pPr>
        <w:shd w:val="clear" w:color="auto" w:fill="FFFFFF"/>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i w:val="0"/>
          <w:caps w:val="0"/>
          <w:color w:val="333333"/>
          <w:spacing w:val="0"/>
          <w:kern w:val="0"/>
          <w:sz w:val="30"/>
          <w:szCs w:val="30"/>
          <w:shd w:val="clear" w:fill="FFFFFF"/>
          <w:lang w:val="en-US" w:eastAsia="zh-CN" w:bidi="ar"/>
        </w:rPr>
        <w:t>基本支出是指为保障单位机构正常运转、完成日常工作任务而发生的各项支出，</w:t>
      </w:r>
      <w:r>
        <w:rPr>
          <w:rFonts w:hint="eastAsia" w:ascii="仿宋" w:hAnsi="仿宋" w:eastAsia="仿宋" w:cs="仿宋"/>
          <w:sz w:val="30"/>
          <w:szCs w:val="30"/>
        </w:rPr>
        <w:t>包括用于基本工资、津贴补贴等人员经费以及办公费、印刷费、水电费、办公设备购置等日常公用经费。2021年</w:t>
      </w:r>
      <w:r>
        <w:rPr>
          <w:rFonts w:hint="eastAsia" w:ascii="仿宋" w:hAnsi="仿宋" w:eastAsia="仿宋" w:cs="仿宋"/>
          <w:sz w:val="30"/>
          <w:szCs w:val="30"/>
          <w:lang w:val="en-US" w:eastAsia="zh-CN"/>
        </w:rPr>
        <w:t>基本</w:t>
      </w:r>
      <w:r>
        <w:rPr>
          <w:rFonts w:hint="eastAsia" w:ascii="仿宋" w:hAnsi="仿宋" w:eastAsia="仿宋" w:cs="仿宋"/>
          <w:sz w:val="30"/>
          <w:szCs w:val="30"/>
        </w:rPr>
        <w:t>支出为</w:t>
      </w:r>
      <w:r>
        <w:rPr>
          <w:rFonts w:hint="eastAsia" w:ascii="仿宋" w:hAnsi="仿宋" w:eastAsia="仿宋" w:cs="仿宋"/>
          <w:color w:val="333333"/>
          <w:sz w:val="30"/>
          <w:szCs w:val="30"/>
        </w:rPr>
        <w:t>227</w:t>
      </w:r>
      <w:r>
        <w:rPr>
          <w:rFonts w:hint="eastAsia" w:ascii="仿宋" w:hAnsi="仿宋" w:eastAsia="仿宋" w:cs="仿宋"/>
          <w:color w:val="333333"/>
          <w:sz w:val="30"/>
          <w:szCs w:val="30"/>
          <w:lang w:val="en-US" w:eastAsia="zh-CN"/>
        </w:rPr>
        <w:t>2.12</w:t>
      </w:r>
      <w:r>
        <w:rPr>
          <w:rFonts w:hint="eastAsia" w:ascii="仿宋" w:hAnsi="仿宋" w:eastAsia="仿宋" w:cs="仿宋"/>
          <w:color w:val="333333"/>
          <w:sz w:val="30"/>
          <w:szCs w:val="30"/>
        </w:rPr>
        <w:t>万元，</w:t>
      </w:r>
      <w:r>
        <w:rPr>
          <w:rFonts w:hint="eastAsia" w:ascii="仿宋" w:hAnsi="仿宋" w:eastAsia="仿宋" w:cs="仿宋"/>
          <w:color w:val="333333"/>
          <w:sz w:val="30"/>
          <w:szCs w:val="30"/>
          <w:lang w:val="en-US" w:eastAsia="zh-CN"/>
        </w:rPr>
        <w:t>较上年</w:t>
      </w:r>
      <w:r>
        <w:rPr>
          <w:rFonts w:hint="eastAsia" w:ascii="仿宋" w:hAnsi="仿宋" w:eastAsia="仿宋" w:cs="仿宋"/>
          <w:color w:val="333333"/>
          <w:sz w:val="30"/>
          <w:szCs w:val="30"/>
        </w:rPr>
        <w:t>一般公共预算基本支出2245</w:t>
      </w:r>
      <w:r>
        <w:rPr>
          <w:rFonts w:hint="eastAsia" w:ascii="仿宋" w:hAnsi="仿宋" w:eastAsia="仿宋" w:cs="仿宋"/>
          <w:color w:val="333333"/>
          <w:sz w:val="30"/>
          <w:szCs w:val="30"/>
          <w:lang w:val="en-US" w:eastAsia="zh-CN"/>
        </w:rPr>
        <w:t>.61</w:t>
      </w:r>
      <w:r>
        <w:rPr>
          <w:rFonts w:hint="eastAsia" w:ascii="仿宋" w:hAnsi="仿宋" w:eastAsia="仿宋" w:cs="仿宋"/>
          <w:color w:val="333333"/>
          <w:sz w:val="30"/>
          <w:szCs w:val="30"/>
        </w:rPr>
        <w:t>万元，</w:t>
      </w:r>
      <w:r>
        <w:rPr>
          <w:rFonts w:hint="eastAsia" w:ascii="仿宋" w:hAnsi="仿宋" w:eastAsia="仿宋" w:cs="仿宋"/>
          <w:color w:val="333333"/>
          <w:sz w:val="30"/>
          <w:szCs w:val="30"/>
          <w:lang w:val="en-US" w:eastAsia="zh-CN"/>
        </w:rPr>
        <w:t>增加26.51万元，</w:t>
      </w:r>
      <w:r>
        <w:rPr>
          <w:rFonts w:hint="eastAsia" w:ascii="仿宋" w:hAnsi="仿宋" w:eastAsia="仿宋" w:cs="仿宋"/>
          <w:color w:val="333333"/>
          <w:sz w:val="30"/>
          <w:szCs w:val="30"/>
        </w:rPr>
        <w:t>增加1.</w:t>
      </w:r>
      <w:r>
        <w:rPr>
          <w:rFonts w:hint="eastAsia" w:ascii="仿宋" w:hAnsi="仿宋" w:eastAsia="仿宋" w:cs="仿宋"/>
          <w:color w:val="333333"/>
          <w:sz w:val="30"/>
          <w:szCs w:val="30"/>
          <w:lang w:val="en-US" w:eastAsia="zh-CN"/>
        </w:rPr>
        <w:t>18</w:t>
      </w:r>
      <w:r>
        <w:rPr>
          <w:rFonts w:hint="eastAsia" w:ascii="仿宋" w:hAnsi="仿宋" w:eastAsia="仿宋" w:cs="仿宋"/>
          <w:color w:val="333333"/>
          <w:sz w:val="30"/>
          <w:szCs w:val="30"/>
        </w:rPr>
        <w:t>%，</w:t>
      </w:r>
      <w:r>
        <w:rPr>
          <w:rFonts w:hint="eastAsia" w:ascii="仿宋" w:hAnsi="仿宋" w:eastAsia="仿宋" w:cs="仿宋"/>
          <w:color w:val="333333"/>
          <w:sz w:val="30"/>
          <w:szCs w:val="30"/>
          <w:lang w:val="en-US" w:eastAsia="zh-CN"/>
        </w:rPr>
        <w:t>基本持平，</w:t>
      </w:r>
      <w:r>
        <w:rPr>
          <w:rFonts w:hint="eastAsia" w:ascii="仿宋" w:hAnsi="仿宋" w:eastAsia="仿宋" w:cs="仿宋"/>
          <w:color w:val="333333"/>
          <w:sz w:val="30"/>
          <w:szCs w:val="30"/>
        </w:rPr>
        <w:t>其中人员经费1581</w:t>
      </w:r>
      <w:r>
        <w:rPr>
          <w:rFonts w:hint="eastAsia" w:ascii="仿宋" w:hAnsi="仿宋" w:eastAsia="仿宋" w:cs="仿宋"/>
          <w:color w:val="333333"/>
          <w:sz w:val="30"/>
          <w:szCs w:val="30"/>
          <w:lang w:val="en-US" w:eastAsia="zh-CN"/>
        </w:rPr>
        <w:t>.27</w:t>
      </w:r>
      <w:r>
        <w:rPr>
          <w:rFonts w:hint="eastAsia" w:ascii="仿宋" w:hAnsi="仿宋" w:eastAsia="仿宋" w:cs="仿宋"/>
          <w:color w:val="333333"/>
          <w:sz w:val="30"/>
          <w:szCs w:val="30"/>
        </w:rPr>
        <w:t>万元，占比69.5</w:t>
      </w:r>
      <w:r>
        <w:rPr>
          <w:rFonts w:hint="eastAsia" w:ascii="仿宋" w:hAnsi="仿宋" w:eastAsia="仿宋" w:cs="仿宋"/>
          <w:color w:val="333333"/>
          <w:sz w:val="30"/>
          <w:szCs w:val="30"/>
          <w:lang w:val="en-US" w:eastAsia="zh-CN"/>
        </w:rPr>
        <w:t>9</w:t>
      </w:r>
      <w:r>
        <w:rPr>
          <w:rFonts w:hint="eastAsia" w:ascii="仿宋" w:hAnsi="仿宋" w:eastAsia="仿宋" w:cs="仿宋"/>
          <w:color w:val="333333"/>
          <w:sz w:val="30"/>
          <w:szCs w:val="30"/>
        </w:rPr>
        <w:t>%；公用经费69</w:t>
      </w:r>
      <w:r>
        <w:rPr>
          <w:rFonts w:hint="eastAsia" w:ascii="仿宋" w:hAnsi="仿宋" w:eastAsia="仿宋" w:cs="仿宋"/>
          <w:color w:val="333333"/>
          <w:sz w:val="30"/>
          <w:szCs w:val="30"/>
          <w:lang w:val="en-US" w:eastAsia="zh-CN"/>
        </w:rPr>
        <w:t>0.85</w:t>
      </w:r>
      <w:r>
        <w:rPr>
          <w:rFonts w:hint="eastAsia" w:ascii="仿宋" w:hAnsi="仿宋" w:eastAsia="仿宋" w:cs="仿宋"/>
          <w:color w:val="333333"/>
          <w:sz w:val="30"/>
          <w:szCs w:val="30"/>
        </w:rPr>
        <w:t>万元，占比30.4</w:t>
      </w:r>
      <w:r>
        <w:rPr>
          <w:rFonts w:hint="eastAsia" w:ascii="仿宋" w:hAnsi="仿宋" w:eastAsia="仿宋" w:cs="仿宋"/>
          <w:color w:val="333333"/>
          <w:sz w:val="30"/>
          <w:szCs w:val="30"/>
          <w:lang w:val="en-US" w:eastAsia="zh-CN"/>
        </w:rPr>
        <w:t>1</w:t>
      </w:r>
      <w:r>
        <w:rPr>
          <w:rFonts w:hint="eastAsia" w:ascii="仿宋" w:hAnsi="仿宋" w:eastAsia="仿宋" w:cs="仿宋"/>
          <w:color w:val="333333"/>
          <w:sz w:val="30"/>
          <w:szCs w:val="30"/>
        </w:rPr>
        <w:t>%。 </w:t>
      </w:r>
    </w:p>
    <w:p>
      <w:pPr>
        <w:shd w:val="clear" w:color="auto" w:fill="FFFFFF"/>
        <w:spacing w:line="600" w:lineRule="exact"/>
        <w:ind w:firstLine="602" w:firstLineChars="200"/>
        <w:jc w:val="left"/>
        <w:rPr>
          <w:rFonts w:ascii="仿宋" w:hAnsi="仿宋" w:eastAsia="仿宋" w:cs="仿宋"/>
          <w:b/>
          <w:color w:val="333333"/>
          <w:sz w:val="30"/>
          <w:szCs w:val="30"/>
          <w:shd w:val="clear" w:color="auto" w:fill="FFFFFF"/>
        </w:rPr>
      </w:pPr>
      <w:r>
        <w:rPr>
          <w:rFonts w:hint="eastAsia" w:ascii="仿宋" w:hAnsi="仿宋" w:eastAsia="仿宋" w:cs="仿宋"/>
          <w:b/>
          <w:color w:val="333333"/>
          <w:sz w:val="30"/>
          <w:szCs w:val="30"/>
          <w:shd w:val="clear" w:color="auto" w:fill="FFFFFF"/>
        </w:rPr>
        <w:t>（二）项目支出情况</w:t>
      </w:r>
    </w:p>
    <w:p>
      <w:pPr>
        <w:shd w:val="clear" w:color="auto" w:fill="FFFFFF"/>
        <w:spacing w:line="600" w:lineRule="exact"/>
        <w:ind w:firstLine="600" w:firstLineChars="200"/>
        <w:jc w:val="left"/>
        <w:rPr>
          <w:rFonts w:hint="eastAsia" w:ascii="仿宋" w:hAnsi="仿宋" w:eastAsia="仿宋" w:cs="仿宋"/>
          <w:color w:val="333333"/>
          <w:sz w:val="30"/>
          <w:szCs w:val="30"/>
          <w:lang w:eastAsia="zh-CN"/>
        </w:rPr>
      </w:pPr>
      <w:r>
        <w:rPr>
          <w:rFonts w:hint="eastAsia" w:ascii="仿宋" w:hAnsi="仿宋" w:eastAsia="仿宋" w:cs="仿宋"/>
          <w:i w:val="0"/>
          <w:caps w:val="0"/>
          <w:color w:val="333333"/>
          <w:spacing w:val="0"/>
          <w:kern w:val="0"/>
          <w:sz w:val="30"/>
          <w:szCs w:val="30"/>
          <w:shd w:val="clear" w:fill="FFFFFF"/>
          <w:lang w:val="en-US" w:eastAsia="zh-CN" w:bidi="ar"/>
        </w:rPr>
        <w:t>项目支出是指单位为完成特定行政工作任务或事业发展目标而发生的支出。2021年项目支出</w:t>
      </w:r>
      <w:r>
        <w:rPr>
          <w:rFonts w:hint="eastAsia" w:ascii="仿宋" w:hAnsi="仿宋" w:eastAsia="仿宋" w:cs="仿宋"/>
          <w:color w:val="333333"/>
          <w:sz w:val="30"/>
          <w:szCs w:val="30"/>
        </w:rPr>
        <w:t>186</w:t>
      </w:r>
      <w:r>
        <w:rPr>
          <w:rFonts w:hint="eastAsia" w:ascii="仿宋" w:hAnsi="仿宋" w:eastAsia="仿宋" w:cs="仿宋"/>
          <w:color w:val="333333"/>
          <w:sz w:val="30"/>
          <w:szCs w:val="30"/>
          <w:lang w:val="en-US" w:eastAsia="zh-CN"/>
        </w:rPr>
        <w:t>6.10</w:t>
      </w:r>
      <w:r>
        <w:rPr>
          <w:rFonts w:hint="eastAsia" w:ascii="仿宋" w:hAnsi="仿宋" w:eastAsia="仿宋" w:cs="仿宋"/>
          <w:color w:val="333333"/>
          <w:sz w:val="30"/>
          <w:szCs w:val="30"/>
        </w:rPr>
        <w:t>万元，</w:t>
      </w:r>
      <w:r>
        <w:rPr>
          <w:rFonts w:hint="eastAsia" w:ascii="仿宋" w:hAnsi="仿宋" w:eastAsia="仿宋" w:cs="仿宋"/>
          <w:color w:val="333333"/>
          <w:sz w:val="30"/>
          <w:szCs w:val="30"/>
          <w:lang w:val="en-US" w:eastAsia="zh-CN"/>
        </w:rPr>
        <w:t>较上年</w:t>
      </w:r>
      <w:r>
        <w:rPr>
          <w:rFonts w:hint="eastAsia" w:ascii="仿宋" w:hAnsi="仿宋" w:eastAsia="仿宋" w:cs="仿宋"/>
          <w:color w:val="333333"/>
          <w:sz w:val="30"/>
          <w:szCs w:val="30"/>
        </w:rPr>
        <w:t>一般公共预算项目支出218</w:t>
      </w:r>
      <w:r>
        <w:rPr>
          <w:rFonts w:hint="eastAsia" w:ascii="仿宋" w:hAnsi="仿宋" w:eastAsia="仿宋" w:cs="仿宋"/>
          <w:color w:val="333333"/>
          <w:sz w:val="30"/>
          <w:szCs w:val="30"/>
          <w:lang w:val="en-US" w:eastAsia="zh-CN"/>
        </w:rPr>
        <w:t>4.17</w:t>
      </w:r>
      <w:r>
        <w:rPr>
          <w:rFonts w:hint="eastAsia" w:ascii="仿宋" w:hAnsi="仿宋" w:eastAsia="仿宋" w:cs="仿宋"/>
          <w:color w:val="333333"/>
          <w:sz w:val="30"/>
          <w:szCs w:val="30"/>
        </w:rPr>
        <w:t>万元</w:t>
      </w:r>
      <w:r>
        <w:rPr>
          <w:rFonts w:hint="eastAsia" w:ascii="仿宋" w:hAnsi="仿宋" w:eastAsia="仿宋" w:cs="仿宋"/>
          <w:color w:val="333333"/>
          <w:sz w:val="30"/>
          <w:szCs w:val="30"/>
          <w:lang w:eastAsia="zh-CN"/>
        </w:rPr>
        <w:t>，</w:t>
      </w:r>
      <w:r>
        <w:rPr>
          <w:rFonts w:hint="eastAsia" w:ascii="仿宋" w:hAnsi="仿宋" w:eastAsia="仿宋" w:cs="仿宋"/>
          <w:color w:val="333333"/>
          <w:sz w:val="30"/>
          <w:szCs w:val="30"/>
          <w:lang w:val="en-US" w:eastAsia="zh-CN"/>
        </w:rPr>
        <w:t>减少318.07万元，</w:t>
      </w:r>
      <w:r>
        <w:rPr>
          <w:rFonts w:hint="eastAsia" w:ascii="仿宋" w:hAnsi="仿宋" w:eastAsia="仿宋" w:cs="仿宋"/>
          <w:color w:val="333333"/>
          <w:sz w:val="30"/>
          <w:szCs w:val="30"/>
        </w:rPr>
        <w:t>减少</w:t>
      </w:r>
      <w:r>
        <w:rPr>
          <w:rFonts w:hint="eastAsia" w:ascii="仿宋" w:hAnsi="仿宋" w:eastAsia="仿宋" w:cs="仿宋"/>
          <w:color w:val="333333"/>
          <w:sz w:val="30"/>
          <w:szCs w:val="30"/>
          <w:lang w:val="en-US" w:eastAsia="zh-CN"/>
        </w:rPr>
        <w:t>14.56</w:t>
      </w:r>
      <w:r>
        <w:rPr>
          <w:rFonts w:hint="eastAsia" w:ascii="仿宋" w:hAnsi="仿宋" w:eastAsia="仿宋" w:cs="仿宋"/>
          <w:color w:val="333333"/>
          <w:sz w:val="30"/>
          <w:szCs w:val="30"/>
        </w:rPr>
        <w:t>%，减少的主要原因是洞庭湖生态环境专项整治；抗疫特别国债资金；撇洪河流域治理工程等项目的减少</w:t>
      </w:r>
      <w:r>
        <w:rPr>
          <w:rFonts w:hint="eastAsia" w:ascii="仿宋" w:hAnsi="仿宋" w:eastAsia="仿宋" w:cs="仿宋"/>
          <w:color w:val="333333"/>
          <w:sz w:val="30"/>
          <w:szCs w:val="30"/>
          <w:lang w:eastAsia="zh-CN"/>
        </w:rPr>
        <w:t>。</w:t>
      </w:r>
    </w:p>
    <w:p>
      <w:pPr>
        <w:shd w:val="clear" w:color="auto" w:fill="FFFFFF"/>
        <w:wordWrap w:val="0"/>
        <w:spacing w:line="600" w:lineRule="exact"/>
        <w:ind w:firstLine="600" w:firstLineChars="200"/>
        <w:rPr>
          <w:rFonts w:ascii="黑体" w:hAnsi="黑体" w:eastAsia="黑体" w:cs="黑体"/>
          <w:bCs/>
          <w:color w:val="333333"/>
          <w:sz w:val="30"/>
          <w:szCs w:val="30"/>
        </w:rPr>
      </w:pPr>
      <w:r>
        <w:rPr>
          <w:rFonts w:hint="eastAsia" w:ascii="黑体" w:hAnsi="黑体" w:eastAsia="黑体" w:cs="黑体"/>
          <w:bCs/>
          <w:color w:val="333333"/>
          <w:sz w:val="30"/>
          <w:szCs w:val="30"/>
        </w:rPr>
        <w:t>三、政府性基金预算支出情况</w:t>
      </w:r>
    </w:p>
    <w:p>
      <w:pPr>
        <w:shd w:val="clear" w:color="auto" w:fill="FFFFFF"/>
        <w:spacing w:line="600" w:lineRule="exact"/>
        <w:ind w:firstLine="600" w:firstLineChars="200"/>
        <w:jc w:val="left"/>
        <w:rPr>
          <w:rFonts w:hint="eastAsia" w:ascii="仿宋" w:hAnsi="仿宋" w:eastAsia="仿宋" w:cs="仿宋"/>
          <w:color w:val="333333"/>
          <w:sz w:val="30"/>
          <w:szCs w:val="30"/>
        </w:rPr>
      </w:pPr>
      <w:r>
        <w:rPr>
          <w:rFonts w:hint="eastAsia" w:ascii="仿宋" w:hAnsi="仿宋" w:eastAsia="仿宋" w:cs="仿宋"/>
          <w:color w:val="333333"/>
          <w:sz w:val="30"/>
          <w:szCs w:val="30"/>
        </w:rPr>
        <w:t>2021年政府性基金预算支出61.2万元，2020年政府性基金预算支出198万元，同比减少69.09%.减少的主要原因是抗疫特别国债资金；社会福利的彩票公益金支出的减少。</w:t>
      </w:r>
    </w:p>
    <w:p>
      <w:pPr>
        <w:shd w:val="clear" w:color="auto" w:fill="FFFFFF"/>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color w:val="333333"/>
          <w:sz w:val="30"/>
          <w:szCs w:val="30"/>
        </w:rPr>
        <w:t>其中专项抗疫特别国债支出10万元，城乡社区支出42.2万元，其他支出9万元，结余0万元。</w:t>
      </w:r>
    </w:p>
    <w:p>
      <w:pPr>
        <w:shd w:val="clear" w:color="auto" w:fill="FFFFFF"/>
        <w:wordWrap w:val="0"/>
        <w:spacing w:line="600" w:lineRule="exact"/>
        <w:ind w:firstLine="600" w:firstLineChars="200"/>
        <w:rPr>
          <w:rFonts w:ascii="黑体" w:hAnsi="黑体" w:eastAsia="黑体" w:cs="黑体"/>
          <w:bCs/>
          <w:color w:val="333333"/>
          <w:sz w:val="30"/>
          <w:szCs w:val="30"/>
        </w:rPr>
      </w:pPr>
      <w:r>
        <w:rPr>
          <w:rFonts w:hint="eastAsia" w:ascii="黑体" w:hAnsi="黑体" w:eastAsia="黑体" w:cs="黑体"/>
          <w:bCs/>
          <w:color w:val="333333"/>
          <w:sz w:val="30"/>
          <w:szCs w:val="30"/>
        </w:rPr>
        <w:t>四、国有资本经营预算支出情况</w:t>
      </w:r>
    </w:p>
    <w:p>
      <w:pPr>
        <w:shd w:val="clear" w:color="auto" w:fill="FFFFFF"/>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w:t>
      </w:r>
      <w:r>
        <w:rPr>
          <w:rFonts w:hint="eastAsia" w:ascii="仿宋" w:hAnsi="仿宋" w:eastAsia="仿宋" w:cs="仿宋"/>
          <w:color w:val="333333"/>
          <w:sz w:val="30"/>
          <w:szCs w:val="30"/>
        </w:rPr>
        <w:t>无国有资本经营预算收支。</w:t>
      </w:r>
    </w:p>
    <w:p>
      <w:pPr>
        <w:shd w:val="clear" w:color="auto" w:fill="FFFFFF"/>
        <w:wordWrap w:val="0"/>
        <w:spacing w:line="600" w:lineRule="exact"/>
        <w:ind w:firstLine="600" w:firstLineChars="200"/>
        <w:rPr>
          <w:rFonts w:ascii="黑体" w:hAnsi="黑体" w:eastAsia="黑体" w:cs="黑体"/>
          <w:bCs/>
          <w:color w:val="333333"/>
          <w:sz w:val="30"/>
          <w:szCs w:val="30"/>
        </w:rPr>
      </w:pPr>
      <w:r>
        <w:rPr>
          <w:rFonts w:hint="eastAsia" w:ascii="黑体" w:hAnsi="黑体" w:eastAsia="黑体" w:cs="黑体"/>
          <w:bCs/>
          <w:color w:val="333333"/>
          <w:sz w:val="30"/>
          <w:szCs w:val="30"/>
        </w:rPr>
        <w:t>五、社会保险基金预算支出情况</w:t>
      </w:r>
    </w:p>
    <w:p>
      <w:pPr>
        <w:shd w:val="clear" w:color="auto" w:fill="FFFFFF"/>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w:t>
      </w:r>
      <w:r>
        <w:rPr>
          <w:rFonts w:hint="eastAsia" w:ascii="仿宋" w:hAnsi="仿宋" w:eastAsia="仿宋" w:cs="仿宋"/>
          <w:color w:val="333333"/>
          <w:sz w:val="30"/>
          <w:szCs w:val="30"/>
        </w:rPr>
        <w:t> 无社会保险基金预算收支</w:t>
      </w:r>
      <w:r>
        <w:rPr>
          <w:rFonts w:hint="eastAsia" w:ascii="仿宋" w:hAnsi="仿宋" w:eastAsia="仿宋" w:cs="仿宋"/>
          <w:color w:val="333333"/>
          <w:sz w:val="30"/>
          <w:szCs w:val="30"/>
          <w:shd w:val="clear" w:color="auto" w:fill="FFFFFF"/>
        </w:rPr>
        <w:t>。</w:t>
      </w:r>
    </w:p>
    <w:p>
      <w:pPr>
        <w:shd w:val="clear" w:color="auto" w:fill="FFFFFF"/>
        <w:wordWrap w:val="0"/>
        <w:spacing w:line="600" w:lineRule="exact"/>
        <w:ind w:firstLine="600" w:firstLineChars="200"/>
        <w:rPr>
          <w:rFonts w:ascii="黑体" w:hAnsi="黑体" w:eastAsia="黑体" w:cs="黑体"/>
          <w:bCs/>
          <w:color w:val="333333"/>
          <w:sz w:val="30"/>
          <w:szCs w:val="30"/>
        </w:rPr>
      </w:pPr>
      <w:r>
        <w:rPr>
          <w:rFonts w:hint="eastAsia" w:ascii="黑体" w:hAnsi="黑体" w:eastAsia="黑体" w:cs="黑体"/>
          <w:bCs/>
          <w:color w:val="333333"/>
          <w:sz w:val="30"/>
          <w:szCs w:val="30"/>
        </w:rPr>
        <w:t>六、部门整体支出绩效情况</w:t>
      </w:r>
    </w:p>
    <w:p>
      <w:pPr>
        <w:spacing w:line="600" w:lineRule="exact"/>
        <w:ind w:firstLine="602" w:firstLineChars="200"/>
        <w:rPr>
          <w:rFonts w:ascii="仿宋" w:hAnsi="仿宋" w:eastAsia="仿宋" w:cs="仿宋"/>
          <w:b/>
          <w:bCs/>
          <w:color w:val="333333"/>
          <w:sz w:val="30"/>
          <w:szCs w:val="30"/>
        </w:rPr>
      </w:pPr>
      <w:r>
        <w:rPr>
          <w:rFonts w:hint="eastAsia" w:ascii="仿宋" w:hAnsi="仿宋" w:eastAsia="仿宋" w:cs="仿宋"/>
          <w:b/>
          <w:bCs/>
          <w:color w:val="333333"/>
          <w:sz w:val="30"/>
          <w:szCs w:val="30"/>
        </w:rPr>
        <w:t>（一）部门整体支出绩效目标</w:t>
      </w:r>
    </w:p>
    <w:p>
      <w:pPr>
        <w:shd w:val="clear" w:color="auto" w:fill="FFFFFF"/>
        <w:spacing w:line="600" w:lineRule="exact"/>
        <w:ind w:firstLine="600" w:firstLineChars="200"/>
        <w:jc w:val="left"/>
        <w:rPr>
          <w:rFonts w:ascii="仿宋" w:hAnsi="仿宋" w:eastAsia="仿宋" w:cs="仿宋"/>
          <w:color w:val="333333"/>
          <w:sz w:val="30"/>
          <w:szCs w:val="30"/>
          <w:shd w:val="clear" w:color="auto" w:fill="FFFFFF"/>
        </w:rPr>
      </w:pPr>
      <w:r>
        <w:rPr>
          <w:rFonts w:ascii="仿宋" w:hAnsi="仿宋" w:eastAsia="仿宋" w:cs="仿宋"/>
          <w:color w:val="333333"/>
          <w:sz w:val="30"/>
          <w:szCs w:val="30"/>
          <w:shd w:val="clear" w:color="auto" w:fill="FFFFFF"/>
        </w:rPr>
        <w:t>1.</w:t>
      </w:r>
      <w:r>
        <w:rPr>
          <w:rFonts w:hint="eastAsia" w:ascii="仿宋" w:hAnsi="仿宋" w:eastAsia="仿宋" w:cs="仿宋"/>
          <w:color w:val="333333"/>
          <w:sz w:val="30"/>
          <w:szCs w:val="30"/>
          <w:shd w:val="clear" w:color="auto" w:fill="FFFFFF"/>
        </w:rPr>
        <w:t>预决算编制情况。预算编制工作严格遵循合法性、真实性、完整性、重点性、绩效性，实行零基预算，按定额标准编制部门。专项预算细化，按规定及时公示了部门预算。及时清理，准确反映结余结转资金，严格执行结余结转资金的管理规定。决算编审工作中严格按照“真实、准确、完整、及时”的要求，正确理解和掌握决算报表的口径和相关指标，部门决算报表的内容涵盖单位的全部收支，做到了数据真实，计算准确，内容完整。按规定及时公示了部门决算。</w:t>
      </w:r>
    </w:p>
    <w:p>
      <w:pPr>
        <w:shd w:val="clear" w:color="auto" w:fill="FFFFFF"/>
        <w:spacing w:line="600" w:lineRule="exact"/>
        <w:ind w:firstLine="600" w:firstLineChars="200"/>
        <w:jc w:val="left"/>
        <w:rPr>
          <w:rFonts w:ascii="仿宋" w:hAnsi="仿宋" w:eastAsia="仿宋" w:cs="仿宋"/>
          <w:color w:val="333333"/>
          <w:sz w:val="30"/>
          <w:szCs w:val="30"/>
          <w:shd w:val="clear" w:color="auto" w:fill="FFFFFF"/>
        </w:rPr>
      </w:pPr>
      <w:r>
        <w:rPr>
          <w:rFonts w:ascii="仿宋" w:hAnsi="仿宋" w:eastAsia="仿宋" w:cs="仿宋"/>
          <w:color w:val="333333"/>
          <w:sz w:val="30"/>
          <w:szCs w:val="30"/>
          <w:shd w:val="clear" w:color="auto" w:fill="FFFFFF"/>
        </w:rPr>
        <w:t>2.</w:t>
      </w:r>
      <w:r>
        <w:rPr>
          <w:rFonts w:hint="eastAsia" w:ascii="仿宋" w:hAnsi="仿宋" w:eastAsia="仿宋" w:cs="仿宋"/>
          <w:color w:val="333333"/>
          <w:sz w:val="30"/>
          <w:szCs w:val="30"/>
          <w:shd w:val="clear" w:color="auto" w:fill="FFFFFF"/>
        </w:rPr>
        <w:t>三公经费控制情况。贯彻落实上级有关精神，严格控制“三公经费”支出，取得了良好效果。2021年全年单位未购置公务用车，年末开支运行维护费的公务用车保有量2辆。2021年度公务接待费全部取消，公务用车运行及维护费9万元。无因公出国（境）费。同时，按照区级财政的要求，在政府网站上对“三公”经费情况进行了公示。</w:t>
      </w:r>
    </w:p>
    <w:p>
      <w:pPr>
        <w:shd w:val="clear" w:color="auto" w:fill="FFFFFF"/>
        <w:spacing w:line="600" w:lineRule="exact"/>
        <w:ind w:firstLine="600" w:firstLineChars="200"/>
        <w:jc w:val="left"/>
        <w:rPr>
          <w:rFonts w:ascii="仿宋" w:hAnsi="仿宋" w:eastAsia="仿宋" w:cs="仿宋"/>
          <w:color w:val="333333"/>
          <w:sz w:val="30"/>
          <w:szCs w:val="30"/>
          <w:shd w:val="clear" w:color="auto" w:fill="FFFFFF"/>
        </w:rPr>
      </w:pPr>
      <w:r>
        <w:rPr>
          <w:rFonts w:ascii="仿宋" w:hAnsi="仿宋" w:eastAsia="仿宋" w:cs="仿宋"/>
          <w:color w:val="333333"/>
          <w:sz w:val="30"/>
          <w:szCs w:val="30"/>
          <w:shd w:val="clear" w:color="auto" w:fill="FFFFFF"/>
        </w:rPr>
        <w:t>3.</w:t>
      </w:r>
      <w:r>
        <w:rPr>
          <w:rFonts w:hint="eastAsia" w:ascii="仿宋" w:hAnsi="仿宋" w:eastAsia="仿宋" w:cs="仿宋"/>
          <w:color w:val="333333"/>
          <w:sz w:val="30"/>
          <w:szCs w:val="30"/>
          <w:shd w:val="clear" w:color="auto" w:fill="FFFFFF"/>
        </w:rPr>
        <w:t>项目资金管理情况。机关建立和健全项目资金管理制度和管理办法。严格资金的使用和划拨流程，确保资金使用安全、公平、合理。项目资金做到了专款专用，及时拨付。资金的划拨均通过银行转帐的方式，直接支付到企业,切实保障了资金使用的准确性和安全性。</w:t>
      </w:r>
    </w:p>
    <w:p>
      <w:pPr>
        <w:shd w:val="clear" w:color="auto" w:fill="FFFFFF"/>
        <w:spacing w:line="600" w:lineRule="exact"/>
        <w:ind w:firstLine="600" w:firstLineChars="200"/>
        <w:jc w:val="left"/>
        <w:rPr>
          <w:rFonts w:ascii="仿宋" w:hAnsi="仿宋" w:eastAsia="仿宋" w:cs="仿宋"/>
          <w:color w:val="333333"/>
          <w:sz w:val="30"/>
          <w:szCs w:val="30"/>
          <w:shd w:val="clear" w:color="auto" w:fill="FFFFFF"/>
        </w:rPr>
      </w:pPr>
      <w:r>
        <w:rPr>
          <w:rFonts w:ascii="仿宋" w:hAnsi="仿宋" w:eastAsia="仿宋" w:cs="仿宋"/>
          <w:color w:val="333333"/>
          <w:sz w:val="30"/>
          <w:szCs w:val="30"/>
          <w:shd w:val="clear" w:color="auto" w:fill="FFFFFF"/>
        </w:rPr>
        <w:t>4.</w:t>
      </w:r>
      <w:r>
        <w:rPr>
          <w:rFonts w:hint="eastAsia" w:ascii="仿宋" w:hAnsi="仿宋" w:eastAsia="仿宋" w:cs="仿宋"/>
          <w:color w:val="333333"/>
          <w:sz w:val="30"/>
          <w:szCs w:val="30"/>
          <w:shd w:val="clear" w:color="auto" w:fill="FFFFFF"/>
        </w:rPr>
        <w:t>整体绩效及执行管理情况</w:t>
      </w:r>
    </w:p>
    <w:p>
      <w:pPr>
        <w:shd w:val="clear" w:color="auto" w:fill="FFFFFF"/>
        <w:spacing w:line="600" w:lineRule="exact"/>
        <w:ind w:firstLine="600" w:firstLineChars="200"/>
        <w:jc w:val="left"/>
        <w:rPr>
          <w:rFonts w:ascii="仿宋" w:hAnsi="仿宋" w:eastAsia="仿宋" w:cs="仿宋"/>
          <w:color w:val="333333"/>
          <w:sz w:val="30"/>
          <w:szCs w:val="30"/>
          <w:shd w:val="clear" w:color="auto" w:fill="FFFFFF"/>
        </w:rPr>
      </w:pPr>
      <w:r>
        <w:rPr>
          <w:rFonts w:ascii="仿宋" w:hAnsi="仿宋" w:eastAsia="仿宋" w:cs="仿宋"/>
          <w:color w:val="333333"/>
          <w:sz w:val="30"/>
          <w:szCs w:val="30"/>
          <w:shd w:val="clear" w:color="auto" w:fill="FFFFFF"/>
        </w:rPr>
        <w:t>5.</w:t>
      </w:r>
      <w:r>
        <w:rPr>
          <w:rFonts w:hint="eastAsia" w:ascii="仿宋" w:hAnsi="仿宋" w:eastAsia="仿宋" w:cs="仿宋"/>
          <w:color w:val="333333"/>
          <w:sz w:val="30"/>
          <w:szCs w:val="30"/>
          <w:shd w:val="clear" w:color="auto" w:fill="FFFFFF"/>
        </w:rPr>
        <w:t>2021年，我单位积极履职，强化管理，较好的完成了年度工作目标。通过加强预算收支管理，不断建立健全内部管理制度，梳理内部管理流程，部门整体支出管理水平得到提升。基本支出严格按部门预算均衡执行，根据批复的预算安排各项收支，确保预算严格有效执行。</w:t>
      </w:r>
    </w:p>
    <w:p>
      <w:pPr>
        <w:shd w:val="clear" w:color="auto" w:fill="FFFFFF"/>
        <w:wordWrap w:val="0"/>
        <w:spacing w:line="600" w:lineRule="exact"/>
        <w:ind w:firstLine="602" w:firstLineChars="200"/>
        <w:rPr>
          <w:rFonts w:ascii="仿宋" w:hAnsi="仿宋" w:eastAsia="仿宋" w:cs="仿宋"/>
          <w:b/>
          <w:bCs/>
          <w:color w:val="333333"/>
          <w:sz w:val="30"/>
          <w:szCs w:val="30"/>
        </w:rPr>
      </w:pPr>
      <w:r>
        <w:rPr>
          <w:rFonts w:hint="eastAsia" w:ascii="仿宋" w:hAnsi="仿宋" w:eastAsia="仿宋" w:cs="仿宋"/>
          <w:b/>
          <w:bCs/>
          <w:color w:val="333333"/>
          <w:sz w:val="30"/>
          <w:szCs w:val="30"/>
        </w:rPr>
        <w:t>（二）绩效评价工作情况</w:t>
      </w:r>
    </w:p>
    <w:p>
      <w:pPr>
        <w:shd w:val="clear" w:color="auto" w:fill="FFFFFF"/>
        <w:wordWrap w:val="0"/>
        <w:spacing w:line="600" w:lineRule="exact"/>
        <w:ind w:firstLine="600" w:firstLineChars="200"/>
        <w:rPr>
          <w:rFonts w:ascii="仿宋" w:hAnsi="仿宋" w:eastAsia="仿宋" w:cs="仿宋"/>
          <w:color w:val="333333"/>
          <w:sz w:val="30"/>
          <w:szCs w:val="30"/>
        </w:rPr>
      </w:pPr>
      <w:r>
        <w:rPr>
          <w:rFonts w:hint="eastAsia" w:ascii="仿宋" w:hAnsi="仿宋" w:eastAsia="仿宋" w:cs="仿宋"/>
          <w:color w:val="333333"/>
          <w:sz w:val="30"/>
          <w:szCs w:val="30"/>
        </w:rPr>
        <w:t>1.绩效评价目的。通过绩效评价，树立绩效意识、成本意识和责任意识，完善预算编制、执行、监督体系，提升绩效管理质量，提高财政资金使用效益，促进更好地履职尽责。</w:t>
      </w:r>
    </w:p>
    <w:p>
      <w:pPr>
        <w:shd w:val="clear" w:color="auto" w:fill="FFFFFF"/>
        <w:wordWrap w:val="0"/>
        <w:spacing w:line="600" w:lineRule="exact"/>
        <w:ind w:firstLine="600" w:firstLineChars="200"/>
        <w:rPr>
          <w:rFonts w:ascii="仿宋" w:hAnsi="仿宋" w:eastAsia="仿宋" w:cs="仿宋"/>
          <w:color w:val="333333"/>
          <w:sz w:val="30"/>
          <w:szCs w:val="30"/>
        </w:rPr>
      </w:pPr>
      <w:r>
        <w:rPr>
          <w:rFonts w:hint="eastAsia" w:ascii="仿宋" w:hAnsi="仿宋" w:eastAsia="仿宋" w:cs="仿宋"/>
          <w:color w:val="333333"/>
          <w:sz w:val="30"/>
          <w:szCs w:val="30"/>
        </w:rPr>
        <w:t>2.绩效评价工作过程。泉交河镇部门预算整体绩效评价本着客观、科学、实用的原则，成立了泉交河镇政府项目绩效评估领导小组，镇党委书记任组长，镇长为副组长，纪委书记、人大主席、财政所长等为成员。评估小组根据年初项目绩效申报内容对年终项目实施情况绩效评估考核。针对2021年初部门整体支出绩效涉及到的资金进行财务核实，按照年初整体支出绩效申报表的一、二、三级指标逐项调查、核实、对比，对泉交河镇2021年部门整体支出绩效分为投入（20分）、过程（30分）、产出（30分）、效果（20分）4个一级指标进行评价，4个一指标下共设7个二级指标和27个三级指标，通过细化逐项进行了评估。</w:t>
      </w:r>
    </w:p>
    <w:p>
      <w:pPr>
        <w:shd w:val="clear" w:color="auto" w:fill="FFFFFF"/>
        <w:wordWrap w:val="0"/>
        <w:spacing w:line="600" w:lineRule="exact"/>
        <w:ind w:firstLine="602" w:firstLineChars="200"/>
        <w:rPr>
          <w:rFonts w:ascii="仿宋" w:hAnsi="仿宋" w:eastAsia="仿宋" w:cs="仿宋"/>
          <w:b/>
          <w:bCs/>
          <w:color w:val="333333"/>
          <w:sz w:val="30"/>
          <w:szCs w:val="30"/>
        </w:rPr>
      </w:pPr>
      <w:r>
        <w:rPr>
          <w:rFonts w:hint="eastAsia" w:ascii="仿宋" w:hAnsi="仿宋" w:eastAsia="仿宋" w:cs="仿宋"/>
          <w:b/>
          <w:bCs/>
          <w:color w:val="333333"/>
          <w:sz w:val="30"/>
          <w:szCs w:val="30"/>
        </w:rPr>
        <w:t>（三）主要绩效及评价结论</w:t>
      </w:r>
    </w:p>
    <w:p>
      <w:pPr>
        <w:shd w:val="clear" w:color="auto" w:fill="FFFFFF"/>
        <w:wordWrap w:val="0"/>
        <w:spacing w:line="600" w:lineRule="exact"/>
        <w:ind w:firstLine="600" w:firstLineChars="200"/>
        <w:rPr>
          <w:rFonts w:ascii="仿宋" w:hAnsi="仿宋" w:eastAsia="仿宋" w:cs="仿宋"/>
          <w:color w:val="333333"/>
          <w:sz w:val="30"/>
          <w:szCs w:val="30"/>
        </w:rPr>
      </w:pPr>
      <w:r>
        <w:rPr>
          <w:rFonts w:hint="eastAsia" w:ascii="仿宋" w:hAnsi="仿宋" w:eastAsia="仿宋" w:cs="仿宋"/>
          <w:color w:val="333333"/>
          <w:sz w:val="30"/>
          <w:szCs w:val="30"/>
        </w:rPr>
        <w:t>1.评价结论。泉交河镇政府项目绩效评估领导小组通过评估，泉交河部门整体支出绩效得分92.5分。</w:t>
      </w:r>
    </w:p>
    <w:p>
      <w:pPr>
        <w:shd w:val="clear" w:color="auto" w:fill="FFFFFF"/>
        <w:wordWrap w:val="0"/>
        <w:spacing w:line="600" w:lineRule="exact"/>
        <w:ind w:firstLine="600" w:firstLineChars="200"/>
        <w:rPr>
          <w:rFonts w:ascii="仿宋" w:hAnsi="仿宋" w:eastAsia="仿宋" w:cs="仿宋"/>
          <w:color w:val="333333"/>
          <w:sz w:val="30"/>
          <w:szCs w:val="30"/>
        </w:rPr>
      </w:pPr>
      <w:r>
        <w:rPr>
          <w:rFonts w:hint="eastAsia" w:ascii="仿宋" w:hAnsi="仿宋" w:eastAsia="仿宋" w:cs="仿宋"/>
          <w:color w:val="333333"/>
          <w:sz w:val="30"/>
          <w:szCs w:val="30"/>
        </w:rPr>
        <w:t>2.绩效分析</w:t>
      </w:r>
    </w:p>
    <w:p>
      <w:pPr>
        <w:shd w:val="clear" w:color="auto" w:fill="FFFFFF"/>
        <w:wordWrap w:val="0"/>
        <w:spacing w:line="600" w:lineRule="exact"/>
        <w:ind w:firstLine="600" w:firstLineChars="200"/>
        <w:rPr>
          <w:rFonts w:ascii="仿宋" w:hAnsi="仿宋" w:eastAsia="仿宋" w:cs="仿宋"/>
          <w:color w:val="333333"/>
          <w:sz w:val="30"/>
          <w:szCs w:val="30"/>
        </w:rPr>
      </w:pPr>
      <w:r>
        <w:rPr>
          <w:rFonts w:hint="eastAsia" w:ascii="仿宋" w:hAnsi="仿宋" w:eastAsia="仿宋" w:cs="仿宋"/>
          <w:color w:val="333333"/>
          <w:sz w:val="30"/>
          <w:szCs w:val="30"/>
        </w:rPr>
        <w:t>（1）投入得20分，基础信息更新按照区级部门预算编制通知和有关要求，按时完成基础库、项目库报送工作，预算编制准确，部门预算审查合法，部门整体绩效目标编制完整、合理，项目绩效目标编制明确、量化。</w:t>
      </w:r>
    </w:p>
    <w:p>
      <w:pPr>
        <w:shd w:val="clear" w:color="auto" w:fill="FFFFFF"/>
        <w:wordWrap w:val="0"/>
        <w:spacing w:line="600" w:lineRule="exact"/>
        <w:ind w:firstLine="600" w:firstLineChars="200"/>
        <w:rPr>
          <w:rFonts w:ascii="仿宋" w:hAnsi="仿宋" w:eastAsia="仿宋" w:cs="仿宋"/>
          <w:color w:val="333333"/>
          <w:sz w:val="30"/>
          <w:szCs w:val="30"/>
        </w:rPr>
      </w:pPr>
      <w:r>
        <w:rPr>
          <w:rFonts w:hint="eastAsia" w:ascii="仿宋" w:hAnsi="仿宋" w:eastAsia="仿宋" w:cs="仿宋"/>
          <w:color w:val="333333"/>
          <w:sz w:val="30"/>
          <w:szCs w:val="30"/>
        </w:rPr>
        <w:t>（2）过程得27.5分，按规定及时分配上级财力专项预算，部门按要求严格预算执行管理，行政成本严格执行节能降耗、严格执行“三公经费”预算。</w:t>
      </w:r>
    </w:p>
    <w:p>
      <w:pPr>
        <w:shd w:val="clear" w:color="auto" w:fill="FFFFFF"/>
        <w:wordWrap w:val="0"/>
        <w:spacing w:line="600" w:lineRule="exact"/>
        <w:ind w:firstLine="600" w:firstLineChars="200"/>
        <w:rPr>
          <w:rFonts w:ascii="仿宋" w:hAnsi="仿宋" w:eastAsia="仿宋" w:cs="仿宋"/>
          <w:color w:val="333333"/>
          <w:sz w:val="30"/>
          <w:szCs w:val="30"/>
        </w:rPr>
      </w:pPr>
      <w:r>
        <w:rPr>
          <w:rFonts w:hint="eastAsia" w:ascii="仿宋" w:hAnsi="仿宋" w:eastAsia="仿宋" w:cs="仿宋"/>
          <w:color w:val="333333"/>
          <w:sz w:val="30"/>
          <w:szCs w:val="30"/>
        </w:rPr>
        <w:t>（3）产出得26分，按规定做好政府性债务还本付息工作，部门和单位将国有资产纳入资产信息系统管理，按要求及时、准确、全面开展资产清查工作，报国有资产报表数据的真实、准确、全面，内部控制度健全完整，信息公开在财政部门批复二十日内向社会公开本部门预算、决算、绩效，部门实施绩效评价项目数量占部门申报绩效目标项目数量的比重，用以反映和考核部门实施绩效评价项目资金覆盖情况。</w:t>
      </w:r>
    </w:p>
    <w:p>
      <w:pPr>
        <w:shd w:val="clear" w:color="auto" w:fill="FFFFFF"/>
        <w:wordWrap w:val="0"/>
        <w:spacing w:line="600" w:lineRule="exact"/>
        <w:ind w:firstLine="600" w:firstLineChars="200"/>
        <w:rPr>
          <w:rFonts w:ascii="仿宋" w:hAnsi="仿宋" w:eastAsia="仿宋" w:cs="仿宋"/>
          <w:color w:val="333333"/>
          <w:sz w:val="30"/>
          <w:szCs w:val="30"/>
        </w:rPr>
      </w:pPr>
      <w:r>
        <w:rPr>
          <w:rFonts w:hint="eastAsia" w:ascii="仿宋" w:hAnsi="仿宋" w:eastAsia="仿宋" w:cs="仿宋"/>
          <w:color w:val="333333"/>
          <w:sz w:val="30"/>
          <w:szCs w:val="30"/>
        </w:rPr>
        <w:t>（4）效果得19分，履行法定职责，完成区委、区政府决策部署和重大工作任务完成好，部门实施重大项目的经济、社会效益好，密切联系群众、服务群众情况，办理人大代表建议、政协提案情况，妥善处理群众来信来访、化解社会矛盾情况，加强政风行风建设、解决损害群众利益情况。</w:t>
      </w:r>
    </w:p>
    <w:p>
      <w:pPr>
        <w:shd w:val="clear" w:color="auto" w:fill="FFFFFF"/>
        <w:wordWrap w:val="0"/>
        <w:spacing w:line="600" w:lineRule="exact"/>
        <w:ind w:firstLine="600" w:firstLineChars="200"/>
        <w:rPr>
          <w:rFonts w:ascii="黑体" w:hAnsi="黑体" w:eastAsia="黑体" w:cs="黑体"/>
          <w:bCs/>
          <w:color w:val="333333"/>
          <w:sz w:val="30"/>
          <w:szCs w:val="30"/>
        </w:rPr>
      </w:pPr>
      <w:r>
        <w:rPr>
          <w:rFonts w:hint="eastAsia" w:ascii="黑体" w:hAnsi="黑体" w:eastAsia="黑体" w:cs="黑体"/>
          <w:bCs/>
          <w:color w:val="333333"/>
          <w:sz w:val="30"/>
          <w:szCs w:val="30"/>
        </w:rPr>
        <w:t>七、存在的问题及原因分析</w:t>
      </w:r>
    </w:p>
    <w:p>
      <w:pPr>
        <w:shd w:val="clear" w:color="auto" w:fill="FFFFFF"/>
        <w:wordWrap w:val="0"/>
        <w:spacing w:line="600" w:lineRule="exact"/>
        <w:ind w:firstLine="602" w:firstLineChars="200"/>
        <w:rPr>
          <w:rFonts w:ascii="仿宋" w:hAnsi="仿宋" w:eastAsia="仿宋" w:cs="仿宋"/>
          <w:color w:val="333333"/>
          <w:sz w:val="30"/>
          <w:szCs w:val="30"/>
        </w:rPr>
      </w:pPr>
      <w:r>
        <w:rPr>
          <w:rFonts w:hint="eastAsia" w:ascii="仿宋" w:hAnsi="仿宋" w:eastAsia="仿宋" w:cs="仿宋"/>
          <w:b/>
          <w:bCs/>
          <w:color w:val="333333"/>
          <w:sz w:val="30"/>
          <w:szCs w:val="30"/>
        </w:rPr>
        <w:t>（一）预算编制工作有待细化。</w:t>
      </w:r>
      <w:r>
        <w:rPr>
          <w:rFonts w:hint="eastAsia" w:ascii="仿宋" w:hAnsi="仿宋" w:eastAsia="仿宋" w:cs="仿宋"/>
          <w:color w:val="333333"/>
          <w:sz w:val="30"/>
          <w:szCs w:val="30"/>
        </w:rPr>
        <w:t>预算编制不够精确和细化，预算编制的合理性需要提高，预算执行力度还需进一步加强。</w:t>
      </w:r>
    </w:p>
    <w:p>
      <w:pPr>
        <w:shd w:val="clear" w:color="auto" w:fill="FFFFFF"/>
        <w:wordWrap w:val="0"/>
        <w:spacing w:line="600" w:lineRule="exact"/>
        <w:ind w:firstLine="602" w:firstLineChars="200"/>
        <w:rPr>
          <w:rFonts w:ascii="仿宋" w:hAnsi="仿宋" w:eastAsia="仿宋" w:cs="仿宋"/>
          <w:color w:val="333333"/>
          <w:sz w:val="30"/>
          <w:szCs w:val="30"/>
        </w:rPr>
      </w:pPr>
      <w:r>
        <w:rPr>
          <w:rFonts w:hint="eastAsia" w:ascii="仿宋" w:hAnsi="仿宋" w:eastAsia="仿宋" w:cs="仿宋"/>
          <w:b/>
          <w:bCs/>
          <w:color w:val="333333"/>
          <w:sz w:val="30"/>
          <w:szCs w:val="30"/>
        </w:rPr>
        <w:t>（二）资产管理有待加强。</w:t>
      </w:r>
      <w:r>
        <w:rPr>
          <w:rFonts w:hint="eastAsia" w:ascii="仿宋" w:hAnsi="仿宋" w:eastAsia="仿宋" w:cs="仿宋"/>
          <w:color w:val="333333"/>
          <w:sz w:val="30"/>
          <w:szCs w:val="30"/>
        </w:rPr>
        <w:t>政府办后勤管理制度中专门明确了资产管理制度，但由于多方面的原因，资产入账、报废未能及时处理，资产领用登记台账不健全。</w:t>
      </w:r>
    </w:p>
    <w:p>
      <w:pPr>
        <w:shd w:val="clear" w:color="auto" w:fill="FFFFFF"/>
        <w:wordWrap w:val="0"/>
        <w:spacing w:line="600" w:lineRule="exact"/>
        <w:ind w:firstLine="600" w:firstLineChars="200"/>
        <w:rPr>
          <w:rFonts w:ascii="黑体" w:hAnsi="黑体" w:eastAsia="黑体" w:cs="黑体"/>
          <w:bCs/>
          <w:color w:val="333333"/>
          <w:sz w:val="30"/>
          <w:szCs w:val="30"/>
        </w:rPr>
      </w:pPr>
      <w:r>
        <w:rPr>
          <w:rFonts w:hint="eastAsia" w:ascii="黑体" w:hAnsi="黑体" w:eastAsia="黑体" w:cs="黑体"/>
          <w:bCs/>
          <w:color w:val="333333"/>
          <w:sz w:val="30"/>
          <w:szCs w:val="30"/>
        </w:rPr>
        <w:t>八、进一步改进措施</w:t>
      </w:r>
    </w:p>
    <w:p>
      <w:pPr>
        <w:shd w:val="clear" w:color="auto" w:fill="FFFFFF"/>
        <w:wordWrap w:val="0"/>
        <w:spacing w:line="600" w:lineRule="exact"/>
        <w:ind w:firstLine="600" w:firstLineChars="200"/>
        <w:rPr>
          <w:rFonts w:ascii="仿宋" w:hAnsi="仿宋" w:eastAsia="仿宋" w:cs="仿宋"/>
          <w:color w:val="333333"/>
          <w:sz w:val="30"/>
          <w:szCs w:val="30"/>
        </w:rPr>
      </w:pPr>
      <w:r>
        <w:rPr>
          <w:rFonts w:hint="eastAsia" w:ascii="仿宋" w:hAnsi="仿宋" w:eastAsia="仿宋" w:cs="仿宋"/>
          <w:color w:val="333333"/>
          <w:sz w:val="30"/>
          <w:szCs w:val="30"/>
        </w:rPr>
        <w:t>（一）细化预算编制工作，进一步加强内设机构的预算管理意识，严格按照预算编制的相关制度和要求进行预算编制。</w:t>
      </w:r>
    </w:p>
    <w:p>
      <w:pPr>
        <w:shd w:val="clear" w:color="auto" w:fill="FFFFFF"/>
        <w:wordWrap w:val="0"/>
        <w:spacing w:line="600" w:lineRule="exact"/>
        <w:ind w:firstLine="600" w:firstLineChars="200"/>
        <w:rPr>
          <w:rFonts w:ascii="仿宋" w:hAnsi="仿宋" w:eastAsia="仿宋" w:cs="仿宋"/>
          <w:color w:val="333333"/>
          <w:sz w:val="30"/>
          <w:szCs w:val="30"/>
        </w:rPr>
      </w:pPr>
      <w:r>
        <w:rPr>
          <w:rFonts w:hint="eastAsia" w:ascii="仿宋" w:hAnsi="仿宋" w:eastAsia="仿宋" w:cs="仿宋"/>
          <w:color w:val="333333"/>
          <w:sz w:val="30"/>
          <w:szCs w:val="30"/>
        </w:rPr>
        <w:t>（二）加强财务管理，严格财务审核。加强单位财务管理，健全单位财务管理制度体系，规范单位财务行为。在费用报账支付时，按照预算规定的费用项目和用途进行资金使用审核、财务严格核算，杜绝超支现象的发生。</w:t>
      </w:r>
    </w:p>
    <w:p>
      <w:pPr>
        <w:shd w:val="clear" w:color="auto" w:fill="FFFFFF"/>
        <w:wordWrap w:val="0"/>
        <w:spacing w:line="600" w:lineRule="exact"/>
        <w:ind w:firstLine="600" w:firstLineChars="200"/>
        <w:rPr>
          <w:rFonts w:ascii="仿宋" w:hAnsi="仿宋" w:eastAsia="仿宋" w:cs="仿宋"/>
          <w:color w:val="333333"/>
          <w:sz w:val="30"/>
          <w:szCs w:val="30"/>
        </w:rPr>
      </w:pPr>
      <w:r>
        <w:rPr>
          <w:rFonts w:hint="eastAsia" w:ascii="仿宋" w:hAnsi="仿宋" w:eastAsia="仿宋" w:cs="仿宋"/>
          <w:color w:val="333333"/>
          <w:sz w:val="30"/>
          <w:szCs w:val="30"/>
        </w:rPr>
        <w:t>（三）合理安排会计岗位，增加业务知识培训，加强决算工作与账务处理工作衔接。</w:t>
      </w:r>
    </w:p>
    <w:p>
      <w:pPr>
        <w:shd w:val="clear" w:color="auto" w:fill="FFFFFF"/>
        <w:wordWrap w:val="0"/>
        <w:spacing w:line="600" w:lineRule="exact"/>
        <w:ind w:firstLine="600" w:firstLineChars="200"/>
        <w:rPr>
          <w:rFonts w:ascii="黑体" w:hAnsi="黑体" w:eastAsia="黑体" w:cs="黑体"/>
          <w:bCs/>
          <w:color w:val="333333"/>
          <w:sz w:val="30"/>
          <w:szCs w:val="30"/>
        </w:rPr>
      </w:pPr>
      <w:r>
        <w:rPr>
          <w:rFonts w:hint="eastAsia" w:ascii="黑体" w:hAnsi="黑体" w:eastAsia="黑体" w:cs="黑体"/>
          <w:bCs/>
          <w:color w:val="333333"/>
          <w:sz w:val="30"/>
          <w:szCs w:val="30"/>
        </w:rPr>
        <w:t>九、其他需要说明的问题</w:t>
      </w:r>
    </w:p>
    <w:p>
      <w:pPr>
        <w:shd w:val="clear" w:color="auto" w:fill="FFFFFF"/>
        <w:wordWrap w:val="0"/>
        <w:spacing w:line="600" w:lineRule="exact"/>
        <w:ind w:firstLine="600" w:firstLineChars="200"/>
        <w:rPr>
          <w:rFonts w:ascii="仿宋" w:hAnsi="仿宋" w:eastAsia="仿宋" w:cs="仿宋"/>
          <w:color w:val="333333"/>
          <w:sz w:val="30"/>
          <w:szCs w:val="30"/>
        </w:rPr>
      </w:pPr>
      <w:r>
        <w:rPr>
          <w:rFonts w:hint="eastAsia" w:ascii="仿宋" w:hAnsi="仿宋" w:eastAsia="仿宋" w:cs="仿宋"/>
          <w:color w:val="333333"/>
          <w:sz w:val="30"/>
          <w:szCs w:val="30"/>
        </w:rPr>
        <w:t>无其他需要说明的问题</w:t>
      </w:r>
    </w:p>
    <w:p>
      <w:pPr>
        <w:shd w:val="clear" w:color="auto" w:fill="FFFFFF"/>
        <w:wordWrap w:val="0"/>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color w:val="333333"/>
          <w:sz w:val="30"/>
          <w:szCs w:val="30"/>
        </w:rPr>
        <w:t xml:space="preserve"> 附件：2021年度部门整体支出绩效自评指标计分表</w:t>
      </w:r>
    </w:p>
    <w:p>
      <w:pPr>
        <w:shd w:val="clear" w:color="auto" w:fill="FFFFFF"/>
        <w:wordWrap w:val="0"/>
        <w:spacing w:line="600" w:lineRule="exact"/>
        <w:ind w:firstLine="600" w:firstLineChars="200"/>
        <w:jc w:val="center"/>
        <w:rPr>
          <w:rFonts w:ascii="仿宋" w:hAnsi="仿宋" w:eastAsia="仿宋" w:cs="仿宋"/>
          <w:color w:val="333333"/>
          <w:sz w:val="30"/>
          <w:szCs w:val="30"/>
        </w:rPr>
      </w:pPr>
    </w:p>
    <w:p>
      <w:pPr>
        <w:shd w:val="clear" w:color="auto" w:fill="FFFFFF"/>
        <w:wordWrap w:val="0"/>
        <w:spacing w:line="600" w:lineRule="exact"/>
        <w:ind w:firstLine="600" w:firstLineChars="200"/>
        <w:jc w:val="center"/>
        <w:rPr>
          <w:rFonts w:ascii="仿宋" w:hAnsi="仿宋" w:eastAsia="仿宋" w:cs="仿宋"/>
          <w:color w:val="333333"/>
          <w:sz w:val="30"/>
          <w:szCs w:val="30"/>
        </w:rPr>
      </w:pPr>
    </w:p>
    <w:p>
      <w:pPr>
        <w:shd w:val="clear" w:color="auto" w:fill="FFFFFF"/>
        <w:wordWrap w:val="0"/>
        <w:spacing w:line="600" w:lineRule="exact"/>
        <w:ind w:firstLine="600" w:firstLineChars="200"/>
        <w:jc w:val="center"/>
        <w:rPr>
          <w:rFonts w:ascii="仿宋" w:hAnsi="仿宋" w:eastAsia="仿宋" w:cs="仿宋"/>
          <w:color w:val="333333"/>
          <w:sz w:val="30"/>
          <w:szCs w:val="30"/>
        </w:rPr>
      </w:pPr>
    </w:p>
    <w:p>
      <w:pPr>
        <w:shd w:val="clear" w:color="auto" w:fill="FFFFFF"/>
        <w:wordWrap w:val="0"/>
        <w:spacing w:line="600" w:lineRule="exact"/>
        <w:ind w:firstLine="600" w:firstLineChars="200"/>
        <w:jc w:val="center"/>
        <w:rPr>
          <w:rFonts w:ascii="仿宋" w:hAnsi="仿宋" w:eastAsia="仿宋" w:cs="仿宋"/>
          <w:color w:val="333333"/>
          <w:sz w:val="30"/>
          <w:szCs w:val="30"/>
        </w:rPr>
      </w:pPr>
    </w:p>
    <w:p>
      <w:pPr>
        <w:shd w:val="clear" w:color="auto" w:fill="FFFFFF"/>
        <w:wordWrap w:val="0"/>
        <w:spacing w:line="600" w:lineRule="exact"/>
        <w:ind w:firstLine="600" w:firstLineChars="200"/>
        <w:jc w:val="center"/>
        <w:rPr>
          <w:rFonts w:ascii="仿宋" w:hAnsi="仿宋" w:eastAsia="仿宋" w:cs="仿宋"/>
          <w:color w:val="333333"/>
          <w:sz w:val="30"/>
          <w:szCs w:val="30"/>
        </w:rPr>
      </w:pPr>
    </w:p>
    <w:p>
      <w:pPr>
        <w:shd w:val="clear" w:color="auto" w:fill="FFFFFF"/>
        <w:wordWrap w:val="0"/>
        <w:spacing w:line="600" w:lineRule="exact"/>
        <w:ind w:firstLine="600" w:firstLineChars="200"/>
        <w:jc w:val="center"/>
        <w:rPr>
          <w:rFonts w:ascii="仿宋" w:hAnsi="仿宋" w:eastAsia="仿宋" w:cs="仿宋"/>
          <w:color w:val="333333"/>
          <w:sz w:val="30"/>
          <w:szCs w:val="30"/>
        </w:rPr>
      </w:pPr>
    </w:p>
    <w:p>
      <w:pPr>
        <w:shd w:val="clear" w:color="auto" w:fill="FFFFFF"/>
        <w:wordWrap w:val="0"/>
        <w:spacing w:line="600" w:lineRule="exact"/>
        <w:ind w:firstLine="600" w:firstLineChars="200"/>
        <w:jc w:val="center"/>
        <w:rPr>
          <w:rFonts w:ascii="仿宋" w:hAnsi="仿宋" w:eastAsia="仿宋" w:cs="仿宋"/>
          <w:color w:val="333333"/>
          <w:sz w:val="30"/>
          <w:szCs w:val="30"/>
        </w:rPr>
      </w:pPr>
    </w:p>
    <w:p>
      <w:pPr>
        <w:shd w:val="clear" w:color="auto" w:fill="FFFFFF"/>
        <w:wordWrap w:val="0"/>
        <w:spacing w:line="600" w:lineRule="exact"/>
        <w:ind w:firstLine="600" w:firstLineChars="200"/>
        <w:jc w:val="center"/>
        <w:rPr>
          <w:rFonts w:ascii="仿宋" w:hAnsi="仿宋" w:eastAsia="仿宋" w:cs="仿宋"/>
          <w:color w:val="333333"/>
          <w:sz w:val="30"/>
          <w:szCs w:val="30"/>
        </w:rPr>
      </w:pPr>
    </w:p>
    <w:p>
      <w:pPr>
        <w:shd w:val="clear" w:color="auto" w:fill="FFFFFF"/>
        <w:wordWrap w:val="0"/>
        <w:spacing w:line="600" w:lineRule="exact"/>
        <w:jc w:val="both"/>
        <w:rPr>
          <w:rFonts w:ascii="仿宋" w:hAnsi="仿宋" w:eastAsia="仿宋" w:cs="仿宋"/>
          <w:color w:val="333333"/>
          <w:sz w:val="30"/>
          <w:szCs w:val="30"/>
        </w:rPr>
      </w:pPr>
    </w:p>
    <w:p>
      <w:pPr>
        <w:shd w:val="clear" w:color="auto" w:fill="FFFFFF"/>
        <w:wordWrap w:val="0"/>
        <w:spacing w:line="600" w:lineRule="exact"/>
        <w:ind w:firstLine="600" w:firstLineChars="200"/>
        <w:jc w:val="center"/>
        <w:rPr>
          <w:rFonts w:ascii="黑体" w:hAnsi="黑体" w:eastAsia="黑体" w:cs="黑体"/>
          <w:color w:val="333333"/>
          <w:sz w:val="30"/>
          <w:szCs w:val="30"/>
        </w:rPr>
      </w:pPr>
      <w:r>
        <w:rPr>
          <w:rFonts w:hint="eastAsia" w:ascii="黑体" w:hAnsi="黑体" w:eastAsia="黑体" w:cs="黑体"/>
          <w:color w:val="333333"/>
          <w:sz w:val="30"/>
          <w:szCs w:val="30"/>
        </w:rPr>
        <w:t>2021年度部门整体支出绩效自评指标计分表</w:t>
      </w:r>
    </w:p>
    <w:p>
      <w:pPr>
        <w:shd w:val="clear" w:color="auto" w:fill="FFFFFF"/>
        <w:wordWrap w:val="0"/>
        <w:spacing w:line="600" w:lineRule="exact"/>
        <w:ind w:firstLine="480" w:firstLineChars="200"/>
        <w:jc w:val="left"/>
        <w:rPr>
          <w:rFonts w:ascii="仿宋" w:hAnsi="仿宋" w:eastAsia="仿宋" w:cs="仿宋"/>
          <w:color w:val="333333"/>
          <w:sz w:val="24"/>
          <w:szCs w:val="24"/>
        </w:rPr>
      </w:pPr>
      <w:r>
        <w:rPr>
          <w:rFonts w:hint="eastAsia" w:ascii="仿宋" w:hAnsi="仿宋" w:eastAsia="仿宋" w:cs="仿宋"/>
          <w:color w:val="333333"/>
          <w:sz w:val="24"/>
          <w:szCs w:val="24"/>
        </w:rPr>
        <w:t>益阳市泉交河镇人民政府</w:t>
      </w:r>
    </w:p>
    <w:tbl>
      <w:tblPr>
        <w:tblStyle w:val="2"/>
        <w:tblW w:w="8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7"/>
        <w:gridCol w:w="570"/>
        <w:gridCol w:w="703"/>
        <w:gridCol w:w="530"/>
        <w:gridCol w:w="2892"/>
        <w:gridCol w:w="3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一级</w:t>
            </w:r>
            <w:r>
              <w:rPr>
                <w:rFonts w:ascii="微软雅黑" w:hAnsi="&quot;microsoft yahei&quot;" w:eastAsia="&quot;microsoft yahei&quot;"/>
                <w:color w:val="333333"/>
              </w:rPr>
              <w:br w:type="textWrapping"/>
            </w:r>
            <w:r>
              <w:rPr>
                <w:rFonts w:ascii="微软雅黑" w:hAnsi="&quot;microsoft yahei&quot;" w:eastAsia="&quot;microsoft yahei&quot;"/>
                <w:color w:val="333333"/>
              </w:rPr>
              <w:t>指标</w:t>
            </w:r>
          </w:p>
        </w:tc>
        <w:tc>
          <w:tcPr>
            <w:tcW w:w="57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二级指标</w:t>
            </w: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三级指标</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自评分</w:t>
            </w:r>
          </w:p>
        </w:tc>
        <w:tc>
          <w:tcPr>
            <w:tcW w:w="2892"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指标解释</w:t>
            </w:r>
          </w:p>
        </w:tc>
        <w:tc>
          <w:tcPr>
            <w:tcW w:w="3721"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restart"/>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投   入（20分）</w:t>
            </w:r>
          </w:p>
        </w:tc>
        <w:tc>
          <w:tcPr>
            <w:tcW w:w="570" w:type="dxa"/>
            <w:vMerge w:val="restart"/>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目标</w:t>
            </w:r>
            <w:r>
              <w:rPr>
                <w:rFonts w:ascii="微软雅黑" w:hAnsi="&quot;microsoft yahei&quot;" w:eastAsia="&quot;microsoft yahei&quot;"/>
                <w:color w:val="333333"/>
              </w:rPr>
              <w:br w:type="textWrapping"/>
            </w:r>
            <w:r>
              <w:rPr>
                <w:rFonts w:ascii="微软雅黑" w:hAnsi="&quot;microsoft yahei&quot;" w:eastAsia="&quot;microsoft yahei&quot;"/>
                <w:color w:val="333333"/>
              </w:rPr>
              <w:t>设定（5分）</w:t>
            </w: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绩效目标合理性（2分）</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2</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部门所设立的整体绩效目标依据是否充分，是否符合客观实际，用以反映和考核部门整体绩效目标与部门履职、年度工作任务的相符性情况。</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①符合国家法律法规、国民经济和社会发展总体规划计1分；②符合部门“三定”方案确定的职责计0.5分；③是否符合部门制定的中长期实施规划计0.5分。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tcBorders>
              <w:tl2br w:val="nil"/>
              <w:tr2bl w:val="nil"/>
            </w:tcBorders>
            <w:vAlign w:val="center"/>
          </w:tcPr>
          <w:p/>
        </w:tc>
        <w:tc>
          <w:tcPr>
            <w:tcW w:w="570" w:type="dxa"/>
            <w:vMerge w:val="continue"/>
            <w:tcBorders>
              <w:tl2br w:val="nil"/>
              <w:tr2bl w:val="nil"/>
            </w:tcBorders>
            <w:vAlign w:val="center"/>
          </w:tcP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绩效指标明确性（3分）</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3</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部门依据整体绩效目标所设定的绩效指标是否清晰、细化、可衡量，用以反映和考核部门整体绩效目标的明细化情况。</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①将部门整体的绩效目标细化分解为具体的工作任务计1分；②通过清晰、可衡量的指标值予以体现计0.5分。③与部门年度的任务数或计划数相对应计0.5分；④与本年度部门预算资金相匹配计1分。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tcBorders>
              <w:tl2br w:val="nil"/>
              <w:tr2bl w:val="nil"/>
            </w:tcBorders>
            <w:vAlign w:val="center"/>
          </w:tcPr>
          <w:p/>
        </w:tc>
        <w:tc>
          <w:tcPr>
            <w:tcW w:w="570" w:type="dxa"/>
            <w:vMerge w:val="restart"/>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预算</w:t>
            </w:r>
            <w:r>
              <w:rPr>
                <w:rFonts w:ascii="微软雅黑" w:hAnsi="&quot;microsoft yahei&quot;" w:eastAsia="&quot;microsoft yahei&quot;"/>
                <w:color w:val="333333"/>
              </w:rPr>
              <w:br w:type="textWrapping"/>
            </w:r>
            <w:r>
              <w:rPr>
                <w:rFonts w:ascii="微软雅黑" w:hAnsi="&quot;microsoft yahei&quot;" w:eastAsia="&quot;microsoft yahei&quot;"/>
                <w:color w:val="333333"/>
              </w:rPr>
              <w:t>配置（15分）</w:t>
            </w: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在职人员控制率（5分）</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5</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部门本年度实际在职人员数与编制数的比率，用以反映和考核部门对人员成本的控制程度。</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在职人员控制率=（在职人员数/编制数）×100%小于或等于1计5分，否则按比例计分。在职人员数：部门实际在职人数，以财政部确定的部门决算编制口径为准。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tcBorders>
              <w:tl2br w:val="nil"/>
              <w:tr2bl w:val="nil"/>
            </w:tcBorders>
            <w:vAlign w:val="center"/>
          </w:tcPr>
          <w:p/>
        </w:tc>
        <w:tc>
          <w:tcPr>
            <w:tcW w:w="570" w:type="dxa"/>
            <w:vMerge w:val="continue"/>
            <w:tcBorders>
              <w:tl2br w:val="nil"/>
              <w:tr2bl w:val="nil"/>
            </w:tcBorders>
            <w:vAlign w:val="center"/>
          </w:tcP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“三公经费”</w:t>
            </w:r>
          </w:p>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变动率（5分）</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5</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部门本年度“三公经费”预算数与上年度“三公经费”预算数的变动比率，用以反映和考核部门对控制重点行政成本的努力程度。</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三公经费”变动率=[（本年度“三公经费”总额-上年度“三公经费”总额）/上年度“三公经费”总额]×100%。下降的计5分，增加的按比例扣减。“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tcBorders>
              <w:tl2br w:val="nil"/>
              <w:tr2bl w:val="nil"/>
            </w:tcBorders>
            <w:vAlign w:val="center"/>
          </w:tcPr>
          <w:p/>
        </w:tc>
        <w:tc>
          <w:tcPr>
            <w:tcW w:w="570" w:type="dxa"/>
            <w:vMerge w:val="continue"/>
            <w:tcBorders>
              <w:tl2br w:val="nil"/>
              <w:tr2bl w:val="nil"/>
            </w:tcBorders>
            <w:vAlign w:val="center"/>
          </w:tcP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重点支出安排率（5分）</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5</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部门本年度预算安排的重点项目支出与部门项目总支出的比率，用以反映和考核部门对履行主要职责或完成重点任务的保障程度。</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restart"/>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过             程（30分）</w:t>
            </w:r>
          </w:p>
        </w:tc>
        <w:tc>
          <w:tcPr>
            <w:tcW w:w="570" w:type="dxa"/>
            <w:vMerge w:val="restart"/>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预算</w:t>
            </w:r>
            <w:r>
              <w:rPr>
                <w:rFonts w:ascii="微软雅黑" w:hAnsi="&quot;microsoft yahei&quot;" w:eastAsia="&quot;microsoft yahei&quot;"/>
                <w:color w:val="333333"/>
              </w:rPr>
              <w:br w:type="textWrapping"/>
            </w:r>
            <w:r>
              <w:rPr>
                <w:rFonts w:ascii="微软雅黑" w:hAnsi="&quot;microsoft yahei&quot;" w:eastAsia="&quot;microsoft yahei&quot;"/>
                <w:color w:val="333333"/>
              </w:rPr>
              <w:t>执行</w:t>
            </w:r>
          </w:p>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（20分）</w:t>
            </w: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预算完成率（4分）</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4</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部门本年度预算完成数与预算数的比率，用以反映和考核部门预算完成程度。</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预算完成率=（预算完成数/预算数）×100%。完成年初预算计4分，未完成年初预算按比例扣减，预算完成数：部门本年度实际完成的预算数。预算数：财政部门批复的本年度部门预算数。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tcBorders>
              <w:tl2br w:val="nil"/>
              <w:tr2bl w:val="nil"/>
            </w:tcBorders>
            <w:vAlign w:val="center"/>
          </w:tcPr>
          <w:p/>
        </w:tc>
        <w:tc>
          <w:tcPr>
            <w:tcW w:w="570" w:type="dxa"/>
            <w:vMerge w:val="continue"/>
            <w:tcBorders>
              <w:tl2br w:val="nil"/>
              <w:tr2bl w:val="nil"/>
            </w:tcBorders>
            <w:vAlign w:val="center"/>
          </w:tcP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预算调整率（2分）</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2</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部门本年度预算调整数与预算数的比率，用以反映和考核部门预算的调整程度。</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tcBorders>
              <w:tl2br w:val="nil"/>
              <w:tr2bl w:val="nil"/>
            </w:tcBorders>
            <w:vAlign w:val="center"/>
          </w:tcPr>
          <w:p/>
        </w:tc>
        <w:tc>
          <w:tcPr>
            <w:tcW w:w="570" w:type="dxa"/>
            <w:vMerge w:val="continue"/>
            <w:tcBorders>
              <w:tl2br w:val="nil"/>
              <w:tr2bl w:val="nil"/>
            </w:tcBorders>
            <w:vAlign w:val="center"/>
          </w:tcP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支付进度率（2分）</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2</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部门实际支付进度与既定支付进度的比率，用以反映和考核部门预算执行的及时性和均衡性程度。</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tcBorders>
              <w:tl2br w:val="nil"/>
              <w:tr2bl w:val="nil"/>
            </w:tcBorders>
            <w:vAlign w:val="center"/>
          </w:tcPr>
          <w:p/>
        </w:tc>
        <w:tc>
          <w:tcPr>
            <w:tcW w:w="570" w:type="dxa"/>
            <w:vMerge w:val="continue"/>
            <w:tcBorders>
              <w:tl2br w:val="nil"/>
              <w:tr2bl w:val="nil"/>
            </w:tcBorders>
            <w:vAlign w:val="center"/>
          </w:tcP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结转结余控制率（4分）</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3</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部门本年度结转结余总额与上年结转结余总额增减比例，用以反映和考核部门对存量资金的实际控制程度。</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结转结余控制率=（本年结转结余总额-上年结转结余总额）/上年结转结余总额×100%。低于15%的计4分，每超过5个百分点扣1分，扣完为止。结转结余总额：部门本年度的结转资金与结余资金之和（以决算数为准）。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tcBorders>
              <w:tl2br w:val="nil"/>
              <w:tr2bl w:val="nil"/>
            </w:tcBorders>
            <w:vAlign w:val="center"/>
          </w:tcPr>
          <w:p/>
        </w:tc>
        <w:tc>
          <w:tcPr>
            <w:tcW w:w="570" w:type="dxa"/>
            <w:vMerge w:val="continue"/>
            <w:tcBorders>
              <w:tl2br w:val="nil"/>
              <w:tr2bl w:val="nil"/>
            </w:tcBorders>
            <w:vAlign w:val="center"/>
          </w:tcP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公用经费</w:t>
            </w:r>
          </w:p>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控制率（2分）</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2</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部门本年度实际支出的公用经费总额与预算安排的公用经费总额的比率，用以反映和考核部门对机构运转成本的实际控制程度。</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公用经费控制率=（实际支出公用经费总额/预算安排公用经费总额）×100%。为100%的计2分，每超过1个百分点扣0.1分，扣完为止。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tcBorders>
              <w:tl2br w:val="nil"/>
              <w:tr2bl w:val="nil"/>
            </w:tcBorders>
            <w:vAlign w:val="center"/>
          </w:tcPr>
          <w:p/>
        </w:tc>
        <w:tc>
          <w:tcPr>
            <w:tcW w:w="570" w:type="dxa"/>
            <w:vMerge w:val="continue"/>
            <w:tcBorders>
              <w:tl2br w:val="nil"/>
              <w:tr2bl w:val="nil"/>
            </w:tcBorders>
            <w:vAlign w:val="center"/>
          </w:tcP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“三公经费”控制率（2分）</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2</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部门本年度“三公经费”实际支出数与预算安排数的比率，用以反映和考核部门对“三公经费”的实际控制程度。</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“三公经费”控制率=（“三公经费”实际支出数/“三公经费”预算安排数）×100%。为100%的计2分，每超过1个百分点扣0.5分，扣完为止。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tcBorders>
              <w:tl2br w:val="nil"/>
              <w:tr2bl w:val="nil"/>
            </w:tcBorders>
            <w:vAlign w:val="center"/>
          </w:tcPr>
          <w:p/>
        </w:tc>
        <w:tc>
          <w:tcPr>
            <w:tcW w:w="570" w:type="dxa"/>
            <w:vMerge w:val="continue"/>
            <w:tcBorders>
              <w:tl2br w:val="nil"/>
              <w:tr2bl w:val="nil"/>
            </w:tcBorders>
            <w:vAlign w:val="center"/>
          </w:tcP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政府采购</w:t>
            </w:r>
          </w:p>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执行率（4分）</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3</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部门本年度实际政府采购金额与年初政府采购预算的比率，用以反映和考核部门政府采购预算执行情况。</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tcBorders>
              <w:tl2br w:val="nil"/>
              <w:tr2bl w:val="nil"/>
            </w:tcBorders>
            <w:vAlign w:val="center"/>
          </w:tcPr>
          <w:p/>
        </w:tc>
        <w:tc>
          <w:tcPr>
            <w:tcW w:w="570" w:type="dxa"/>
            <w:vMerge w:val="restart"/>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预算</w:t>
            </w:r>
          </w:p>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管理</w:t>
            </w:r>
          </w:p>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（5分）</w:t>
            </w: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管理制度</w:t>
            </w:r>
          </w:p>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健全性（2分）</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1.5</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部门为加强预算管理、规范财务行为而制定的管理制度是否健全完整，用以反映和考核部门预算管理制度对完成主要职责或促进事业发展的保障情况。</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已制定或具有预算资金管理办法、内部财务管理制度、会计核算制度等管理制度计1分；相关管理制度合法、合规、完整计0.5分；相关管理制度得到有效执行计0.5分。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tcBorders>
              <w:tl2br w:val="nil"/>
              <w:tr2bl w:val="nil"/>
            </w:tcBorders>
            <w:vAlign w:val="center"/>
          </w:tcPr>
          <w:p/>
        </w:tc>
        <w:tc>
          <w:tcPr>
            <w:tcW w:w="570" w:type="dxa"/>
            <w:vMerge w:val="continue"/>
            <w:tcBorders>
              <w:tl2br w:val="nil"/>
              <w:tr2bl w:val="nil"/>
            </w:tcBorders>
            <w:vAlign w:val="center"/>
          </w:tcP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资金使用</w:t>
            </w:r>
          </w:p>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合规性（1分）</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1</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部门使用预算资金是否符合相关的预算财务管理制度的规定，用以反映和考核部门预算资金的规范运行情况。</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tcBorders>
              <w:tl2br w:val="nil"/>
              <w:tr2bl w:val="nil"/>
            </w:tcBorders>
            <w:vAlign w:val="center"/>
          </w:tcPr>
          <w:p/>
        </w:tc>
        <w:tc>
          <w:tcPr>
            <w:tcW w:w="570" w:type="dxa"/>
            <w:vMerge w:val="continue"/>
            <w:tcBorders>
              <w:tl2br w:val="nil"/>
              <w:tr2bl w:val="nil"/>
            </w:tcBorders>
            <w:vAlign w:val="center"/>
          </w:tcP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预决算信</w:t>
            </w:r>
          </w:p>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息公开性（1分）</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1</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部门是否按照政府信息公开有关规定公开相关预决算信息，用以反映和考核部门预决算管理的公开透明情况。</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①按规定内容公开预决算信息计0.5分；②按规定时限公开预决算信息计0.5分。预决算信息是指与部门预算、执行、决算、监督、绩效等管理相关的信息。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tcBorders>
              <w:tl2br w:val="nil"/>
              <w:tr2bl w:val="nil"/>
            </w:tcBorders>
            <w:vAlign w:val="center"/>
          </w:tcPr>
          <w:p/>
        </w:tc>
        <w:tc>
          <w:tcPr>
            <w:tcW w:w="570" w:type="dxa"/>
            <w:vMerge w:val="continue"/>
            <w:tcBorders>
              <w:tl2br w:val="nil"/>
              <w:tr2bl w:val="nil"/>
            </w:tcBorders>
            <w:vAlign w:val="center"/>
          </w:tcP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基础信息</w:t>
            </w:r>
          </w:p>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完善性（1分）</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1</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部门基础信息是否完善，用以反映和考核基础信息对预算管理工作的支撑情况。</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①基础数据信息和会计信息资料真实计0.4分；②基础数据信息和会计信息资料完整计0.3分；③基础数据信息和会计信息资料准确计0.3分。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tcBorders>
              <w:tl2br w:val="nil"/>
              <w:tr2bl w:val="nil"/>
            </w:tcBorders>
            <w:vAlign w:val="center"/>
          </w:tcPr>
          <w:p/>
        </w:tc>
        <w:tc>
          <w:tcPr>
            <w:tcW w:w="570" w:type="dxa"/>
            <w:vMerge w:val="restart"/>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资产</w:t>
            </w:r>
            <w:r>
              <w:rPr>
                <w:rFonts w:ascii="微软雅黑" w:hAnsi="&quot;microsoft yahei&quot;" w:eastAsia="&quot;microsoft yahei&quot;"/>
                <w:color w:val="333333"/>
              </w:rPr>
              <w:br w:type="textWrapping"/>
            </w:r>
            <w:r>
              <w:rPr>
                <w:rFonts w:ascii="微软雅黑" w:hAnsi="&quot;microsoft yahei&quot;" w:eastAsia="&quot;microsoft yahei&quot;"/>
                <w:color w:val="333333"/>
              </w:rPr>
              <w:t>管理</w:t>
            </w:r>
          </w:p>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（5分）</w:t>
            </w: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管理制度</w:t>
            </w:r>
          </w:p>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健全性（2分）</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2</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部门为加强资产管理、规范资产管理行为而制定的管理制度是否健全完整，用以反映和考核部门资产管理制度对完成主要职责或促进社会发展的保障情况。</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①制定或具有资产管理制度计1分；②相关资金管理制度合法、合规、完整计0.5分；③相关资产管理制度得到有效执行计0.5分。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tcBorders>
              <w:tl2br w:val="nil"/>
              <w:tr2bl w:val="nil"/>
            </w:tcBorders>
            <w:vAlign w:val="center"/>
          </w:tcPr>
          <w:p/>
        </w:tc>
        <w:tc>
          <w:tcPr>
            <w:tcW w:w="570" w:type="dxa"/>
            <w:vMerge w:val="continue"/>
            <w:tcBorders>
              <w:tl2br w:val="nil"/>
              <w:tr2bl w:val="nil"/>
            </w:tcBorders>
            <w:vAlign w:val="center"/>
          </w:tcP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资产管理</w:t>
            </w:r>
          </w:p>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安全性（2分）</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2</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部门的资产是否保存完整、使用合规、配置合理、处置规范、收入及时足额上缴，用以反映和考核部门资产安全运行情况。</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①资产保存完整计0.4分；②资产配置合理计0.4分；③资产处置规范计0.4分；④资产账务管理合规、帐实相符计0.4分；⑤资产有偿使用及处置收入及时足额上缴计0.4分。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tcBorders>
              <w:tl2br w:val="nil"/>
              <w:tr2bl w:val="nil"/>
            </w:tcBorders>
            <w:vAlign w:val="center"/>
          </w:tcPr>
          <w:p/>
        </w:tc>
        <w:tc>
          <w:tcPr>
            <w:tcW w:w="570" w:type="dxa"/>
            <w:vMerge w:val="continue"/>
            <w:tcBorders>
              <w:tl2br w:val="nil"/>
              <w:tr2bl w:val="nil"/>
            </w:tcBorders>
            <w:vAlign w:val="center"/>
          </w:tcP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固定资产</w:t>
            </w:r>
          </w:p>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利用率（1分）</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1</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部门实际在用固定资产总额与所有固定资产总额的比率，用以反映和考核部门固定资产使用效率程度。</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固定资产利用率=（实际在用固定资产总额/所有固定资产总额）×100%。利用率为100%的计1分，每降1个百分点扣0.1分，扣完为止。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restart"/>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产   出（30分）</w:t>
            </w:r>
          </w:p>
        </w:tc>
        <w:tc>
          <w:tcPr>
            <w:tcW w:w="570" w:type="dxa"/>
            <w:vMerge w:val="restart"/>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职责</w:t>
            </w:r>
            <w:r>
              <w:rPr>
                <w:rFonts w:ascii="微软雅黑" w:hAnsi="&quot;microsoft yahei&quot;" w:eastAsia="&quot;microsoft yahei&quot;"/>
                <w:color w:val="333333"/>
              </w:rPr>
              <w:br w:type="textWrapping"/>
            </w:r>
            <w:r>
              <w:rPr>
                <w:rFonts w:ascii="微软雅黑" w:hAnsi="&quot;microsoft yahei&quot;" w:eastAsia="&quot;microsoft yahei&quot;"/>
                <w:color w:val="333333"/>
              </w:rPr>
              <w:t>履行</w:t>
            </w: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实际完成率（8分）</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7</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部门履行职责而实际完成工作数与计划工作数的比率，用以反映和考核部门履职工作任务目标的实现程度。</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实际完成率得分=完成市委市政府绩效考核得分或上级主管部门考核指标得分/指标分值*8分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47" w:type="dxa"/>
            <w:vMerge w:val="continue"/>
            <w:tcBorders>
              <w:tl2br w:val="nil"/>
              <w:tr2bl w:val="nil"/>
            </w:tcBorders>
            <w:vAlign w:val="center"/>
          </w:tcPr>
          <w:p/>
        </w:tc>
        <w:tc>
          <w:tcPr>
            <w:tcW w:w="570" w:type="dxa"/>
            <w:vMerge w:val="continue"/>
            <w:tcBorders>
              <w:tl2br w:val="nil"/>
              <w:tr2bl w:val="nil"/>
            </w:tcBorders>
            <w:vAlign w:val="center"/>
          </w:tcP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完成及时率（4分）</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3</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部门在规定时限内及时完成的实际工作数与计划工作数的比率,用以反映和考核部门履职时效目标的实现程度。</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完成及时率=（及时完成实际工作数/计划工作数）×100%。1-4季度各得1分</w:t>
            </w:r>
            <w:r>
              <w:rPr>
                <w:rFonts w:ascii="微软雅黑" w:hAnsi="&quot;microsoft yahei&quot;" w:eastAsia="&quot;microsoft yahei&quot;"/>
                <w:color w:val="333333"/>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tcBorders>
              <w:tl2br w:val="nil"/>
              <w:tr2bl w:val="nil"/>
            </w:tcBorders>
            <w:vAlign w:val="center"/>
          </w:tcPr>
          <w:p/>
        </w:tc>
        <w:tc>
          <w:tcPr>
            <w:tcW w:w="570" w:type="dxa"/>
            <w:vMerge w:val="continue"/>
            <w:tcBorders>
              <w:tl2br w:val="nil"/>
              <w:tr2bl w:val="nil"/>
            </w:tcBorders>
            <w:vAlign w:val="center"/>
          </w:tcP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质量达标率（8分）</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7</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达到质量标准（绩效标准值）的实际工作数与计划工作数的比率,用以反映和考核部门履职质量目标的实现程度。</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质量达标率=（质量达标实际工作数/计划工作数）×100%。实际得分=达标率*8分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tcBorders>
              <w:tl2br w:val="nil"/>
              <w:tr2bl w:val="nil"/>
            </w:tcBorders>
            <w:vAlign w:val="center"/>
          </w:tcPr>
          <w:p/>
        </w:tc>
        <w:tc>
          <w:tcPr>
            <w:tcW w:w="570" w:type="dxa"/>
            <w:vMerge w:val="continue"/>
            <w:tcBorders>
              <w:tl2br w:val="nil"/>
              <w:tr2bl w:val="nil"/>
            </w:tcBorders>
            <w:vAlign w:val="center"/>
          </w:tcP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重点工作</w:t>
            </w:r>
          </w:p>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办结率（10分）</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hint="eastAsia" w:ascii="微软雅黑" w:hAnsi="&quot;microsoft yahei&quot;" w:eastAsia="&quot;microsoft yahei&quot;"/>
                <w:color w:val="333333"/>
              </w:rPr>
              <w:t>9</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部门年度重点工作实际完成数与交办或下达数的比率，用以反映部门对重点工作的办理落实程度。</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重点工作办结率=（重点工作实际完成数/交办或下达数）×100%。实际得分=办结率*10分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restart"/>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效   果（20分）</w:t>
            </w:r>
          </w:p>
        </w:tc>
        <w:tc>
          <w:tcPr>
            <w:tcW w:w="570" w:type="dxa"/>
            <w:vMerge w:val="restart"/>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履职</w:t>
            </w:r>
            <w:r>
              <w:rPr>
                <w:rFonts w:ascii="微软雅黑" w:hAnsi="&quot;microsoft yahei&quot;" w:eastAsia="&quot;microsoft yahei&quot;"/>
                <w:color w:val="333333"/>
              </w:rPr>
              <w:br w:type="textWrapping"/>
            </w:r>
            <w:r>
              <w:rPr>
                <w:rFonts w:ascii="微软雅黑" w:hAnsi="&quot;microsoft yahei&quot;" w:eastAsia="&quot;microsoft yahei&quot;"/>
                <w:color w:val="333333"/>
              </w:rPr>
              <w:t>效益（20分）</w:t>
            </w: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经济效益（5分）</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4</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部门履行职责对经济发展所带来的直接或间接影响。</w:t>
            </w:r>
          </w:p>
        </w:tc>
        <w:tc>
          <w:tcPr>
            <w:tcW w:w="3721" w:type="dxa"/>
            <w:vMerge w:val="restart"/>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按经济效益实现程度计算得分（5分）；按社会效益实现程度计算得分（5分）；按生态效益实现程度计算得分（5分）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tcBorders>
              <w:tl2br w:val="nil"/>
              <w:tr2bl w:val="nil"/>
            </w:tcBorders>
            <w:vAlign w:val="center"/>
          </w:tcPr>
          <w:p/>
        </w:tc>
        <w:tc>
          <w:tcPr>
            <w:tcW w:w="570" w:type="dxa"/>
            <w:vMerge w:val="continue"/>
            <w:tcBorders>
              <w:tl2br w:val="nil"/>
              <w:tr2bl w:val="nil"/>
            </w:tcBorders>
            <w:vAlign w:val="center"/>
          </w:tcP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社会效益（5分）</w:t>
            </w:r>
          </w:p>
        </w:tc>
        <w:tc>
          <w:tcPr>
            <w:tcW w:w="530" w:type="dxa"/>
            <w:tcBorders>
              <w:tl2br w:val="nil"/>
              <w:tr2bl w:val="nil"/>
            </w:tcBorders>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5</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部门履行职责对社会发展所带来的直接或间接影响。</w:t>
            </w:r>
          </w:p>
        </w:tc>
        <w:tc>
          <w:tcPr>
            <w:tcW w:w="3721" w:type="dxa"/>
            <w:vMerge w:val="continue"/>
            <w:tcBorders>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tcBorders>
              <w:tl2br w:val="nil"/>
              <w:tr2bl w:val="nil"/>
            </w:tcBorders>
            <w:vAlign w:val="center"/>
          </w:tcPr>
          <w:p/>
        </w:tc>
        <w:tc>
          <w:tcPr>
            <w:tcW w:w="570" w:type="dxa"/>
            <w:vMerge w:val="continue"/>
            <w:tcBorders>
              <w:tl2br w:val="nil"/>
              <w:tr2bl w:val="nil"/>
            </w:tcBorders>
            <w:vAlign w:val="center"/>
          </w:tcP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生态效益（5分）</w:t>
            </w:r>
          </w:p>
        </w:tc>
        <w:tc>
          <w:tcPr>
            <w:tcW w:w="530" w:type="dxa"/>
            <w:tcBorders>
              <w:tl2br w:val="nil"/>
              <w:tr2bl w:val="nil"/>
            </w:tcBorders>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5</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部门履行职责对生态环境所带来的直接或间接影响。</w:t>
            </w:r>
          </w:p>
        </w:tc>
        <w:tc>
          <w:tcPr>
            <w:tcW w:w="3721" w:type="dxa"/>
            <w:vMerge w:val="continue"/>
            <w:tcBorders>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547" w:type="dxa"/>
            <w:vMerge w:val="continue"/>
            <w:tcBorders>
              <w:tl2br w:val="nil"/>
              <w:tr2bl w:val="nil"/>
            </w:tcBorders>
            <w:vAlign w:val="center"/>
          </w:tcPr>
          <w:p/>
        </w:tc>
        <w:tc>
          <w:tcPr>
            <w:tcW w:w="570" w:type="dxa"/>
            <w:vMerge w:val="continue"/>
            <w:tcBorders>
              <w:tl2br w:val="nil"/>
              <w:tr2bl w:val="nil"/>
            </w:tcBorders>
            <w:vAlign w:val="center"/>
          </w:tcP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社会公众</w:t>
            </w:r>
          </w:p>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或服务对</w:t>
            </w:r>
          </w:p>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象满意</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5</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社会公众或部门的服务对象对部门履职效果的满意程度。</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按收集到的服务对象的满意率计算得分（5分）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47" w:type="dxa"/>
            <w:tcBorders>
              <w:tl2br w:val="nil"/>
              <w:tr2bl w:val="nil"/>
            </w:tcBorders>
            <w:vAlign w:val="center"/>
          </w:tcPr>
          <w:p>
            <w:pPr>
              <w:wordWrap w:val="0"/>
              <w:spacing w:line="240" w:lineRule="atLeast"/>
              <w:ind w:left="113"/>
              <w:jc w:val="center"/>
              <w:rPr>
                <w:rFonts w:ascii="微软雅黑" w:hAnsi="&quot;microsoft yahei&quot;" w:eastAsia="&quot;microsoft yahei&quot;"/>
                <w:color w:val="333333"/>
              </w:rPr>
            </w:pPr>
            <w:r>
              <w:rPr>
                <w:rFonts w:hint="eastAsia" w:ascii="微软雅黑" w:hAnsi="&quot;microsoft yahei&quot;" w:eastAsia="&quot;microsoft yahei&quot;"/>
                <w:color w:val="333333"/>
              </w:rPr>
              <w:t>总分</w:t>
            </w:r>
          </w:p>
        </w:tc>
        <w:tc>
          <w:tcPr>
            <w:tcW w:w="570" w:type="dxa"/>
            <w:tcBorders>
              <w:tl2br w:val="nil"/>
              <w:tr2bl w:val="nil"/>
            </w:tcBorders>
            <w:vAlign w:val="center"/>
          </w:tcPr>
          <w:p>
            <w:pPr>
              <w:wordWrap w:val="0"/>
              <w:spacing w:line="240" w:lineRule="atLeast"/>
              <w:jc w:val="center"/>
              <w:rPr>
                <w:rFonts w:ascii="微软雅黑" w:hAnsi="&quot;microsoft yahei&quot;" w:eastAsia="&quot;microsoft yahei&quot;"/>
                <w:color w:val="333333"/>
              </w:rPr>
            </w:pPr>
            <w:r>
              <w:rPr>
                <w:rFonts w:hint="eastAsia" w:ascii="微软雅黑" w:hAnsi="&quot;microsoft yahei&quot;" w:eastAsia="&quot;microsoft yahei&quot;"/>
                <w:color w:val="333333"/>
              </w:rPr>
              <w:t>100</w:t>
            </w:r>
            <w:r>
              <w:rPr>
                <w:rFonts w:ascii="微软雅黑" w:hAnsi="&quot;microsoft yahei&quot;" w:eastAsia="&quot;microsoft yahei&quot;"/>
                <w:color w:val="333333"/>
              </w:rPr>
              <w:t xml:space="preserve"> </w:t>
            </w:r>
          </w:p>
        </w:tc>
        <w:tc>
          <w:tcPr>
            <w:tcW w:w="703"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9</w:t>
            </w:r>
            <w:r>
              <w:rPr>
                <w:rFonts w:hint="eastAsia" w:ascii="微软雅黑" w:hAnsi="&quot;microsoft yahei&quot;" w:eastAsia="&quot;microsoft yahei&quot;"/>
                <w:color w:val="333333"/>
              </w:rPr>
              <w:t>2</w:t>
            </w:r>
            <w:r>
              <w:rPr>
                <w:rFonts w:ascii="微软雅黑" w:hAnsi="&quot;microsoft yahei&quot;" w:eastAsia="&quot;microsoft yahei&quot;"/>
                <w:color w:val="333333"/>
              </w:rPr>
              <w:t>.5</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 xml:space="preserve"> </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p>
        </w:tc>
      </w:tr>
    </w:tbl>
    <w:p>
      <w:pPr>
        <w:shd w:val="clear" w:color="auto" w:fill="FFFFFF"/>
        <w:wordWrap w:val="0"/>
        <w:spacing w:line="480" w:lineRule="atLeast"/>
        <w:jc w:val="left"/>
        <w:rPr>
          <w:rFonts w:ascii="黑体" w:hAnsi="黑体" w:eastAsia="黑体"/>
          <w:color w:val="333333"/>
          <w:sz w:val="32"/>
          <w:szCs w:val="32"/>
        </w:rPr>
      </w:pPr>
    </w:p>
    <w:p>
      <w:pPr>
        <w:ind w:firstLine="640" w:firstLineChars="200"/>
        <w:jc w:val="left"/>
        <w:rPr>
          <w:rFonts w:cs="黑体" w:asciiTheme="minorEastAsia" w:hAnsiTheme="minorEastAsia"/>
          <w:color w:val="000000"/>
          <w:kern w:val="0"/>
          <w:sz w:val="32"/>
          <w:szCs w:val="32"/>
        </w:rPr>
      </w:pPr>
    </w:p>
    <w:p/>
    <w:sectPr>
      <w:pgSz w:w="11906" w:h="16838"/>
      <w:pgMar w:top="1134" w:right="1531" w:bottom="113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quot;microsoft yahei&quot;">
    <w:altName w:val="Microsoft Sans Serif"/>
    <w:panose1 w:val="00000000000000000000"/>
    <w:charset w:val="00"/>
    <w:family w:val="auto"/>
    <w:pitch w:val="default"/>
    <w:sig w:usb0="00000000" w:usb1="00000000" w:usb2="00000000" w:usb3="00000000" w:csb0="FFFFFFFF" w:csb1="00000000"/>
  </w:font>
  <w:font w:name="Microsoft Sans Serif">
    <w:panose1 w:val="020B0604020202020204"/>
    <w:charset w:val="00"/>
    <w:family w:val="auto"/>
    <w:pitch w:val="default"/>
    <w:sig w:usb0="E5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0C970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2023-06-26T04:09:23Z</dcterms:created>
  <dc:creator>admin-3</dc:creator>
  <cp:lastModifiedBy>admin-3</cp:lastModifiedBy>
  <dcterms:modified xsi:type="dcterms:W3CDTF">2023-06-26T04:09:41Z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72157F0080344157B004523424117746_12</vt:lpwstr>
  </property>
</Properties>
</file>