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9C" w:rsidRDefault="0011599C">
      <w:pPr>
        <w:spacing w:line="600" w:lineRule="exact"/>
        <w:jc w:val="center"/>
        <w:rPr>
          <w:rFonts w:ascii="黑体" w:eastAsia="黑体" w:hAnsi="黑体" w:cs="黑体"/>
          <w:bCs/>
          <w:sz w:val="36"/>
          <w:szCs w:val="36"/>
        </w:rPr>
      </w:pPr>
    </w:p>
    <w:p w:rsidR="0011599C" w:rsidRDefault="00650021">
      <w:pPr>
        <w:spacing w:line="600" w:lineRule="exact"/>
        <w:jc w:val="center"/>
        <w:rPr>
          <w:rFonts w:ascii="黑体" w:eastAsia="黑体" w:hAnsi="黑体" w:cs="黑体"/>
          <w:bCs/>
          <w:sz w:val="36"/>
          <w:szCs w:val="36"/>
        </w:rPr>
      </w:pPr>
      <w:r>
        <w:rPr>
          <w:rFonts w:ascii="黑体" w:eastAsia="黑体" w:hAnsi="黑体" w:cs="黑体" w:hint="eastAsia"/>
          <w:bCs/>
          <w:sz w:val="36"/>
          <w:szCs w:val="36"/>
        </w:rPr>
        <w:t>益阳市赫山区笔架山乡人民政府</w:t>
      </w:r>
      <w:r>
        <w:rPr>
          <w:rFonts w:ascii="黑体" w:eastAsia="黑体" w:hAnsi="黑体" w:cs="黑体" w:hint="eastAsia"/>
          <w:bCs/>
          <w:sz w:val="36"/>
          <w:szCs w:val="36"/>
        </w:rPr>
        <w:t>2021</w:t>
      </w:r>
      <w:r>
        <w:rPr>
          <w:rFonts w:ascii="黑体" w:eastAsia="黑体" w:hAnsi="黑体" w:cs="黑体" w:hint="eastAsia"/>
          <w:bCs/>
          <w:sz w:val="36"/>
          <w:szCs w:val="36"/>
        </w:rPr>
        <w:t>年整体</w:t>
      </w:r>
    </w:p>
    <w:p w:rsidR="0011599C" w:rsidRDefault="00650021">
      <w:pPr>
        <w:spacing w:line="600" w:lineRule="exact"/>
        <w:jc w:val="center"/>
        <w:rPr>
          <w:rFonts w:ascii="黑体" w:eastAsia="黑体" w:hAnsi="黑体" w:cs="黑体"/>
          <w:b/>
          <w:sz w:val="36"/>
          <w:szCs w:val="36"/>
        </w:rPr>
      </w:pPr>
      <w:r>
        <w:rPr>
          <w:rFonts w:ascii="黑体" w:eastAsia="黑体" w:hAnsi="黑体" w:cs="黑体" w:hint="eastAsia"/>
          <w:bCs/>
          <w:sz w:val="36"/>
          <w:szCs w:val="36"/>
        </w:rPr>
        <w:t>支出绩效评价报告</w:t>
      </w:r>
    </w:p>
    <w:p w:rsidR="0011599C" w:rsidRDefault="0011599C">
      <w:pPr>
        <w:spacing w:line="600" w:lineRule="exact"/>
        <w:ind w:firstLineChars="200" w:firstLine="602"/>
        <w:rPr>
          <w:rFonts w:ascii="仿宋" w:eastAsia="仿宋" w:hAnsi="仿宋" w:cs="仿宋"/>
          <w:b/>
          <w:sz w:val="30"/>
          <w:szCs w:val="30"/>
        </w:rPr>
      </w:pP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 </w:t>
      </w:r>
      <w:r>
        <w:rPr>
          <w:rFonts w:ascii="仿宋" w:eastAsia="仿宋" w:hAnsi="仿宋" w:cs="仿宋" w:hint="eastAsia"/>
          <w:sz w:val="30"/>
          <w:szCs w:val="30"/>
        </w:rPr>
        <w:t>根据《益阳市赫山区财政局关于做好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[2022]1</w:t>
      </w:r>
      <w:r>
        <w:rPr>
          <w:rFonts w:ascii="仿宋" w:eastAsia="仿宋" w:hAnsi="仿宋" w:cs="仿宋" w:hint="eastAsia"/>
          <w:sz w:val="30"/>
          <w:szCs w:val="30"/>
        </w:rPr>
        <w:t>号精神，为进一步规范财政资金管理，牢固树立预算绩效理念，强化支出责任，提高财政资金使用效益，我乡认真组织进行了</w:t>
      </w:r>
      <w:r>
        <w:rPr>
          <w:rFonts w:ascii="仿宋" w:eastAsia="仿宋" w:hAnsi="仿宋" w:cs="仿宋" w:hint="eastAsia"/>
          <w:sz w:val="30"/>
          <w:szCs w:val="30"/>
        </w:rPr>
        <w:t>2021</w:t>
      </w:r>
      <w:r>
        <w:rPr>
          <w:rFonts w:ascii="仿宋" w:eastAsia="仿宋" w:hAnsi="仿宋" w:cs="仿宋" w:hint="eastAsia"/>
          <w:sz w:val="30"/>
          <w:szCs w:val="30"/>
        </w:rPr>
        <w:t>年度预算绩效自评工作，现将整体支出绩效评价情况报告如下：</w:t>
      </w:r>
    </w:p>
    <w:p w:rsidR="0011599C" w:rsidRDefault="00650021">
      <w:pPr>
        <w:wordWrap w:val="0"/>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一、基本情况</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益阳市笔架山乡人民政府</w:t>
      </w:r>
      <w:r>
        <w:rPr>
          <w:rFonts w:ascii="仿宋" w:eastAsia="仿宋" w:hAnsi="仿宋" w:cs="仿宋" w:hint="eastAsia"/>
          <w:color w:val="333333"/>
          <w:sz w:val="30"/>
          <w:szCs w:val="30"/>
          <w:shd w:val="clear" w:color="auto" w:fill="FFFFFF"/>
        </w:rPr>
        <w:t>系正科级行政单位，</w:t>
      </w:r>
      <w:r>
        <w:rPr>
          <w:rFonts w:ascii="仿宋" w:eastAsia="仿宋" w:hAnsi="仿宋" w:cs="仿宋" w:hint="eastAsia"/>
          <w:sz w:val="30"/>
          <w:szCs w:val="30"/>
        </w:rPr>
        <w:t>负责本区域发展规划、产业政策以及各项具体管理办法的制订实施</w:t>
      </w:r>
      <w:r>
        <w:rPr>
          <w:rFonts w:ascii="仿宋" w:eastAsia="仿宋" w:hAnsi="仿宋" w:cs="仿宋" w:hint="eastAsia"/>
          <w:sz w:val="30"/>
          <w:szCs w:val="30"/>
        </w:rPr>
        <w:t>;</w:t>
      </w:r>
      <w:r>
        <w:rPr>
          <w:rFonts w:ascii="仿宋" w:eastAsia="仿宋" w:hAnsi="仿宋" w:cs="仿宋" w:hint="eastAsia"/>
          <w:sz w:val="30"/>
          <w:szCs w:val="30"/>
        </w:rPr>
        <w:t>协调项目建设；承担各项基础设施、公用设施的建设及管理工作；负责本乡内项目的招商引资、征地拆迁及安置、农业、民政、社会保障、社会治安、卫生和计划生育、文化等社会事务工作；承办区人民政府交办的其他事项。</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本单位内设</w:t>
      </w:r>
      <w:r>
        <w:rPr>
          <w:rFonts w:ascii="仿宋" w:eastAsia="仿宋" w:hAnsi="仿宋" w:cs="仿宋" w:hint="eastAsia"/>
          <w:sz w:val="30"/>
          <w:szCs w:val="30"/>
        </w:rPr>
        <w:t>17</w:t>
      </w:r>
      <w:r>
        <w:rPr>
          <w:rFonts w:ascii="仿宋" w:eastAsia="仿宋" w:hAnsi="仿宋" w:cs="仿宋" w:hint="eastAsia"/>
          <w:sz w:val="30"/>
          <w:szCs w:val="30"/>
        </w:rPr>
        <w:t>个机构，统一设置为：党政办、党建办、经济发展办、社会事务办、自然资源和生态环境办、社会治安和应急管理办、财政财务管理办、综合行政执法大队、社会事务综合服务中心、农业综合服务中心、党群和政务服务中心、退役军人服务站、武装部、纪委、重点办、扶</w:t>
      </w:r>
      <w:r>
        <w:rPr>
          <w:rFonts w:ascii="仿宋" w:eastAsia="仿宋" w:hAnsi="仿宋" w:cs="仿宋" w:hint="eastAsia"/>
          <w:sz w:val="30"/>
          <w:szCs w:val="30"/>
        </w:rPr>
        <w:t>贫办、农场办。年末实有编制人员数</w:t>
      </w:r>
      <w:r>
        <w:rPr>
          <w:rFonts w:ascii="仿宋" w:eastAsia="仿宋" w:hAnsi="仿宋" w:cs="仿宋" w:hint="eastAsia"/>
          <w:sz w:val="30"/>
          <w:szCs w:val="30"/>
        </w:rPr>
        <w:t xml:space="preserve"> 85</w:t>
      </w:r>
      <w:r>
        <w:rPr>
          <w:rFonts w:ascii="仿宋" w:eastAsia="仿宋" w:hAnsi="仿宋" w:cs="仿宋" w:hint="eastAsia"/>
          <w:sz w:val="30"/>
          <w:szCs w:val="30"/>
        </w:rPr>
        <w:t>人（行政编制人员</w:t>
      </w:r>
      <w:r>
        <w:rPr>
          <w:rFonts w:ascii="仿宋" w:eastAsia="仿宋" w:hAnsi="仿宋" w:cs="仿宋" w:hint="eastAsia"/>
          <w:sz w:val="30"/>
          <w:szCs w:val="30"/>
        </w:rPr>
        <w:t>29</w:t>
      </w:r>
      <w:r>
        <w:rPr>
          <w:rFonts w:ascii="仿宋" w:eastAsia="仿宋" w:hAnsi="仿宋" w:cs="仿宋" w:hint="eastAsia"/>
          <w:sz w:val="30"/>
          <w:szCs w:val="30"/>
        </w:rPr>
        <w:t>人，全额事业编制人员</w:t>
      </w:r>
      <w:r>
        <w:rPr>
          <w:rFonts w:ascii="仿宋" w:eastAsia="仿宋" w:hAnsi="仿宋" w:cs="仿宋" w:hint="eastAsia"/>
          <w:sz w:val="30"/>
          <w:szCs w:val="30"/>
        </w:rPr>
        <w:t>45</w:t>
      </w:r>
      <w:r>
        <w:rPr>
          <w:rFonts w:ascii="仿宋" w:eastAsia="仿宋" w:hAnsi="仿宋" w:cs="仿宋" w:hint="eastAsia"/>
          <w:sz w:val="30"/>
          <w:szCs w:val="30"/>
        </w:rPr>
        <w:t>人，自收自支编制人员</w:t>
      </w:r>
      <w:r>
        <w:rPr>
          <w:rFonts w:ascii="仿宋" w:eastAsia="仿宋" w:hAnsi="仿宋" w:cs="仿宋" w:hint="eastAsia"/>
          <w:sz w:val="30"/>
          <w:szCs w:val="30"/>
        </w:rPr>
        <w:t>11</w:t>
      </w:r>
      <w:r>
        <w:rPr>
          <w:rFonts w:ascii="仿宋" w:eastAsia="仿宋" w:hAnsi="仿宋" w:cs="仿宋" w:hint="eastAsia"/>
          <w:sz w:val="30"/>
          <w:szCs w:val="30"/>
        </w:rPr>
        <w:t>人），分流人员</w:t>
      </w:r>
      <w:r>
        <w:rPr>
          <w:rFonts w:ascii="仿宋" w:eastAsia="仿宋" w:hAnsi="仿宋" w:cs="仿宋" w:hint="eastAsia"/>
          <w:sz w:val="30"/>
          <w:szCs w:val="30"/>
        </w:rPr>
        <w:t>32</w:t>
      </w:r>
      <w:r>
        <w:rPr>
          <w:rFonts w:ascii="仿宋" w:eastAsia="仿宋" w:hAnsi="仿宋" w:cs="仿宋" w:hint="eastAsia"/>
          <w:sz w:val="30"/>
          <w:szCs w:val="30"/>
        </w:rPr>
        <w:t>人，退休人员</w:t>
      </w:r>
      <w:r>
        <w:rPr>
          <w:rFonts w:ascii="仿宋" w:eastAsia="仿宋" w:hAnsi="仿宋" w:cs="仿宋" w:hint="eastAsia"/>
          <w:sz w:val="30"/>
          <w:szCs w:val="30"/>
        </w:rPr>
        <w:t>66</w:t>
      </w:r>
      <w:r>
        <w:rPr>
          <w:rFonts w:ascii="仿宋" w:eastAsia="仿宋" w:hAnsi="仿宋" w:cs="仿宋" w:hint="eastAsia"/>
          <w:sz w:val="30"/>
          <w:szCs w:val="30"/>
        </w:rPr>
        <w:t>人。遗</w:t>
      </w:r>
      <w:r>
        <w:rPr>
          <w:rFonts w:ascii="仿宋" w:eastAsia="仿宋" w:hAnsi="仿宋" w:cs="仿宋" w:hint="eastAsia"/>
          <w:sz w:val="30"/>
          <w:szCs w:val="30"/>
        </w:rPr>
        <w:lastRenderedPageBreak/>
        <w:t>属困难生活补助人员</w:t>
      </w:r>
      <w:r>
        <w:rPr>
          <w:rFonts w:ascii="仿宋" w:eastAsia="仿宋" w:hAnsi="仿宋" w:cs="仿宋" w:hint="eastAsia"/>
          <w:sz w:val="30"/>
          <w:szCs w:val="30"/>
        </w:rPr>
        <w:t>25</w:t>
      </w:r>
      <w:r>
        <w:rPr>
          <w:rFonts w:ascii="仿宋" w:eastAsia="仿宋" w:hAnsi="仿宋" w:cs="仿宋" w:hint="eastAsia"/>
          <w:sz w:val="30"/>
          <w:szCs w:val="30"/>
        </w:rPr>
        <w:t>人。</w:t>
      </w:r>
    </w:p>
    <w:p w:rsidR="0011599C" w:rsidRDefault="00650021">
      <w:pPr>
        <w:wordWrap w:val="0"/>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二、一般公共预算支出情况</w:t>
      </w:r>
    </w:p>
    <w:p w:rsidR="0011599C" w:rsidRDefault="00650021">
      <w:pPr>
        <w:wordWrap w:val="0"/>
        <w:spacing w:line="600" w:lineRule="exact"/>
        <w:ind w:firstLineChars="200" w:firstLine="602"/>
        <w:rPr>
          <w:rFonts w:ascii="仿宋" w:eastAsia="仿宋" w:hAnsi="仿宋" w:cs="仿宋"/>
          <w:sz w:val="30"/>
          <w:szCs w:val="30"/>
        </w:rPr>
      </w:pPr>
      <w:r>
        <w:rPr>
          <w:rFonts w:ascii="仿宋" w:eastAsia="仿宋" w:hAnsi="仿宋" w:cs="仿宋" w:hint="eastAsia"/>
          <w:b/>
          <w:bCs/>
          <w:sz w:val="30"/>
          <w:szCs w:val="30"/>
        </w:rPr>
        <w:t>（一）基本支出情况</w:t>
      </w:r>
      <w:r>
        <w:rPr>
          <w:rFonts w:ascii="仿宋" w:eastAsia="仿宋" w:hAnsi="仿宋" w:cs="仿宋" w:hint="eastAsia"/>
          <w:sz w:val="30"/>
          <w:szCs w:val="30"/>
        </w:rPr>
        <w:t xml:space="preserve"> </w:t>
      </w:r>
    </w:p>
    <w:p w:rsidR="0011599C" w:rsidRDefault="00650021">
      <w:pPr>
        <w:wordWrap w:val="0"/>
        <w:spacing w:line="600" w:lineRule="exact"/>
        <w:ind w:firstLineChars="200" w:firstLine="600"/>
        <w:rPr>
          <w:rFonts w:ascii="仿宋" w:eastAsia="仿宋" w:hAnsi="仿宋" w:cs="仿宋"/>
          <w:b/>
          <w:bCs/>
          <w:sz w:val="30"/>
          <w:szCs w:val="30"/>
        </w:rPr>
      </w:pPr>
      <w:r>
        <w:rPr>
          <w:rFonts w:ascii="仿宋" w:eastAsia="仿宋" w:hAnsi="仿宋" w:cs="仿宋" w:hint="eastAsia"/>
          <w:sz w:val="30"/>
          <w:szCs w:val="30"/>
        </w:rPr>
        <w:t>2021</w:t>
      </w:r>
      <w:r>
        <w:rPr>
          <w:rFonts w:ascii="仿宋" w:eastAsia="仿宋" w:hAnsi="仿宋" w:cs="仿宋" w:hint="eastAsia"/>
          <w:sz w:val="30"/>
          <w:szCs w:val="30"/>
        </w:rPr>
        <w:t>年一般公共预算基本支出</w:t>
      </w:r>
      <w:r>
        <w:rPr>
          <w:rFonts w:ascii="仿宋" w:eastAsia="仿宋" w:hAnsi="仿宋" w:cs="仿宋" w:hint="eastAsia"/>
          <w:sz w:val="30"/>
          <w:szCs w:val="30"/>
        </w:rPr>
        <w:t>1385.57</w:t>
      </w:r>
      <w:r>
        <w:rPr>
          <w:rFonts w:ascii="仿宋" w:eastAsia="仿宋" w:hAnsi="仿宋" w:cs="仿宋" w:hint="eastAsia"/>
          <w:sz w:val="30"/>
          <w:szCs w:val="30"/>
        </w:rPr>
        <w:t>万元，同比减少</w:t>
      </w:r>
      <w:r>
        <w:rPr>
          <w:rFonts w:ascii="仿宋" w:eastAsia="仿宋" w:hAnsi="仿宋" w:cs="仿宋" w:hint="eastAsia"/>
          <w:sz w:val="30"/>
          <w:szCs w:val="30"/>
        </w:rPr>
        <w:t>12%</w:t>
      </w:r>
      <w:r>
        <w:rPr>
          <w:rFonts w:ascii="仿宋" w:eastAsia="仿宋" w:hAnsi="仿宋" w:cs="仿宋" w:hint="eastAsia"/>
          <w:sz w:val="30"/>
          <w:szCs w:val="30"/>
        </w:rPr>
        <w:t>，减少原因是例行例改，节约开支，压缩了一般公共服务支出。其中工资福利支出</w:t>
      </w:r>
      <w:r>
        <w:rPr>
          <w:rFonts w:ascii="仿宋" w:eastAsia="仿宋" w:hAnsi="仿宋" w:cs="仿宋" w:hint="eastAsia"/>
          <w:sz w:val="30"/>
          <w:szCs w:val="30"/>
        </w:rPr>
        <w:t>1116.92</w:t>
      </w:r>
      <w:r>
        <w:rPr>
          <w:rFonts w:ascii="仿宋" w:eastAsia="仿宋" w:hAnsi="仿宋" w:cs="仿宋" w:hint="eastAsia"/>
          <w:sz w:val="30"/>
          <w:szCs w:val="30"/>
        </w:rPr>
        <w:t>万元，占</w:t>
      </w:r>
      <w:r>
        <w:rPr>
          <w:rFonts w:ascii="仿宋" w:eastAsia="仿宋" w:hAnsi="仿宋" w:cs="仿宋" w:hint="eastAsia"/>
          <w:sz w:val="30"/>
          <w:szCs w:val="30"/>
        </w:rPr>
        <w:t>80.61%</w:t>
      </w:r>
      <w:r>
        <w:rPr>
          <w:rFonts w:ascii="仿宋" w:eastAsia="仿宋" w:hAnsi="仿宋" w:cs="仿宋" w:hint="eastAsia"/>
          <w:sz w:val="30"/>
          <w:szCs w:val="30"/>
        </w:rPr>
        <w:t>；商品与服务支出</w:t>
      </w:r>
      <w:r>
        <w:rPr>
          <w:rFonts w:ascii="仿宋" w:eastAsia="仿宋" w:hAnsi="仿宋" w:cs="仿宋" w:hint="eastAsia"/>
          <w:sz w:val="30"/>
          <w:szCs w:val="30"/>
        </w:rPr>
        <w:t>242.74</w:t>
      </w:r>
      <w:r>
        <w:rPr>
          <w:rFonts w:ascii="仿宋" w:eastAsia="仿宋" w:hAnsi="仿宋" w:cs="仿宋" w:hint="eastAsia"/>
          <w:sz w:val="30"/>
          <w:szCs w:val="30"/>
        </w:rPr>
        <w:t>万元，占</w:t>
      </w:r>
      <w:r>
        <w:rPr>
          <w:rFonts w:ascii="仿宋" w:eastAsia="仿宋" w:hAnsi="仿宋" w:cs="仿宋" w:hint="eastAsia"/>
          <w:sz w:val="30"/>
          <w:szCs w:val="30"/>
        </w:rPr>
        <w:t>17.52%</w:t>
      </w:r>
      <w:r>
        <w:rPr>
          <w:rFonts w:ascii="仿宋" w:eastAsia="仿宋" w:hAnsi="仿宋" w:cs="仿宋" w:hint="eastAsia"/>
          <w:sz w:val="30"/>
          <w:szCs w:val="30"/>
        </w:rPr>
        <w:t>；对个人与家庭补助支出</w:t>
      </w:r>
      <w:r>
        <w:rPr>
          <w:rFonts w:ascii="仿宋" w:eastAsia="仿宋" w:hAnsi="仿宋" w:cs="仿宋" w:hint="eastAsia"/>
          <w:sz w:val="30"/>
          <w:szCs w:val="30"/>
        </w:rPr>
        <w:t>25.91</w:t>
      </w:r>
      <w:r>
        <w:rPr>
          <w:rFonts w:ascii="仿宋" w:eastAsia="仿宋" w:hAnsi="仿宋" w:cs="仿宋" w:hint="eastAsia"/>
          <w:sz w:val="30"/>
          <w:szCs w:val="30"/>
        </w:rPr>
        <w:t>万元，占</w:t>
      </w:r>
      <w:r>
        <w:rPr>
          <w:rFonts w:ascii="仿宋" w:eastAsia="仿宋" w:hAnsi="仿宋" w:cs="仿宋" w:hint="eastAsia"/>
          <w:sz w:val="30"/>
          <w:szCs w:val="30"/>
        </w:rPr>
        <w:t>1.87%.</w:t>
      </w:r>
      <w:r>
        <w:rPr>
          <w:rFonts w:ascii="仿宋" w:eastAsia="仿宋" w:hAnsi="仿宋" w:cs="仿宋" w:hint="eastAsia"/>
          <w:b/>
          <w:bCs/>
          <w:sz w:val="30"/>
          <w:szCs w:val="30"/>
        </w:rPr>
        <w:t xml:space="preserve">   </w:t>
      </w:r>
    </w:p>
    <w:p w:rsidR="0011599C" w:rsidRDefault="00650021">
      <w:pPr>
        <w:wordWrap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（二）项目支出情况</w:t>
      </w:r>
      <w:r>
        <w:rPr>
          <w:rFonts w:ascii="仿宋" w:eastAsia="仿宋" w:hAnsi="仿宋" w:cs="仿宋" w:hint="eastAsia"/>
          <w:b/>
          <w:bCs/>
          <w:sz w:val="30"/>
          <w:szCs w:val="30"/>
        </w:rPr>
        <w:t xml:space="preserve"> </w:t>
      </w:r>
    </w:p>
    <w:p w:rsidR="0011599C" w:rsidRDefault="00650021">
      <w:pPr>
        <w:wordWrap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年一般公共预算项目支出</w:t>
      </w:r>
      <w:r>
        <w:rPr>
          <w:rFonts w:ascii="仿宋" w:eastAsia="仿宋" w:hAnsi="仿宋" w:cs="仿宋" w:hint="eastAsia"/>
          <w:sz w:val="30"/>
          <w:szCs w:val="30"/>
        </w:rPr>
        <w:t>1638.36</w:t>
      </w:r>
      <w:r>
        <w:rPr>
          <w:rFonts w:ascii="仿宋" w:eastAsia="仿宋" w:hAnsi="仿宋" w:cs="仿宋" w:hint="eastAsia"/>
          <w:sz w:val="30"/>
          <w:szCs w:val="30"/>
        </w:rPr>
        <w:t>万元，其中一般公共服务支出</w:t>
      </w:r>
      <w:r>
        <w:rPr>
          <w:rFonts w:ascii="仿宋" w:eastAsia="仿宋" w:hAnsi="仿宋" w:cs="仿宋" w:hint="eastAsia"/>
          <w:sz w:val="30"/>
          <w:szCs w:val="30"/>
        </w:rPr>
        <w:t>101.62</w:t>
      </w:r>
      <w:r>
        <w:rPr>
          <w:rFonts w:ascii="仿宋" w:eastAsia="仿宋" w:hAnsi="仿宋" w:cs="仿宋" w:hint="eastAsia"/>
          <w:sz w:val="30"/>
          <w:szCs w:val="30"/>
        </w:rPr>
        <w:t>万元，占</w:t>
      </w:r>
      <w:r>
        <w:rPr>
          <w:rFonts w:ascii="仿宋" w:eastAsia="仿宋" w:hAnsi="仿宋" w:cs="仿宋" w:hint="eastAsia"/>
          <w:sz w:val="30"/>
          <w:szCs w:val="30"/>
        </w:rPr>
        <w:t>6.2%</w:t>
      </w:r>
      <w:r>
        <w:rPr>
          <w:rFonts w:ascii="仿宋" w:eastAsia="仿宋" w:hAnsi="仿宋" w:cs="仿宋" w:hint="eastAsia"/>
          <w:sz w:val="30"/>
          <w:szCs w:val="30"/>
        </w:rPr>
        <w:t>；节能环保支出</w:t>
      </w:r>
      <w:r>
        <w:rPr>
          <w:rFonts w:ascii="仿宋" w:eastAsia="仿宋" w:hAnsi="仿宋" w:cs="仿宋" w:hint="eastAsia"/>
          <w:sz w:val="30"/>
          <w:szCs w:val="30"/>
        </w:rPr>
        <w:t>301.14</w:t>
      </w:r>
      <w:r>
        <w:rPr>
          <w:rFonts w:ascii="仿宋" w:eastAsia="仿宋" w:hAnsi="仿宋" w:cs="仿宋" w:hint="eastAsia"/>
          <w:sz w:val="30"/>
          <w:szCs w:val="30"/>
        </w:rPr>
        <w:t>万元，占</w:t>
      </w:r>
      <w:r>
        <w:rPr>
          <w:rFonts w:ascii="仿宋" w:eastAsia="仿宋" w:hAnsi="仿宋" w:cs="仿宋" w:hint="eastAsia"/>
          <w:sz w:val="30"/>
          <w:szCs w:val="30"/>
        </w:rPr>
        <w:t>18.38%</w:t>
      </w:r>
      <w:r>
        <w:rPr>
          <w:rFonts w:ascii="仿宋" w:eastAsia="仿宋" w:hAnsi="仿宋" w:cs="仿宋" w:hint="eastAsia"/>
          <w:sz w:val="30"/>
          <w:szCs w:val="30"/>
        </w:rPr>
        <w:t>；城乡社区支出</w:t>
      </w:r>
      <w:r>
        <w:rPr>
          <w:rFonts w:ascii="仿宋" w:eastAsia="仿宋" w:hAnsi="仿宋" w:cs="仿宋" w:hint="eastAsia"/>
          <w:sz w:val="30"/>
          <w:szCs w:val="30"/>
        </w:rPr>
        <w:t>5</w:t>
      </w:r>
      <w:r>
        <w:rPr>
          <w:rFonts w:ascii="仿宋" w:eastAsia="仿宋" w:hAnsi="仿宋" w:cs="仿宋" w:hint="eastAsia"/>
          <w:sz w:val="30"/>
          <w:szCs w:val="30"/>
        </w:rPr>
        <w:t>万元，占</w:t>
      </w:r>
      <w:r>
        <w:rPr>
          <w:rFonts w:ascii="仿宋" w:eastAsia="仿宋" w:hAnsi="仿宋" w:cs="仿宋" w:hint="eastAsia"/>
          <w:sz w:val="30"/>
          <w:szCs w:val="30"/>
        </w:rPr>
        <w:t>0.31%</w:t>
      </w:r>
      <w:r>
        <w:rPr>
          <w:rFonts w:ascii="仿宋" w:eastAsia="仿宋" w:hAnsi="仿宋" w:cs="仿宋" w:hint="eastAsia"/>
          <w:sz w:val="30"/>
          <w:szCs w:val="30"/>
        </w:rPr>
        <w:t>；农林水支出</w:t>
      </w:r>
      <w:r>
        <w:rPr>
          <w:rFonts w:ascii="仿宋" w:eastAsia="仿宋" w:hAnsi="仿宋" w:cs="仿宋" w:hint="eastAsia"/>
          <w:sz w:val="30"/>
          <w:szCs w:val="30"/>
        </w:rPr>
        <w:t>1217.41</w:t>
      </w:r>
      <w:r>
        <w:rPr>
          <w:rFonts w:ascii="仿宋" w:eastAsia="仿宋" w:hAnsi="仿宋" w:cs="仿宋" w:hint="eastAsia"/>
          <w:sz w:val="30"/>
          <w:szCs w:val="30"/>
        </w:rPr>
        <w:t>万元，占</w:t>
      </w:r>
      <w:r>
        <w:rPr>
          <w:rFonts w:ascii="仿宋" w:eastAsia="仿宋" w:hAnsi="仿宋" w:cs="仿宋" w:hint="eastAsia"/>
          <w:sz w:val="30"/>
          <w:szCs w:val="30"/>
        </w:rPr>
        <w:t>74.31%</w:t>
      </w:r>
      <w:r>
        <w:rPr>
          <w:rFonts w:ascii="仿宋" w:eastAsia="仿宋" w:hAnsi="仿宋" w:cs="仿宋" w:hint="eastAsia"/>
          <w:sz w:val="30"/>
          <w:szCs w:val="30"/>
        </w:rPr>
        <w:t>；交通运输支出</w:t>
      </w:r>
      <w:r>
        <w:rPr>
          <w:rFonts w:ascii="仿宋" w:eastAsia="仿宋" w:hAnsi="仿宋" w:cs="仿宋" w:hint="eastAsia"/>
          <w:sz w:val="30"/>
          <w:szCs w:val="30"/>
        </w:rPr>
        <w:t>13.19</w:t>
      </w:r>
      <w:r>
        <w:rPr>
          <w:rFonts w:ascii="仿宋" w:eastAsia="仿宋" w:hAnsi="仿宋" w:cs="仿宋" w:hint="eastAsia"/>
          <w:sz w:val="30"/>
          <w:szCs w:val="30"/>
        </w:rPr>
        <w:t>万元，占</w:t>
      </w:r>
      <w:r>
        <w:rPr>
          <w:rFonts w:ascii="仿宋" w:eastAsia="仿宋" w:hAnsi="仿宋" w:cs="仿宋" w:hint="eastAsia"/>
          <w:sz w:val="30"/>
          <w:szCs w:val="30"/>
        </w:rPr>
        <w:t>0.80%</w:t>
      </w:r>
      <w:r>
        <w:rPr>
          <w:rFonts w:ascii="仿宋" w:eastAsia="仿宋" w:hAnsi="仿宋" w:cs="仿宋" w:hint="eastAsia"/>
          <w:sz w:val="30"/>
          <w:szCs w:val="30"/>
        </w:rPr>
        <w:t>。</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11599C" w:rsidRDefault="00650021">
      <w:pPr>
        <w:wordWrap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政府性基金预算支出</w:t>
      </w:r>
      <w:r>
        <w:rPr>
          <w:rFonts w:ascii="仿宋" w:eastAsia="仿宋" w:hAnsi="仿宋" w:cs="仿宋" w:hint="eastAsia"/>
          <w:sz w:val="30"/>
          <w:szCs w:val="30"/>
        </w:rPr>
        <w:t>101</w:t>
      </w:r>
      <w:r>
        <w:rPr>
          <w:rFonts w:ascii="仿宋" w:eastAsia="仿宋" w:hAnsi="仿宋" w:cs="仿宋" w:hint="eastAsia"/>
          <w:sz w:val="30"/>
          <w:szCs w:val="30"/>
        </w:rPr>
        <w:t>万元，其中城乡社区安排</w:t>
      </w:r>
      <w:r>
        <w:rPr>
          <w:rFonts w:ascii="仿宋" w:eastAsia="仿宋" w:hAnsi="仿宋" w:cs="仿宋" w:hint="eastAsia"/>
          <w:sz w:val="30"/>
          <w:szCs w:val="30"/>
        </w:rPr>
        <w:t>27</w:t>
      </w:r>
      <w:r>
        <w:rPr>
          <w:rFonts w:ascii="仿宋" w:eastAsia="仿宋" w:hAnsi="仿宋" w:cs="仿宋" w:hint="eastAsia"/>
          <w:sz w:val="30"/>
          <w:szCs w:val="30"/>
        </w:rPr>
        <w:t>万元，其他支出安排</w:t>
      </w:r>
      <w:r>
        <w:rPr>
          <w:rFonts w:ascii="仿宋" w:eastAsia="仿宋" w:hAnsi="仿宋" w:cs="仿宋" w:hint="eastAsia"/>
          <w:sz w:val="30"/>
          <w:szCs w:val="30"/>
        </w:rPr>
        <w:t>9</w:t>
      </w:r>
      <w:r>
        <w:rPr>
          <w:rFonts w:ascii="仿宋" w:eastAsia="仿宋" w:hAnsi="仿宋" w:cs="仿宋" w:hint="eastAsia"/>
          <w:sz w:val="30"/>
          <w:szCs w:val="30"/>
        </w:rPr>
        <w:t>万元，年初结余</w:t>
      </w:r>
      <w:r>
        <w:rPr>
          <w:rFonts w:ascii="仿宋" w:eastAsia="仿宋" w:hAnsi="仿宋" w:cs="仿宋" w:hint="eastAsia"/>
          <w:sz w:val="30"/>
          <w:szCs w:val="30"/>
        </w:rPr>
        <w:t>65</w:t>
      </w:r>
      <w:r>
        <w:rPr>
          <w:rFonts w:ascii="仿宋" w:eastAsia="仿宋" w:hAnsi="仿宋" w:cs="仿宋" w:hint="eastAsia"/>
          <w:sz w:val="30"/>
          <w:szCs w:val="30"/>
        </w:rPr>
        <w:t>万元；城乡社区支出</w:t>
      </w:r>
      <w:r>
        <w:rPr>
          <w:rFonts w:ascii="仿宋" w:eastAsia="仿宋" w:hAnsi="仿宋" w:cs="仿宋" w:hint="eastAsia"/>
          <w:sz w:val="30"/>
          <w:szCs w:val="30"/>
        </w:rPr>
        <w:t>73</w:t>
      </w:r>
      <w:r>
        <w:rPr>
          <w:rFonts w:ascii="仿宋" w:eastAsia="仿宋" w:hAnsi="仿宋" w:cs="仿宋" w:hint="eastAsia"/>
          <w:sz w:val="30"/>
          <w:szCs w:val="30"/>
        </w:rPr>
        <w:t>万元，其他支出</w:t>
      </w:r>
      <w:r>
        <w:rPr>
          <w:rFonts w:ascii="仿宋" w:eastAsia="仿宋" w:hAnsi="仿宋" w:cs="仿宋" w:hint="eastAsia"/>
          <w:sz w:val="30"/>
          <w:szCs w:val="30"/>
        </w:rPr>
        <w:t>28</w:t>
      </w:r>
      <w:r>
        <w:rPr>
          <w:rFonts w:ascii="仿宋" w:eastAsia="仿宋" w:hAnsi="仿宋" w:cs="仿宋" w:hint="eastAsia"/>
          <w:sz w:val="30"/>
          <w:szCs w:val="30"/>
        </w:rPr>
        <w:t>万元，无结余。</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无国有资本经营预算</w:t>
      </w:r>
      <w:r>
        <w:rPr>
          <w:rFonts w:ascii="仿宋" w:eastAsia="仿宋" w:hAnsi="仿宋" w:cs="仿宋" w:hint="eastAsia"/>
          <w:sz w:val="30"/>
          <w:szCs w:val="30"/>
        </w:rPr>
        <w:t>收支。</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无社会保险基金预算收支。</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根据绩效评价的要求，今年我乡成立了自评工作领导小组，</w:t>
      </w:r>
      <w:r>
        <w:rPr>
          <w:rFonts w:ascii="仿宋" w:eastAsia="仿宋" w:hAnsi="仿宋" w:cs="仿宋" w:hint="eastAsia"/>
          <w:sz w:val="30"/>
          <w:szCs w:val="30"/>
        </w:rPr>
        <w:lastRenderedPageBreak/>
        <w:t>以书记为组长，分管财务的乡长为副组长，各领导班子为主要成员，各站所负责人为具体负责人，由财务部门牵头对站所的业务内容自评进行汇总，针对</w:t>
      </w:r>
      <w:r>
        <w:rPr>
          <w:rFonts w:ascii="仿宋" w:eastAsia="仿宋" w:hAnsi="仿宋" w:cs="仿宋" w:hint="eastAsia"/>
          <w:sz w:val="30"/>
          <w:szCs w:val="30"/>
        </w:rPr>
        <w:t>2021</w:t>
      </w:r>
      <w:r>
        <w:rPr>
          <w:rFonts w:ascii="仿宋" w:eastAsia="仿宋" w:hAnsi="仿宋" w:cs="仿宋" w:hint="eastAsia"/>
          <w:sz w:val="30"/>
          <w:szCs w:val="30"/>
        </w:rPr>
        <w:t>年上级部门整体支出情况，对照自评方案进行研究和布署，严格按照自评方案的要求，对照各实施项目的内容逐条逐项自评。在自评过程发现问题，查找原因，及时纠正偏差，为下一步工作夯实基础。</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本部门</w:t>
      </w:r>
      <w:r>
        <w:rPr>
          <w:rFonts w:ascii="仿宋" w:eastAsia="仿宋" w:hAnsi="仿宋" w:cs="仿宋" w:hint="eastAsia"/>
          <w:sz w:val="30"/>
          <w:szCs w:val="30"/>
        </w:rPr>
        <w:t>积极履职，强化管理，较好的完成了年</w:t>
      </w:r>
      <w:r>
        <w:rPr>
          <w:rFonts w:ascii="仿宋" w:eastAsia="仿宋" w:hAnsi="仿宋" w:cs="仿宋" w:hint="eastAsia"/>
          <w:sz w:val="30"/>
          <w:szCs w:val="30"/>
        </w:rPr>
        <w:t>度工作目标。通过加强预算收支管理，不断建立健全内部管理制度，梳理内部管理流程，部门整体支出管理水平得到提升。基本支出严格按部门预算均衡执行，根据批复的预算安排各项收支，确保预算严格有效执行。</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年预算资金保障了全年单位的人员经费支出和正常运转所需，分配办法科学、合理，围绕乡党委中心工作，各个方面取得了较大的成绩，对推进笔架山乡经济社会发展做出了应有的贡献，具体体现如下：</w:t>
      </w:r>
      <w:r>
        <w:rPr>
          <w:rFonts w:ascii="仿宋" w:eastAsia="仿宋" w:hAnsi="仿宋" w:cs="仿宋" w:hint="eastAsia"/>
          <w:sz w:val="30"/>
          <w:szCs w:val="30"/>
        </w:rPr>
        <w:t xml:space="preserve"> </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资产管理：制定了《笔架山乡固定资产管理制度》，建立了固定资产台账，指定专人管理，及时登记，科学使用，实现了“一物一卡一条码”。固定资产的调出、处置、报废、报损执行了国家有关规定的审批程序办理。</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“三公经费”控制情况：贯彻落实上级有关精神，严格控制“三公经费”支出，取得了良好效果。</w:t>
      </w:r>
      <w:r>
        <w:rPr>
          <w:rFonts w:ascii="仿宋" w:eastAsia="仿宋" w:hAnsi="仿宋" w:cs="仿宋" w:hint="eastAsia"/>
          <w:sz w:val="30"/>
          <w:szCs w:val="30"/>
        </w:rPr>
        <w:t>2021</w:t>
      </w:r>
      <w:r>
        <w:rPr>
          <w:rFonts w:ascii="仿宋" w:eastAsia="仿宋" w:hAnsi="仿宋" w:cs="仿宋" w:hint="eastAsia"/>
          <w:sz w:val="30"/>
          <w:szCs w:val="30"/>
        </w:rPr>
        <w:t>年度公务接待费全部取消，进一步在公务用车、公务用车运行及维护费等方面加强集中管理，提高服务质量，降低运行成本，合理配置，提高保障能力。</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开展业务情况：重点项目建设，维护好施工环境，继续做好平益高速工程相关工作；扎</w:t>
      </w:r>
      <w:r>
        <w:rPr>
          <w:rFonts w:ascii="仿宋" w:eastAsia="仿宋" w:hAnsi="仿宋" w:cs="仿宋" w:hint="eastAsia"/>
          <w:sz w:val="30"/>
          <w:szCs w:val="30"/>
        </w:rPr>
        <w:t>实做好常益高速工程环境协调等相关工作；确保笔架山乡卫生院改扩建工程顺利完成。推进惠民项目建设。一是推动水利设施建设。涝区项目累计投入近</w:t>
      </w:r>
      <w:r>
        <w:rPr>
          <w:rFonts w:ascii="仿宋" w:eastAsia="仿宋" w:hAnsi="仿宋" w:cs="仿宋" w:hint="eastAsia"/>
          <w:sz w:val="30"/>
          <w:szCs w:val="30"/>
        </w:rPr>
        <w:t>1000</w:t>
      </w:r>
      <w:r>
        <w:rPr>
          <w:rFonts w:ascii="仿宋" w:eastAsia="仿宋" w:hAnsi="仿宋" w:cs="仿宋" w:hint="eastAsia"/>
          <w:sz w:val="30"/>
          <w:szCs w:val="30"/>
        </w:rPr>
        <w:t>万元，完成朝阳、新沙、斋公桥等</w:t>
      </w:r>
      <w:r>
        <w:rPr>
          <w:rFonts w:ascii="仿宋" w:eastAsia="仿宋" w:hAnsi="仿宋" w:cs="仿宋" w:hint="eastAsia"/>
          <w:sz w:val="30"/>
          <w:szCs w:val="30"/>
        </w:rPr>
        <w:t>9</w:t>
      </w:r>
      <w:r>
        <w:rPr>
          <w:rFonts w:ascii="仿宋" w:eastAsia="仿宋" w:hAnsi="仿宋" w:cs="仿宋" w:hint="eastAsia"/>
          <w:sz w:val="30"/>
          <w:szCs w:val="30"/>
        </w:rPr>
        <w:t>处泵站智慧化改造，清淤硬化大型渠道</w:t>
      </w:r>
      <w:r>
        <w:rPr>
          <w:rFonts w:ascii="仿宋" w:eastAsia="仿宋" w:hAnsi="仿宋" w:cs="仿宋" w:hint="eastAsia"/>
          <w:color w:val="000000" w:themeColor="text1"/>
          <w:sz w:val="30"/>
          <w:szCs w:val="30"/>
        </w:rPr>
        <w:t>800</w:t>
      </w:r>
      <w:r>
        <w:rPr>
          <w:rFonts w:ascii="仿宋" w:eastAsia="仿宋" w:hAnsi="仿宋" w:cs="仿宋" w:hint="eastAsia"/>
          <w:color w:val="000000" w:themeColor="text1"/>
          <w:sz w:val="30"/>
          <w:szCs w:val="30"/>
        </w:rPr>
        <w:t>米，改造渠下涵</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处；争资</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万元完成小水源供水能力恢复建设</w:t>
      </w:r>
      <w:r>
        <w:rPr>
          <w:rFonts w:ascii="仿宋" w:eastAsia="仿宋" w:hAnsi="仿宋" w:cs="仿宋" w:hint="eastAsia"/>
          <w:color w:val="000000" w:themeColor="text1"/>
          <w:sz w:val="30"/>
          <w:szCs w:val="30"/>
        </w:rPr>
        <w:t>15</w:t>
      </w:r>
      <w:r>
        <w:rPr>
          <w:rFonts w:ascii="仿宋" w:eastAsia="仿宋" w:hAnsi="仿宋" w:cs="仿宋" w:hint="eastAsia"/>
          <w:color w:val="000000" w:themeColor="text1"/>
          <w:sz w:val="30"/>
          <w:szCs w:val="30"/>
        </w:rPr>
        <w:t>处。争资</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万元完成沟渠疏浚清淤</w:t>
      </w:r>
      <w:r>
        <w:rPr>
          <w:rFonts w:ascii="仿宋" w:eastAsia="仿宋" w:hAnsi="仿宋" w:cs="仿宋" w:hint="eastAsia"/>
          <w:color w:val="000000" w:themeColor="text1"/>
          <w:sz w:val="30"/>
          <w:szCs w:val="30"/>
        </w:rPr>
        <w:t>1.5</w:t>
      </w:r>
      <w:r>
        <w:rPr>
          <w:rFonts w:ascii="仿宋" w:eastAsia="仿宋" w:hAnsi="仿宋" w:cs="仿宋" w:hint="eastAsia"/>
          <w:color w:val="000000" w:themeColor="text1"/>
          <w:sz w:val="30"/>
          <w:szCs w:val="30"/>
        </w:rPr>
        <w:t>万米</w:t>
      </w:r>
      <w:r>
        <w:rPr>
          <w:rFonts w:ascii="仿宋" w:eastAsia="仿宋" w:hAnsi="仿宋" w:cs="仿宋" w:hint="eastAsia"/>
          <w:sz w:val="30"/>
          <w:szCs w:val="30"/>
        </w:rPr>
        <w:t>；铺设农饮水安全管道</w:t>
      </w:r>
      <w:r>
        <w:rPr>
          <w:rFonts w:ascii="仿宋" w:eastAsia="仿宋" w:hAnsi="仿宋" w:cs="仿宋" w:hint="eastAsia"/>
          <w:sz w:val="30"/>
          <w:szCs w:val="30"/>
        </w:rPr>
        <w:t>4.8</w:t>
      </w:r>
      <w:r>
        <w:rPr>
          <w:rFonts w:ascii="仿宋" w:eastAsia="仿宋" w:hAnsi="仿宋" w:cs="仿宋" w:hint="eastAsia"/>
          <w:sz w:val="30"/>
          <w:szCs w:val="30"/>
        </w:rPr>
        <w:t>万米，实现花门楼村、谭家桥村等</w:t>
      </w:r>
      <w:r>
        <w:rPr>
          <w:rFonts w:ascii="仿宋" w:eastAsia="仿宋" w:hAnsi="仿宋" w:cs="仿宋" w:hint="eastAsia"/>
          <w:sz w:val="30"/>
          <w:szCs w:val="30"/>
        </w:rPr>
        <w:t>8</w:t>
      </w:r>
      <w:r>
        <w:rPr>
          <w:rFonts w:ascii="仿宋" w:eastAsia="仿宋" w:hAnsi="仿宋" w:cs="仿宋" w:hint="eastAsia"/>
          <w:sz w:val="30"/>
          <w:szCs w:val="30"/>
        </w:rPr>
        <w:t>村农村安全饮水全覆盖；完成徐家坝河段堤防加固、护坡；完成小水源蓄水工程</w:t>
      </w:r>
      <w:r>
        <w:rPr>
          <w:rFonts w:ascii="仿宋" w:eastAsia="仿宋" w:hAnsi="仿宋" w:cs="仿宋" w:hint="eastAsia"/>
          <w:sz w:val="30"/>
          <w:szCs w:val="30"/>
        </w:rPr>
        <w:t>15</w:t>
      </w:r>
      <w:r>
        <w:rPr>
          <w:rFonts w:ascii="仿宋" w:eastAsia="仿宋" w:hAnsi="仿宋" w:cs="仿宋" w:hint="eastAsia"/>
          <w:sz w:val="30"/>
          <w:szCs w:val="30"/>
        </w:rPr>
        <w:t>处，自办工程</w:t>
      </w:r>
      <w:r>
        <w:rPr>
          <w:rFonts w:ascii="仿宋" w:eastAsia="仿宋" w:hAnsi="仿宋" w:cs="仿宋" w:hint="eastAsia"/>
          <w:sz w:val="30"/>
          <w:szCs w:val="30"/>
        </w:rPr>
        <w:t>20</w:t>
      </w:r>
      <w:r>
        <w:rPr>
          <w:rFonts w:ascii="仿宋" w:eastAsia="仿宋" w:hAnsi="仿宋" w:cs="仿宋" w:hint="eastAsia"/>
          <w:sz w:val="30"/>
          <w:szCs w:val="30"/>
        </w:rPr>
        <w:t>处。二是推动道路交通建设。在全乡临水临崖路段安</w:t>
      </w:r>
      <w:r>
        <w:rPr>
          <w:rFonts w:ascii="仿宋" w:eastAsia="仿宋" w:hAnsi="仿宋" w:cs="仿宋" w:hint="eastAsia"/>
          <w:sz w:val="30"/>
          <w:szCs w:val="30"/>
        </w:rPr>
        <w:t>装防护栏</w:t>
      </w:r>
      <w:r>
        <w:rPr>
          <w:rFonts w:ascii="仿宋" w:eastAsia="仿宋" w:hAnsi="仿宋" w:cs="仿宋" w:hint="eastAsia"/>
          <w:sz w:val="30"/>
          <w:szCs w:val="30"/>
        </w:rPr>
        <w:t>30</w:t>
      </w:r>
      <w:r>
        <w:rPr>
          <w:rFonts w:ascii="仿宋" w:eastAsia="仿宋" w:hAnsi="仿宋" w:cs="仿宋" w:hint="eastAsia"/>
          <w:sz w:val="30"/>
          <w:szCs w:val="30"/>
        </w:rPr>
        <w:t>公里；对凤凰桥、金龙谭两村硬化公路</w:t>
      </w:r>
      <w:r>
        <w:rPr>
          <w:rFonts w:ascii="仿宋" w:eastAsia="仿宋" w:hAnsi="仿宋" w:cs="仿宋" w:hint="eastAsia"/>
          <w:sz w:val="30"/>
          <w:szCs w:val="30"/>
        </w:rPr>
        <w:t>2.5</w:t>
      </w:r>
      <w:r>
        <w:rPr>
          <w:rFonts w:ascii="仿宋" w:eastAsia="仿宋" w:hAnsi="仿宋" w:cs="仿宋" w:hint="eastAsia"/>
          <w:sz w:val="30"/>
          <w:szCs w:val="30"/>
        </w:rPr>
        <w:t>公里，对民兵渠、花门楼、张家塘黄谭公路谭家桥路段共</w:t>
      </w:r>
      <w:r>
        <w:rPr>
          <w:rFonts w:ascii="仿宋" w:eastAsia="仿宋" w:hAnsi="仿宋" w:cs="仿宋" w:hint="eastAsia"/>
          <w:sz w:val="30"/>
          <w:szCs w:val="30"/>
        </w:rPr>
        <w:t>7.6</w:t>
      </w:r>
      <w:r>
        <w:rPr>
          <w:rFonts w:ascii="仿宋" w:eastAsia="仿宋" w:hAnsi="仿宋" w:cs="仿宋" w:hint="eastAsia"/>
          <w:sz w:val="30"/>
          <w:szCs w:val="30"/>
        </w:rPr>
        <w:t>公里道路进行路基拓宽，铺设沥青路面、划定交通标线、安装路灯；油化谭家桥、中塘两村公路</w:t>
      </w:r>
      <w:r>
        <w:rPr>
          <w:rFonts w:ascii="仿宋" w:eastAsia="仿宋" w:hAnsi="仿宋" w:cs="仿宋" w:hint="eastAsia"/>
          <w:sz w:val="30"/>
          <w:szCs w:val="30"/>
        </w:rPr>
        <w:t>5.5</w:t>
      </w:r>
      <w:r>
        <w:rPr>
          <w:rFonts w:ascii="仿宋" w:eastAsia="仿宋" w:hAnsi="仿宋" w:cs="仿宋" w:hint="eastAsia"/>
          <w:sz w:val="30"/>
          <w:szCs w:val="30"/>
        </w:rPr>
        <w:t>公里。三是推动电网提质改造。完成“三型两网”项目全部</w:t>
      </w:r>
      <w:r>
        <w:rPr>
          <w:rFonts w:ascii="仿宋" w:eastAsia="仿宋" w:hAnsi="仿宋" w:cs="仿宋" w:hint="eastAsia"/>
          <w:sz w:val="30"/>
          <w:szCs w:val="30"/>
        </w:rPr>
        <w:t>17</w:t>
      </w:r>
      <w:r>
        <w:rPr>
          <w:rFonts w:ascii="仿宋" w:eastAsia="仿宋" w:hAnsi="仿宋" w:cs="仿宋" w:hint="eastAsia"/>
          <w:sz w:val="30"/>
          <w:szCs w:val="30"/>
        </w:rPr>
        <w:t>处基站建设，完成</w:t>
      </w:r>
      <w:r>
        <w:rPr>
          <w:rFonts w:ascii="仿宋" w:eastAsia="仿宋" w:hAnsi="仿宋" w:cs="仿宋" w:hint="eastAsia"/>
          <w:sz w:val="30"/>
          <w:szCs w:val="30"/>
        </w:rPr>
        <w:t>500KV</w:t>
      </w:r>
      <w:r>
        <w:rPr>
          <w:rFonts w:ascii="仿宋" w:eastAsia="仿宋" w:hAnsi="仿宋" w:cs="仿宋" w:hint="eastAsia"/>
          <w:sz w:val="30"/>
          <w:szCs w:val="30"/>
        </w:rPr>
        <w:t>输变电工程选址工作；完成</w:t>
      </w:r>
      <w:r>
        <w:rPr>
          <w:rFonts w:ascii="仿宋" w:eastAsia="仿宋" w:hAnsi="仿宋" w:cs="仿宋" w:hint="eastAsia"/>
          <w:sz w:val="30"/>
          <w:szCs w:val="30"/>
        </w:rPr>
        <w:t>4</w:t>
      </w:r>
      <w:r>
        <w:rPr>
          <w:rFonts w:ascii="仿宋" w:eastAsia="仿宋" w:hAnsi="仿宋" w:cs="仿宋" w:hint="eastAsia"/>
          <w:sz w:val="30"/>
          <w:szCs w:val="30"/>
        </w:rPr>
        <w:t>村</w:t>
      </w:r>
      <w:r>
        <w:rPr>
          <w:rFonts w:ascii="仿宋" w:eastAsia="仿宋" w:hAnsi="仿宋" w:cs="仿宋" w:hint="eastAsia"/>
          <w:sz w:val="30"/>
          <w:szCs w:val="30"/>
        </w:rPr>
        <w:t>6</w:t>
      </w:r>
      <w:r>
        <w:rPr>
          <w:rFonts w:ascii="仿宋" w:eastAsia="仿宋" w:hAnsi="仿宋" w:cs="仿宋" w:hint="eastAsia"/>
          <w:sz w:val="30"/>
          <w:szCs w:val="30"/>
        </w:rPr>
        <w:t>个片区村网改造，新建电网线路</w:t>
      </w:r>
      <w:r>
        <w:rPr>
          <w:rFonts w:ascii="仿宋" w:eastAsia="仿宋" w:hAnsi="仿宋" w:cs="仿宋" w:hint="eastAsia"/>
          <w:sz w:val="30"/>
          <w:szCs w:val="30"/>
        </w:rPr>
        <w:t>48.68KM,</w:t>
      </w:r>
      <w:r>
        <w:rPr>
          <w:rFonts w:ascii="仿宋" w:eastAsia="仿宋" w:hAnsi="仿宋" w:cs="仿宋" w:hint="eastAsia"/>
          <w:sz w:val="30"/>
          <w:szCs w:val="30"/>
        </w:rPr>
        <w:t>改造</w:t>
      </w:r>
      <w:r>
        <w:rPr>
          <w:rFonts w:ascii="仿宋" w:eastAsia="仿宋" w:hAnsi="仿宋" w:cs="仿宋" w:hint="eastAsia"/>
          <w:sz w:val="30"/>
          <w:szCs w:val="30"/>
        </w:rPr>
        <w:t>12.65KM</w:t>
      </w:r>
      <w:r>
        <w:rPr>
          <w:rFonts w:ascii="仿宋" w:eastAsia="仿宋" w:hAnsi="仿宋" w:cs="仿宋" w:hint="eastAsia"/>
          <w:sz w:val="30"/>
          <w:szCs w:val="30"/>
        </w:rPr>
        <w:t>；开展台区建设</w:t>
      </w:r>
      <w:r>
        <w:rPr>
          <w:rFonts w:ascii="仿宋" w:eastAsia="仿宋" w:hAnsi="仿宋" w:cs="仿宋" w:hint="eastAsia"/>
          <w:sz w:val="30"/>
          <w:szCs w:val="30"/>
        </w:rPr>
        <w:t>11</w:t>
      </w:r>
      <w:r>
        <w:rPr>
          <w:rFonts w:ascii="仿宋" w:eastAsia="仿宋" w:hAnsi="仿宋" w:cs="仿宋" w:hint="eastAsia"/>
          <w:sz w:val="30"/>
          <w:szCs w:val="30"/>
        </w:rPr>
        <w:t>处，移位增容改造</w:t>
      </w:r>
      <w:r>
        <w:rPr>
          <w:rFonts w:ascii="仿宋" w:eastAsia="仿宋" w:hAnsi="仿宋" w:cs="仿宋" w:hint="eastAsia"/>
          <w:sz w:val="30"/>
          <w:szCs w:val="30"/>
        </w:rPr>
        <w:t>5</w:t>
      </w:r>
      <w:r>
        <w:rPr>
          <w:rFonts w:ascii="仿宋" w:eastAsia="仿宋" w:hAnsi="仿宋" w:cs="仿宋" w:hint="eastAsia"/>
          <w:sz w:val="30"/>
          <w:szCs w:val="30"/>
        </w:rPr>
        <w:t>个，改造农户户表接户线</w:t>
      </w:r>
      <w:r>
        <w:rPr>
          <w:rFonts w:ascii="仿宋" w:eastAsia="仿宋" w:hAnsi="仿宋" w:cs="仿宋" w:hint="eastAsia"/>
          <w:sz w:val="30"/>
          <w:szCs w:val="30"/>
        </w:rPr>
        <w:t>656</w:t>
      </w:r>
      <w:r>
        <w:rPr>
          <w:rFonts w:ascii="仿宋" w:eastAsia="仿宋" w:hAnsi="仿宋" w:cs="仿宋" w:hint="eastAsia"/>
          <w:sz w:val="30"/>
          <w:szCs w:val="30"/>
        </w:rPr>
        <w:t>户，对</w:t>
      </w:r>
      <w:r>
        <w:rPr>
          <w:rFonts w:ascii="仿宋" w:eastAsia="仿宋" w:hAnsi="仿宋" w:cs="仿宋" w:hint="eastAsia"/>
          <w:sz w:val="30"/>
          <w:szCs w:val="30"/>
        </w:rPr>
        <w:t>8</w:t>
      </w:r>
      <w:r>
        <w:rPr>
          <w:rFonts w:ascii="仿宋" w:eastAsia="仿宋" w:hAnsi="仿宋" w:cs="仿宋" w:hint="eastAsia"/>
          <w:sz w:val="30"/>
          <w:szCs w:val="30"/>
        </w:rPr>
        <w:t>村进行低电压整治和提质改造。</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以上项目的建设对项目沿线群众生产生活带</w:t>
      </w:r>
      <w:r>
        <w:rPr>
          <w:rFonts w:ascii="仿宋" w:eastAsia="仿宋" w:hAnsi="仿宋" w:cs="仿宋" w:hint="eastAsia"/>
          <w:sz w:val="30"/>
          <w:szCs w:val="30"/>
        </w:rPr>
        <w:t>来了便利。提高了当地人民的经济效益、改善了人民的社会环境和提高了人民生活质量，人民群众满意度为</w:t>
      </w:r>
      <w:r>
        <w:rPr>
          <w:rFonts w:ascii="仿宋" w:eastAsia="仿宋" w:hAnsi="仿宋" w:cs="仿宋" w:hint="eastAsia"/>
          <w:sz w:val="30"/>
          <w:szCs w:val="30"/>
        </w:rPr>
        <w:t>100%</w:t>
      </w:r>
      <w:r>
        <w:rPr>
          <w:rFonts w:ascii="仿宋" w:eastAsia="仿宋" w:hAnsi="仿宋" w:cs="仿宋" w:hint="eastAsia"/>
          <w:sz w:val="30"/>
          <w:szCs w:val="30"/>
        </w:rPr>
        <w:t>。</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在机关财务管理上，坚持集体理财，制度管财，成立乡财</w:t>
      </w:r>
      <w:r>
        <w:rPr>
          <w:rFonts w:ascii="仿宋" w:eastAsia="仿宋" w:hAnsi="仿宋" w:cs="仿宋" w:hint="eastAsia"/>
          <w:sz w:val="30"/>
          <w:szCs w:val="30"/>
        </w:rPr>
        <w:lastRenderedPageBreak/>
        <w:t>工作领导小组，建立联审会签制度，一切按制度办事，杜绝不合理支出；坚持保正常运转，保重点支出，保民生支出，保乡村干部基本待遇稳步增长的工作原则，按月按季及时落实，全力确保社会大局稳定。</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主要绩效及评价结论</w:t>
      </w:r>
    </w:p>
    <w:p w:rsidR="0011599C" w:rsidRDefault="00650021">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年，笔架山乡党委、政府在区委、区政府的正确领导下，</w:t>
      </w:r>
      <w:r>
        <w:rPr>
          <w:rFonts w:ascii="仿宋" w:eastAsia="仿宋" w:hAnsi="仿宋" w:cs="仿宋" w:hint="eastAsia"/>
          <w:color w:val="000000" w:themeColor="text1"/>
          <w:sz w:val="30"/>
          <w:szCs w:val="30"/>
        </w:rPr>
        <w:t>全乡上下团结一心，奋发作为，在各级各部门的鼎力支持下，在全乡干部群众的共同努力下，</w:t>
      </w:r>
      <w:r>
        <w:rPr>
          <w:rFonts w:ascii="仿宋" w:eastAsia="仿宋" w:hAnsi="仿宋" w:cs="仿宋" w:hint="eastAsia"/>
          <w:sz w:val="30"/>
          <w:szCs w:val="30"/>
        </w:rPr>
        <w:t>根据</w:t>
      </w:r>
      <w:r>
        <w:rPr>
          <w:rFonts w:ascii="仿宋" w:eastAsia="仿宋" w:hAnsi="仿宋" w:cs="仿宋" w:hint="eastAsia"/>
          <w:sz w:val="30"/>
          <w:szCs w:val="30"/>
        </w:rPr>
        <w:t>“一线两片三中心”的发展规划，围绕高质量发展，克服新冠肺炎疫情带来的巨大挑战，着力强党建、补短板、促项目、保民生，一以贯之严格执行财务制度，最大化确保财政资金安全和使用效益，全力以赴，攻坚克难，通过各种努力，有效激活了乡域经济。全力确保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绩效评价发挥了很高的效率，绩效考核成为各部门，站所风向标，成了提高工作</w:t>
      </w:r>
      <w:r>
        <w:rPr>
          <w:rFonts w:ascii="仿宋" w:eastAsia="仿宋" w:hAnsi="仿宋" w:cs="仿宋" w:hint="eastAsia"/>
          <w:sz w:val="30"/>
          <w:szCs w:val="30"/>
        </w:rPr>
        <w:t>效率和促进发展的良好制度，干部素质大大提高。</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11599C" w:rsidRDefault="00650021">
      <w:pPr>
        <w:pStyle w:val="a4"/>
        <w:wordWrap w:val="0"/>
        <w:spacing w:beforeAutospacing="0" w:afterAutospacing="0"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预算编制工作有待细化。预算编制不够精确和细化，预算编制的</w:t>
      </w:r>
    </w:p>
    <w:p w:rsidR="0011599C" w:rsidRDefault="00650021">
      <w:pPr>
        <w:pStyle w:val="a4"/>
        <w:wordWrap w:val="0"/>
        <w:spacing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合理性需要提高，预算执行力度还需进一步加强。</w:t>
      </w:r>
    </w:p>
    <w:p w:rsidR="0011599C" w:rsidRDefault="00650021">
      <w:pPr>
        <w:pStyle w:val="a4"/>
        <w:wordWrap w:val="0"/>
        <w:spacing w:beforeAutospacing="0" w:afterAutospacing="0"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绩效目标考核机制有待进一步健全。对绩效目标量化细</w:t>
      </w:r>
      <w:r>
        <w:rPr>
          <w:rFonts w:ascii="仿宋" w:eastAsia="仿宋" w:hAnsi="仿宋" w:cs="仿宋" w:hint="eastAsia"/>
          <w:sz w:val="30"/>
          <w:szCs w:val="30"/>
        </w:rPr>
        <w:lastRenderedPageBreak/>
        <w:t>化不够，绩效管理水平有待提高。</w:t>
      </w:r>
    </w:p>
    <w:p w:rsidR="0011599C" w:rsidRDefault="00650021">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八、下一步改进措施</w:t>
      </w:r>
    </w:p>
    <w:p w:rsidR="0011599C" w:rsidRDefault="00650021">
      <w:pPr>
        <w:pStyle w:val="a4"/>
        <w:wordWrap w:val="0"/>
        <w:spacing w:beforeAutospacing="0" w:afterAutospacing="0"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加强组织领导。统一思想，加强领导，明确责任，明确由相关部门牵头，各部门参与的绩效评价管理联席会议制度，为绩效评价工作开展创造好的条件。</w:t>
      </w:r>
    </w:p>
    <w:p w:rsidR="0011599C" w:rsidRDefault="00650021">
      <w:pPr>
        <w:pStyle w:val="a4"/>
        <w:wordWrap w:val="0"/>
        <w:spacing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建立长效机制。把绩效评价日常性工作，建立绩效评价管理工作考核的长效机制。年度绩效目标应结合单位职能、年度工作重点，细化量化可操作、可考核的绩效目标。建立完善的绩效目标计划、实施、执行、检查、反馈、奖惩系统。</w:t>
      </w:r>
    </w:p>
    <w:p w:rsidR="0011599C" w:rsidRDefault="00650021">
      <w:pPr>
        <w:pStyle w:val="a4"/>
        <w:wordWrap w:val="0"/>
        <w:spacing w:line="600" w:lineRule="exact"/>
        <w:ind w:right="180" w:firstLineChars="200" w:firstLine="600"/>
        <w:contextualSpacing/>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ind w:firstLineChars="200" w:firstLine="600"/>
        <w:jc w:val="center"/>
        <w:rPr>
          <w:rFonts w:ascii="仿宋" w:eastAsia="仿宋" w:hAnsi="仿宋" w:cs="仿宋"/>
          <w:sz w:val="30"/>
          <w:szCs w:val="30"/>
        </w:rPr>
      </w:pPr>
    </w:p>
    <w:p w:rsidR="0011599C" w:rsidRDefault="0011599C" w:rsidP="0011599C">
      <w:pPr>
        <w:spacing w:beforeLines="50" w:afterLines="50" w:line="600" w:lineRule="exact"/>
        <w:rPr>
          <w:rFonts w:ascii="仿宋" w:eastAsia="仿宋" w:hAnsi="仿宋" w:cs="仿宋"/>
          <w:sz w:val="30"/>
          <w:szCs w:val="30"/>
        </w:rPr>
      </w:pPr>
    </w:p>
    <w:p w:rsidR="0011599C" w:rsidRDefault="00650021" w:rsidP="0011599C">
      <w:pPr>
        <w:spacing w:beforeLines="50" w:afterLines="50" w:line="600" w:lineRule="exact"/>
        <w:jc w:val="center"/>
        <w:rPr>
          <w:rFonts w:ascii="黑体" w:eastAsia="黑体" w:hAnsi="黑体" w:cs="黑体"/>
          <w:sz w:val="30"/>
          <w:szCs w:val="30"/>
        </w:rPr>
      </w:pPr>
      <w:bookmarkStart w:id="0" w:name="_GoBack"/>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bookmarkEnd w:id="0"/>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11599C">
        <w:trPr>
          <w:trHeight w:val="489"/>
          <w:tblHeader/>
          <w:jc w:val="center"/>
        </w:trPr>
        <w:tc>
          <w:tcPr>
            <w:tcW w:w="307" w:type="pct"/>
            <w:tcMar>
              <w:top w:w="10" w:type="dxa"/>
              <w:left w:w="10" w:type="dxa"/>
              <w:bottom w:w="0" w:type="dxa"/>
              <w:right w:w="10" w:type="dxa"/>
            </w:tcMar>
            <w:vAlign w:val="center"/>
          </w:tcPr>
          <w:p w:rsidR="0011599C" w:rsidRDefault="00650021">
            <w:pPr>
              <w:spacing w:line="240" w:lineRule="exact"/>
              <w:jc w:val="center"/>
              <w:rPr>
                <w:rFonts w:ascii="宋体"/>
                <w:b/>
                <w:bCs/>
              </w:rPr>
            </w:pPr>
            <w:r>
              <w:rPr>
                <w:rFonts w:ascii="宋体" w:hint="eastAsia"/>
                <w:b/>
                <w:bCs/>
              </w:rPr>
              <w:t>一级</w:t>
            </w:r>
            <w:r>
              <w:rPr>
                <w:rFonts w:ascii="宋体"/>
                <w:b/>
                <w:bCs/>
              </w:rPr>
              <w:br/>
            </w:r>
            <w:r>
              <w:rPr>
                <w:rFonts w:ascii="宋体" w:hint="eastAsia"/>
                <w:b/>
                <w:bCs/>
              </w:rPr>
              <w:t>指标</w:t>
            </w:r>
          </w:p>
        </w:tc>
        <w:tc>
          <w:tcPr>
            <w:tcW w:w="375" w:type="pct"/>
            <w:tcMar>
              <w:top w:w="10" w:type="dxa"/>
              <w:left w:w="10" w:type="dxa"/>
              <w:bottom w:w="0" w:type="dxa"/>
              <w:right w:w="10" w:type="dxa"/>
            </w:tcMar>
            <w:vAlign w:val="center"/>
          </w:tcPr>
          <w:p w:rsidR="0011599C" w:rsidRDefault="00650021">
            <w:pPr>
              <w:spacing w:line="240" w:lineRule="exact"/>
              <w:ind w:rightChars="-83" w:right="-174"/>
              <w:jc w:val="center"/>
              <w:rPr>
                <w:rFonts w:ascii="宋体"/>
                <w:b/>
                <w:bCs/>
              </w:rPr>
            </w:pPr>
            <w:r>
              <w:rPr>
                <w:rFonts w:ascii="宋体" w:hint="eastAsia"/>
                <w:b/>
                <w:bCs/>
              </w:rPr>
              <w:t>二级</w:t>
            </w:r>
          </w:p>
          <w:p w:rsidR="0011599C" w:rsidRDefault="00650021">
            <w:pPr>
              <w:spacing w:line="240" w:lineRule="exact"/>
              <w:ind w:rightChars="-83" w:right="-174"/>
              <w:jc w:val="center"/>
              <w:rPr>
                <w:rFonts w:ascii="宋体"/>
                <w:b/>
                <w:bCs/>
              </w:rPr>
            </w:pPr>
            <w:r>
              <w:rPr>
                <w:rFonts w:ascii="宋体" w:hint="eastAsia"/>
                <w:b/>
                <w:bCs/>
              </w:rPr>
              <w:t>指标</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b/>
                <w:bCs/>
              </w:rPr>
            </w:pPr>
            <w:r>
              <w:rPr>
                <w:rFonts w:ascii="宋体" w:hint="eastAsia"/>
                <w:b/>
                <w:bCs/>
              </w:rPr>
              <w:t>三级</w:t>
            </w:r>
          </w:p>
          <w:p w:rsidR="0011599C" w:rsidRDefault="00650021">
            <w:pPr>
              <w:spacing w:line="240" w:lineRule="exact"/>
              <w:jc w:val="center"/>
              <w:rPr>
                <w:rFonts w:ascii="宋体"/>
                <w:b/>
                <w:bCs/>
              </w:rPr>
            </w:pPr>
            <w:r>
              <w:rPr>
                <w:rFonts w:ascii="宋体" w:hint="eastAsia"/>
                <w:b/>
                <w:bCs/>
              </w:rPr>
              <w:t>指标</w:t>
            </w:r>
          </w:p>
        </w:tc>
        <w:tc>
          <w:tcPr>
            <w:tcW w:w="375" w:type="pct"/>
            <w:tcMar>
              <w:top w:w="10" w:type="dxa"/>
              <w:left w:w="10" w:type="dxa"/>
              <w:bottom w:w="0" w:type="dxa"/>
              <w:right w:w="10" w:type="dxa"/>
            </w:tcMar>
            <w:vAlign w:val="center"/>
          </w:tcPr>
          <w:p w:rsidR="0011599C" w:rsidRDefault="00650021">
            <w:pPr>
              <w:spacing w:line="240" w:lineRule="exact"/>
              <w:ind w:leftChars="50" w:left="105" w:rightChars="50" w:right="105"/>
              <w:jc w:val="center"/>
              <w:rPr>
                <w:rFonts w:ascii="宋体"/>
                <w:b/>
                <w:bCs/>
              </w:rPr>
            </w:pPr>
            <w:r>
              <w:rPr>
                <w:rFonts w:ascii="宋体" w:hint="eastAsia"/>
                <w:b/>
                <w:bCs/>
              </w:rPr>
              <w:t>自评分</w:t>
            </w:r>
          </w:p>
        </w:tc>
        <w:tc>
          <w:tcPr>
            <w:tcW w:w="1576" w:type="pct"/>
            <w:tcMar>
              <w:top w:w="10" w:type="dxa"/>
              <w:left w:w="10" w:type="dxa"/>
              <w:bottom w:w="0" w:type="dxa"/>
              <w:right w:w="10" w:type="dxa"/>
            </w:tcMar>
            <w:vAlign w:val="center"/>
          </w:tcPr>
          <w:p w:rsidR="0011599C" w:rsidRDefault="00650021">
            <w:pPr>
              <w:spacing w:line="240" w:lineRule="exact"/>
              <w:ind w:leftChars="50" w:left="105" w:rightChars="50" w:right="105"/>
              <w:jc w:val="center"/>
              <w:rPr>
                <w:rFonts w:ascii="宋体"/>
                <w:b/>
                <w:bCs/>
              </w:rPr>
            </w:pPr>
            <w:r>
              <w:rPr>
                <w:rFonts w:ascii="宋体" w:hint="eastAsia"/>
                <w:b/>
                <w:bCs/>
              </w:rPr>
              <w:t>指标解释</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jc w:val="center"/>
              <w:rPr>
                <w:rFonts w:ascii="宋体"/>
                <w:b/>
                <w:bCs/>
              </w:rPr>
            </w:pPr>
            <w:r>
              <w:rPr>
                <w:rFonts w:ascii="宋体" w:hint="eastAsia"/>
                <w:b/>
                <w:bCs/>
              </w:rPr>
              <w:t>指标说明</w:t>
            </w:r>
          </w:p>
        </w:tc>
      </w:tr>
      <w:tr w:rsidR="0011599C">
        <w:trPr>
          <w:trHeight w:val="1892"/>
          <w:jc w:val="center"/>
        </w:trPr>
        <w:tc>
          <w:tcPr>
            <w:tcW w:w="307" w:type="pct"/>
            <w:vMerge w:val="restart"/>
            <w:noWrap/>
            <w:tcMar>
              <w:top w:w="10" w:type="dxa"/>
              <w:left w:w="10" w:type="dxa"/>
              <w:bottom w:w="0" w:type="dxa"/>
              <w:right w:w="10" w:type="dxa"/>
            </w:tcMar>
            <w:textDirection w:val="tbRlV"/>
            <w:vAlign w:val="center"/>
          </w:tcPr>
          <w:p w:rsidR="0011599C" w:rsidRDefault="00650021">
            <w:pPr>
              <w:spacing w:line="240" w:lineRule="exact"/>
              <w:jc w:val="center"/>
              <w:rPr>
                <w:rFonts w:ascii="宋体"/>
              </w:rPr>
            </w:pPr>
            <w:r>
              <w:rPr>
                <w:rFonts w:ascii="宋体" w:hint="eastAsia"/>
              </w:rPr>
              <w:t>投</w:t>
            </w:r>
            <w:r>
              <w:rPr>
                <w:rFonts w:ascii="宋体"/>
              </w:rPr>
              <w:t xml:space="preserve">   </w:t>
            </w:r>
            <w:r>
              <w:rPr>
                <w:rFonts w:ascii="宋体" w:hint="eastAsia"/>
              </w:rPr>
              <w:t>入（</w:t>
            </w:r>
            <w:r>
              <w:rPr>
                <w:rFonts w:ascii="宋体"/>
              </w:rPr>
              <w:t>20</w:t>
            </w:r>
            <w:r>
              <w:rPr>
                <w:rFonts w:ascii="宋体" w:hint="eastAsia"/>
              </w:rPr>
              <w:t>分）</w:t>
            </w: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目标</w:t>
            </w:r>
            <w:r>
              <w:rPr>
                <w:rFonts w:ascii="宋体"/>
              </w:rPr>
              <w:br/>
            </w:r>
            <w:r>
              <w:rPr>
                <w:rFonts w:ascii="宋体" w:hint="eastAsia"/>
              </w:rPr>
              <w:t>设定（</w:t>
            </w:r>
            <w:r>
              <w:rPr>
                <w:rFonts w:ascii="宋体"/>
              </w:rPr>
              <w:t>5</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绩效目标</w:t>
            </w:r>
          </w:p>
          <w:p w:rsidR="0011599C" w:rsidRDefault="00650021">
            <w:pPr>
              <w:spacing w:line="240" w:lineRule="exact"/>
              <w:jc w:val="center"/>
              <w:rPr>
                <w:rFonts w:ascii="宋体"/>
              </w:rPr>
            </w:pPr>
            <w:r>
              <w:rPr>
                <w:rFonts w:ascii="宋体" w:hint="eastAsia"/>
              </w:rPr>
              <w:t>合理性（</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①是否符合国家法律法规、国民经济和社会发展总体规划；</w:t>
            </w:r>
            <w:r>
              <w:rPr>
                <w:rFonts w:ascii="宋体"/>
              </w:rPr>
              <w:br/>
            </w:r>
            <w:r>
              <w:rPr>
                <w:rFonts w:ascii="宋体" w:hint="eastAsia"/>
              </w:rPr>
              <w:t>②是否符合部门“三定”方案确定的职责；</w:t>
            </w:r>
            <w:r>
              <w:rPr>
                <w:rFonts w:ascii="宋体"/>
              </w:rPr>
              <w:br/>
            </w:r>
            <w:r>
              <w:rPr>
                <w:rFonts w:ascii="宋体" w:hint="eastAsia"/>
              </w:rPr>
              <w:t>③是否符合部门制定的中长期实施规划。</w:t>
            </w:r>
          </w:p>
        </w:tc>
      </w:tr>
      <w:tr w:rsidR="0011599C">
        <w:trPr>
          <w:trHeight w:val="2137"/>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绩效指标</w:t>
            </w:r>
          </w:p>
          <w:p w:rsidR="0011599C" w:rsidRDefault="00650021">
            <w:pPr>
              <w:spacing w:line="240" w:lineRule="exact"/>
              <w:jc w:val="center"/>
              <w:rPr>
                <w:rFonts w:ascii="宋体"/>
              </w:rPr>
            </w:pPr>
            <w:r>
              <w:rPr>
                <w:rFonts w:ascii="宋体" w:hint="eastAsia"/>
              </w:rPr>
              <w:t>明确性（</w:t>
            </w:r>
            <w:r>
              <w:rPr>
                <w:rFonts w:ascii="宋体"/>
              </w:rPr>
              <w:t>3</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3</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①是否将部门整体的绩效目标细化分解为具体的工作任务；</w:t>
            </w:r>
            <w:r>
              <w:rPr>
                <w:rFonts w:ascii="宋体"/>
              </w:rPr>
              <w:br/>
            </w:r>
            <w:r>
              <w:rPr>
                <w:rFonts w:ascii="宋体" w:hint="eastAsia"/>
              </w:rPr>
              <w:t>②是否通过清晰、可衡量的指标值予以体现。</w:t>
            </w:r>
            <w:r>
              <w:rPr>
                <w:rFonts w:ascii="宋体"/>
              </w:rPr>
              <w:t xml:space="preserve">    </w:t>
            </w:r>
            <w:r>
              <w:rPr>
                <w:rFonts w:ascii="宋体" w:hint="eastAsia"/>
              </w:rPr>
              <w:t>③是否与部门年度的任务数或计划数相对应；</w:t>
            </w:r>
            <w:r>
              <w:rPr>
                <w:rFonts w:ascii="宋体"/>
              </w:rPr>
              <w:br/>
            </w:r>
            <w:r>
              <w:rPr>
                <w:rFonts w:ascii="宋体" w:hint="eastAsia"/>
              </w:rPr>
              <w:t>④是否与本年度部门预算资金相匹配。</w:t>
            </w:r>
          </w:p>
        </w:tc>
      </w:tr>
      <w:tr w:rsidR="0011599C">
        <w:trPr>
          <w:trHeight w:val="1931"/>
          <w:jc w:val="center"/>
        </w:trPr>
        <w:tc>
          <w:tcPr>
            <w:tcW w:w="307" w:type="pct"/>
            <w:vMerge/>
            <w:vAlign w:val="center"/>
          </w:tcPr>
          <w:p w:rsidR="0011599C" w:rsidRDefault="0011599C">
            <w:pPr>
              <w:spacing w:line="240" w:lineRule="exact"/>
              <w:rPr>
                <w:rFonts w:ascii="宋体"/>
              </w:rPr>
            </w:pP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预算</w:t>
            </w:r>
            <w:r>
              <w:rPr>
                <w:rFonts w:ascii="宋体"/>
              </w:rPr>
              <w:br/>
            </w:r>
            <w:r>
              <w:rPr>
                <w:rFonts w:ascii="宋体" w:hint="eastAsia"/>
              </w:rPr>
              <w:t>配置（</w:t>
            </w:r>
            <w:r>
              <w:rPr>
                <w:rFonts w:ascii="宋体"/>
              </w:rPr>
              <w:t>15</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在职人员</w:t>
            </w:r>
          </w:p>
          <w:p w:rsidR="0011599C" w:rsidRDefault="00650021">
            <w:pPr>
              <w:spacing w:line="240" w:lineRule="exact"/>
              <w:jc w:val="center"/>
              <w:rPr>
                <w:rFonts w:ascii="宋体"/>
              </w:rPr>
            </w:pPr>
            <w:r>
              <w:rPr>
                <w:rFonts w:ascii="宋体" w:hint="eastAsia"/>
              </w:rPr>
              <w:t>控制率（</w:t>
            </w:r>
            <w:r>
              <w:rPr>
                <w:rFonts w:ascii="宋体"/>
              </w:rPr>
              <w:t>5</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在职人员控制率</w:t>
            </w:r>
            <w:r>
              <w:rPr>
                <w:rFonts w:ascii="宋体"/>
              </w:rPr>
              <w:t>=</w:t>
            </w:r>
            <w:r>
              <w:rPr>
                <w:rFonts w:ascii="宋体" w:hint="eastAsia"/>
              </w:rPr>
              <w:t>（在职人员数</w:t>
            </w:r>
            <w:r>
              <w:rPr>
                <w:rFonts w:ascii="宋体"/>
              </w:rPr>
              <w:t>/</w:t>
            </w:r>
            <w:r>
              <w:rPr>
                <w:rFonts w:ascii="宋体" w:hint="eastAsia"/>
              </w:rPr>
              <w:t>编制数）×</w:t>
            </w:r>
            <w:r>
              <w:rPr>
                <w:rFonts w:ascii="宋体"/>
              </w:rPr>
              <w:t>100%</w:t>
            </w:r>
            <w:r>
              <w:rPr>
                <w:rFonts w:ascii="宋体" w:hint="eastAsia"/>
              </w:rPr>
              <w:t>。</w:t>
            </w:r>
            <w:r>
              <w:rPr>
                <w:rFonts w:ascii="宋体"/>
              </w:rPr>
              <w:br/>
            </w:r>
            <w:r>
              <w:rPr>
                <w:rFonts w:ascii="宋体" w:hint="eastAsia"/>
              </w:rPr>
              <w:t>在职人员数：部门实际在职人数，以财政部确定的部门决算编制口径为准。</w:t>
            </w:r>
            <w:r>
              <w:rPr>
                <w:rFonts w:ascii="宋体"/>
              </w:rPr>
              <w:br/>
            </w:r>
            <w:r>
              <w:rPr>
                <w:rFonts w:ascii="宋体" w:hint="eastAsia"/>
              </w:rPr>
              <w:t>编制数：机构编制部门核定批复的部门的人员编制数。</w:t>
            </w:r>
          </w:p>
        </w:tc>
      </w:tr>
      <w:tr w:rsidR="0011599C">
        <w:trPr>
          <w:trHeight w:val="2030"/>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“三公经费”</w:t>
            </w:r>
          </w:p>
          <w:p w:rsidR="0011599C" w:rsidRDefault="00650021">
            <w:pPr>
              <w:spacing w:line="240" w:lineRule="exact"/>
              <w:jc w:val="center"/>
              <w:rPr>
                <w:rFonts w:ascii="宋体"/>
              </w:rPr>
            </w:pPr>
            <w:r>
              <w:rPr>
                <w:rFonts w:ascii="宋体" w:hint="eastAsia"/>
              </w:rPr>
              <w:t>变动率（</w:t>
            </w:r>
            <w:r>
              <w:rPr>
                <w:rFonts w:ascii="宋体"/>
              </w:rPr>
              <w:t>5</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“三公经费”变动率</w:t>
            </w:r>
            <w:r>
              <w:rPr>
                <w:rFonts w:ascii="宋体"/>
              </w:rPr>
              <w:t>=[</w:t>
            </w:r>
            <w:r>
              <w:rPr>
                <w:rFonts w:ascii="宋体" w:hint="eastAsia"/>
              </w:rPr>
              <w:t>（本年度“三公经费”总额</w:t>
            </w:r>
            <w:r>
              <w:rPr>
                <w:rFonts w:ascii="宋体"/>
              </w:rPr>
              <w:t>-</w:t>
            </w:r>
            <w:r>
              <w:rPr>
                <w:rFonts w:ascii="宋体" w:hint="eastAsia"/>
              </w:rPr>
              <w:t>上年度“三公经费”总额）</w:t>
            </w:r>
            <w:r>
              <w:rPr>
                <w:rFonts w:ascii="宋体"/>
              </w:rPr>
              <w:t>/</w:t>
            </w:r>
            <w:r>
              <w:rPr>
                <w:rFonts w:ascii="宋体" w:hint="eastAsia"/>
              </w:rPr>
              <w:t>上年度“三公经费”总额</w:t>
            </w:r>
            <w:r>
              <w:rPr>
                <w:rFonts w:ascii="宋体"/>
              </w:rPr>
              <w:t>]</w:t>
            </w:r>
            <w:r>
              <w:rPr>
                <w:rFonts w:ascii="宋体" w:hint="eastAsia"/>
              </w:rPr>
              <w:t>×</w:t>
            </w:r>
            <w:r>
              <w:rPr>
                <w:rFonts w:ascii="宋体"/>
              </w:rPr>
              <w:t>100%</w:t>
            </w:r>
            <w:r>
              <w:rPr>
                <w:rFonts w:ascii="宋体" w:hint="eastAsia"/>
              </w:rPr>
              <w:t>。</w:t>
            </w:r>
            <w:r>
              <w:rPr>
                <w:rFonts w:ascii="宋体"/>
              </w:rPr>
              <w:br/>
            </w:r>
            <w:r>
              <w:rPr>
                <w:rFonts w:ascii="宋体" w:hint="eastAsia"/>
              </w:rPr>
              <w:t>“三公经费”：年度预算安排的因公出国（境）费、公务车辆购置及运行费和公务招待费。</w:t>
            </w:r>
          </w:p>
        </w:tc>
      </w:tr>
      <w:tr w:rsidR="0011599C">
        <w:trPr>
          <w:trHeight w:val="2510"/>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重点支出</w:t>
            </w:r>
          </w:p>
          <w:p w:rsidR="0011599C" w:rsidRDefault="00650021">
            <w:pPr>
              <w:spacing w:line="240" w:lineRule="exact"/>
              <w:jc w:val="center"/>
              <w:rPr>
                <w:rFonts w:ascii="宋体"/>
              </w:rPr>
            </w:pPr>
            <w:r>
              <w:rPr>
                <w:rFonts w:ascii="宋体" w:hint="eastAsia"/>
              </w:rPr>
              <w:t>安排率（</w:t>
            </w:r>
            <w:r>
              <w:rPr>
                <w:rFonts w:ascii="宋体"/>
              </w:rPr>
              <w:t>5</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重点支出安排率</w:t>
            </w:r>
            <w:r>
              <w:rPr>
                <w:rFonts w:ascii="宋体"/>
              </w:rPr>
              <w:t>=</w:t>
            </w:r>
            <w:r>
              <w:rPr>
                <w:rFonts w:ascii="宋体" w:hint="eastAsia"/>
              </w:rPr>
              <w:t>（重点预算支出</w:t>
            </w:r>
            <w:r>
              <w:rPr>
                <w:rFonts w:ascii="宋体"/>
              </w:rPr>
              <w:t>/</w:t>
            </w:r>
            <w:r>
              <w:rPr>
                <w:rFonts w:ascii="宋体" w:hint="eastAsia"/>
              </w:rPr>
              <w:t>预算总支出）×</w:t>
            </w:r>
            <w:r>
              <w:rPr>
                <w:rFonts w:ascii="宋体"/>
              </w:rPr>
              <w:t>100%</w:t>
            </w:r>
            <w:r>
              <w:rPr>
                <w:rFonts w:ascii="宋体" w:hint="eastAsia"/>
              </w:rPr>
              <w:t>。</w:t>
            </w:r>
            <w:r>
              <w:rPr>
                <w:rFonts w:ascii="宋体"/>
              </w:rPr>
              <w:br/>
            </w:r>
            <w:r>
              <w:rPr>
                <w:rFonts w:ascii="宋体" w:hint="eastAsia"/>
              </w:rPr>
              <w:t>重点预算支出：部门年度预算安排的，与本部门履职和发展密切相关、具有明显社会和经济影响、党委政府关心或社会比较关注的预算支出支出总额。</w:t>
            </w:r>
            <w:r>
              <w:rPr>
                <w:rFonts w:ascii="宋体"/>
              </w:rPr>
              <w:br/>
            </w:r>
            <w:r>
              <w:rPr>
                <w:rFonts w:ascii="宋体" w:hint="eastAsia"/>
              </w:rPr>
              <w:t>预算总支出：部门年度预算安排的预算支出支出总额。</w:t>
            </w:r>
          </w:p>
        </w:tc>
      </w:tr>
      <w:tr w:rsidR="0011599C">
        <w:trPr>
          <w:trHeight w:val="1462"/>
          <w:jc w:val="center"/>
        </w:trPr>
        <w:tc>
          <w:tcPr>
            <w:tcW w:w="307" w:type="pct"/>
            <w:vMerge w:val="restart"/>
            <w:noWrap/>
            <w:tcMar>
              <w:top w:w="10" w:type="dxa"/>
              <w:left w:w="10" w:type="dxa"/>
              <w:bottom w:w="0" w:type="dxa"/>
              <w:right w:w="10" w:type="dxa"/>
            </w:tcMar>
            <w:textDirection w:val="tbRlV"/>
            <w:vAlign w:val="center"/>
          </w:tcPr>
          <w:p w:rsidR="0011599C" w:rsidRDefault="00650021">
            <w:pPr>
              <w:spacing w:line="240" w:lineRule="exact"/>
              <w:jc w:val="center"/>
              <w:rPr>
                <w:rFonts w:ascii="宋体"/>
              </w:rPr>
            </w:pPr>
            <w:r>
              <w:rPr>
                <w:rFonts w:ascii="宋体" w:hint="eastAsia"/>
              </w:rPr>
              <w:t>过</w:t>
            </w:r>
            <w:r>
              <w:rPr>
                <w:rFonts w:ascii="宋体"/>
              </w:rPr>
              <w:t xml:space="preserve">   </w:t>
            </w:r>
            <w:r>
              <w:rPr>
                <w:rFonts w:ascii="宋体" w:hint="eastAsia"/>
              </w:rPr>
              <w:t>程（</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预算</w:t>
            </w:r>
            <w:r>
              <w:rPr>
                <w:rFonts w:ascii="宋体"/>
              </w:rPr>
              <w:br/>
            </w:r>
            <w:r>
              <w:rPr>
                <w:rFonts w:ascii="宋体" w:hint="eastAsia"/>
              </w:rPr>
              <w:t>执行（</w:t>
            </w:r>
            <w:r>
              <w:rPr>
                <w:rFonts w:ascii="宋体"/>
              </w:rPr>
              <w:t>20</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预算</w:t>
            </w:r>
          </w:p>
          <w:p w:rsidR="0011599C" w:rsidRDefault="00650021">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3</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预算执行率</w:t>
            </w:r>
            <w:r>
              <w:rPr>
                <w:rFonts w:ascii="宋体"/>
              </w:rPr>
              <w:t>=</w:t>
            </w:r>
            <w:r>
              <w:rPr>
                <w:rFonts w:ascii="宋体" w:hint="eastAsia"/>
              </w:rPr>
              <w:t>（预算执行数</w:t>
            </w:r>
            <w:r>
              <w:rPr>
                <w:rFonts w:ascii="宋体"/>
              </w:rPr>
              <w:t>/</w:t>
            </w:r>
            <w:r>
              <w:rPr>
                <w:rFonts w:ascii="宋体" w:hint="eastAsia"/>
              </w:rPr>
              <w:t>预算数）×</w:t>
            </w:r>
            <w:r>
              <w:rPr>
                <w:rFonts w:ascii="宋体"/>
              </w:rPr>
              <w:t>100%</w:t>
            </w:r>
            <w:r>
              <w:rPr>
                <w:rFonts w:ascii="宋体" w:hint="eastAsia"/>
              </w:rPr>
              <w:t>。</w:t>
            </w:r>
            <w:r>
              <w:rPr>
                <w:rFonts w:ascii="宋体"/>
              </w:rPr>
              <w:br/>
            </w:r>
            <w:r>
              <w:rPr>
                <w:rFonts w:ascii="宋体" w:hint="eastAsia"/>
              </w:rPr>
              <w:t>预算执行数：部门本年度实际完成的预算数。</w:t>
            </w:r>
            <w:r>
              <w:rPr>
                <w:rFonts w:ascii="宋体"/>
              </w:rPr>
              <w:br/>
            </w:r>
            <w:r>
              <w:rPr>
                <w:rFonts w:ascii="宋体" w:hint="eastAsia"/>
              </w:rPr>
              <w:t>预算数：财政部门批复的本年度部门预算数。</w:t>
            </w:r>
          </w:p>
        </w:tc>
      </w:tr>
      <w:tr w:rsidR="0011599C">
        <w:trPr>
          <w:trHeight w:val="1824"/>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预算</w:t>
            </w:r>
          </w:p>
          <w:p w:rsidR="0011599C" w:rsidRDefault="00650021">
            <w:pPr>
              <w:spacing w:line="240" w:lineRule="exact"/>
              <w:jc w:val="center"/>
              <w:rPr>
                <w:rFonts w:ascii="宋体"/>
              </w:rPr>
            </w:pPr>
            <w:r>
              <w:rPr>
                <w:rFonts w:ascii="宋体" w:hint="eastAsia"/>
              </w:rPr>
              <w:t>调整率（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预算调整率</w:t>
            </w:r>
            <w:r>
              <w:rPr>
                <w:rFonts w:ascii="宋体"/>
              </w:rPr>
              <w:t>=</w:t>
            </w:r>
            <w:r>
              <w:rPr>
                <w:rFonts w:ascii="宋体" w:hint="eastAsia"/>
              </w:rPr>
              <w:t>（预算调整数</w:t>
            </w:r>
            <w:r>
              <w:rPr>
                <w:rFonts w:ascii="宋体"/>
              </w:rPr>
              <w:t>/</w:t>
            </w:r>
            <w:r>
              <w:rPr>
                <w:rFonts w:ascii="宋体" w:hint="eastAsia"/>
              </w:rPr>
              <w:t>预算数）×</w:t>
            </w:r>
            <w:r>
              <w:rPr>
                <w:rFonts w:ascii="宋体"/>
              </w:rPr>
              <w:t>100%</w:t>
            </w:r>
            <w:r>
              <w:rPr>
                <w:rFonts w:ascii="宋体" w:hint="eastAsia"/>
              </w:rPr>
              <w:t>。</w:t>
            </w:r>
            <w:r>
              <w:rPr>
                <w:rFonts w:ascii="宋体"/>
              </w:rPr>
              <w:br/>
            </w:r>
            <w:r>
              <w:rPr>
                <w:rFonts w:ascii="宋体" w:hint="eastAsia"/>
              </w:rPr>
              <w:t>预算调整数：部门在本年度内涉及预算的追加、追减或结构调整的资金总和（因落实国家政策、发生不可抗力、上级部门或本级党委政府临时交办而产生的调整除外）。</w:t>
            </w:r>
          </w:p>
        </w:tc>
      </w:tr>
      <w:tr w:rsidR="0011599C">
        <w:trPr>
          <w:trHeight w:val="2531"/>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支付</w:t>
            </w:r>
          </w:p>
          <w:p w:rsidR="0011599C" w:rsidRDefault="00650021">
            <w:pPr>
              <w:spacing w:line="240" w:lineRule="exact"/>
              <w:jc w:val="center"/>
              <w:rPr>
                <w:rFonts w:ascii="宋体"/>
              </w:rPr>
            </w:pPr>
            <w:r>
              <w:rPr>
                <w:rFonts w:ascii="宋体" w:hint="eastAsia"/>
              </w:rPr>
              <w:t>进度率（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支付进度率</w:t>
            </w:r>
            <w:r>
              <w:rPr>
                <w:rFonts w:ascii="宋体"/>
              </w:rPr>
              <w:t>=</w:t>
            </w:r>
            <w:r>
              <w:rPr>
                <w:rFonts w:ascii="宋体" w:hint="eastAsia"/>
              </w:rPr>
              <w:t>（实际支付进度</w:t>
            </w:r>
            <w:r>
              <w:rPr>
                <w:rFonts w:ascii="宋体"/>
              </w:rPr>
              <w:t>/</w:t>
            </w:r>
            <w:r>
              <w:rPr>
                <w:rFonts w:ascii="宋体" w:hint="eastAsia"/>
              </w:rPr>
              <w:t>既定支付进度）×</w:t>
            </w:r>
            <w:r>
              <w:rPr>
                <w:rFonts w:ascii="宋体"/>
              </w:rPr>
              <w:t>100%</w:t>
            </w:r>
            <w:r>
              <w:rPr>
                <w:rFonts w:ascii="宋体" w:hint="eastAsia"/>
              </w:rPr>
              <w:t>。</w:t>
            </w:r>
            <w:r>
              <w:rPr>
                <w:rFonts w:ascii="宋体"/>
              </w:rPr>
              <w:br/>
            </w:r>
            <w:r>
              <w:rPr>
                <w:rFonts w:ascii="宋体" w:hint="eastAsia"/>
              </w:rPr>
              <w:t>实际支付进度：部门在某一时点的支出预算执行总数与年度支出预算数的比率。</w:t>
            </w:r>
            <w:r>
              <w:rPr>
                <w:rFonts w:ascii="宋体"/>
              </w:rPr>
              <w:br/>
            </w:r>
            <w:r>
              <w:rPr>
                <w:rFonts w:ascii="宋体" w:hint="eastAsia"/>
              </w:rPr>
              <w:t>既定支付进度：由部门在申报部门整体绩效目标时，参照序时支付进度、前三年支付进度、本级部门平均支付进度水平等确定的，在某一时点应达到的支付进度（比率）。</w:t>
            </w:r>
          </w:p>
        </w:tc>
      </w:tr>
      <w:tr w:rsidR="0011599C">
        <w:trPr>
          <w:trHeight w:val="1209"/>
          <w:jc w:val="center"/>
        </w:trPr>
        <w:tc>
          <w:tcPr>
            <w:tcW w:w="307" w:type="pct"/>
            <w:vMerge/>
            <w:noWrap/>
            <w:tcMar>
              <w:top w:w="10" w:type="dxa"/>
              <w:left w:w="10" w:type="dxa"/>
              <w:bottom w:w="0" w:type="dxa"/>
              <w:right w:w="10" w:type="dxa"/>
            </w:tcMar>
            <w:textDirection w:val="tbRlV"/>
            <w:vAlign w:val="center"/>
          </w:tcPr>
          <w:p w:rsidR="0011599C" w:rsidRDefault="0011599C">
            <w:pPr>
              <w:spacing w:line="240" w:lineRule="exact"/>
              <w:jc w:val="center"/>
              <w:rPr>
                <w:rFonts w:ascii="宋体"/>
              </w:rPr>
            </w:pPr>
          </w:p>
        </w:tc>
        <w:tc>
          <w:tcPr>
            <w:tcW w:w="375" w:type="pct"/>
            <w:vMerge/>
            <w:tcMar>
              <w:top w:w="10" w:type="dxa"/>
              <w:left w:w="10" w:type="dxa"/>
              <w:bottom w:w="0" w:type="dxa"/>
              <w:right w:w="10" w:type="dxa"/>
            </w:tcMar>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结转</w:t>
            </w:r>
          </w:p>
          <w:p w:rsidR="0011599C" w:rsidRDefault="00650021">
            <w:pPr>
              <w:spacing w:line="240" w:lineRule="exact"/>
              <w:jc w:val="center"/>
              <w:rPr>
                <w:rFonts w:ascii="宋体"/>
              </w:rPr>
            </w:pPr>
            <w:r>
              <w:rPr>
                <w:rFonts w:ascii="宋体" w:hint="eastAsia"/>
              </w:rPr>
              <w:t>结余率（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结转结余率</w:t>
            </w:r>
            <w:r>
              <w:rPr>
                <w:rFonts w:ascii="宋体"/>
              </w:rPr>
              <w:t>=</w:t>
            </w:r>
            <w:r>
              <w:rPr>
                <w:rFonts w:ascii="宋体" w:hint="eastAsia"/>
              </w:rPr>
              <w:t>结转结余总额</w:t>
            </w:r>
            <w:r>
              <w:rPr>
                <w:rFonts w:ascii="宋体"/>
              </w:rPr>
              <w:t>/</w:t>
            </w:r>
            <w:r>
              <w:rPr>
                <w:rFonts w:ascii="宋体" w:hint="eastAsia"/>
              </w:rPr>
              <w:t>支出预算数×</w:t>
            </w:r>
            <w:r>
              <w:rPr>
                <w:rFonts w:ascii="宋体"/>
              </w:rPr>
              <w:t>100%</w:t>
            </w:r>
            <w:r>
              <w:rPr>
                <w:rFonts w:ascii="宋体" w:hint="eastAsia"/>
              </w:rPr>
              <w:t>。</w:t>
            </w:r>
            <w:r>
              <w:rPr>
                <w:rFonts w:ascii="宋体"/>
              </w:rPr>
              <w:br/>
            </w:r>
            <w:r>
              <w:rPr>
                <w:rFonts w:ascii="宋体" w:hint="eastAsia"/>
              </w:rPr>
              <w:t>结转结余总额：部门本年度的结转资金与结余资金之和（以决算数为准）。</w:t>
            </w:r>
          </w:p>
        </w:tc>
      </w:tr>
      <w:tr w:rsidR="0011599C">
        <w:trPr>
          <w:trHeight w:val="1113"/>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结转结余</w:t>
            </w:r>
          </w:p>
          <w:p w:rsidR="0011599C" w:rsidRDefault="00650021">
            <w:pPr>
              <w:spacing w:line="240" w:lineRule="exact"/>
              <w:jc w:val="center"/>
              <w:rPr>
                <w:rFonts w:ascii="宋体"/>
              </w:rPr>
            </w:pPr>
            <w:r>
              <w:rPr>
                <w:rFonts w:ascii="宋体" w:hint="eastAsia"/>
              </w:rPr>
              <w:t>变动率（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结转结余变动率</w:t>
            </w:r>
            <w:r>
              <w:rPr>
                <w:rFonts w:ascii="宋体"/>
              </w:rPr>
              <w:t>=[</w:t>
            </w:r>
            <w:r>
              <w:rPr>
                <w:rFonts w:ascii="宋体" w:hint="eastAsia"/>
              </w:rPr>
              <w:t>（本年度累计结转结余资金总额</w:t>
            </w:r>
            <w:r>
              <w:rPr>
                <w:rFonts w:ascii="宋体"/>
              </w:rPr>
              <w:t>-</w:t>
            </w:r>
            <w:r>
              <w:rPr>
                <w:rFonts w:ascii="宋体" w:hint="eastAsia"/>
              </w:rPr>
              <w:t>上年度累计结转结余资金总额）</w:t>
            </w:r>
            <w:r>
              <w:rPr>
                <w:rFonts w:ascii="宋体"/>
              </w:rPr>
              <w:t>/</w:t>
            </w:r>
            <w:r>
              <w:rPr>
                <w:rFonts w:ascii="宋体" w:hint="eastAsia"/>
              </w:rPr>
              <w:t>上年度累计结转结余资金总额</w:t>
            </w:r>
            <w:r>
              <w:rPr>
                <w:rFonts w:ascii="宋体"/>
              </w:rPr>
              <w:t>]</w:t>
            </w:r>
            <w:r>
              <w:rPr>
                <w:rFonts w:ascii="宋体" w:hint="eastAsia"/>
              </w:rPr>
              <w:t>×</w:t>
            </w:r>
            <w:r>
              <w:rPr>
                <w:rFonts w:ascii="宋体"/>
              </w:rPr>
              <w:t>100%</w:t>
            </w:r>
            <w:r>
              <w:rPr>
                <w:rFonts w:ascii="宋体" w:hint="eastAsia"/>
              </w:rPr>
              <w:t>。</w:t>
            </w:r>
          </w:p>
        </w:tc>
      </w:tr>
      <w:tr w:rsidR="0011599C">
        <w:trPr>
          <w:trHeight w:val="1315"/>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公用经费</w:t>
            </w:r>
          </w:p>
          <w:p w:rsidR="0011599C" w:rsidRDefault="00650021">
            <w:pPr>
              <w:spacing w:line="240" w:lineRule="exact"/>
              <w:jc w:val="center"/>
              <w:rPr>
                <w:rFonts w:ascii="宋体"/>
              </w:rPr>
            </w:pPr>
            <w:r>
              <w:rPr>
                <w:rFonts w:ascii="宋体" w:hint="eastAsia"/>
              </w:rPr>
              <w:t>控制率（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公用经费控制率</w:t>
            </w:r>
            <w:r>
              <w:rPr>
                <w:rFonts w:ascii="宋体"/>
              </w:rPr>
              <w:t>=</w:t>
            </w:r>
            <w:r>
              <w:rPr>
                <w:rFonts w:ascii="宋体" w:hint="eastAsia"/>
              </w:rPr>
              <w:t>（实际支出公用经费总额</w:t>
            </w:r>
            <w:r>
              <w:rPr>
                <w:rFonts w:ascii="宋体"/>
              </w:rPr>
              <w:t>/</w:t>
            </w:r>
            <w:r>
              <w:rPr>
                <w:rFonts w:ascii="宋体" w:hint="eastAsia"/>
              </w:rPr>
              <w:t>预算安排公用经费总额）×</w:t>
            </w:r>
            <w:r>
              <w:rPr>
                <w:rFonts w:ascii="宋体"/>
              </w:rPr>
              <w:t>100%</w:t>
            </w:r>
            <w:r>
              <w:rPr>
                <w:rFonts w:ascii="宋体" w:hint="eastAsia"/>
              </w:rPr>
              <w:t>。</w:t>
            </w:r>
          </w:p>
        </w:tc>
      </w:tr>
      <w:tr w:rsidR="0011599C">
        <w:trPr>
          <w:trHeight w:val="1018"/>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“三公经费”控制率（</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“三公经费”控制率</w:t>
            </w:r>
            <w:r>
              <w:rPr>
                <w:rFonts w:ascii="宋体"/>
              </w:rPr>
              <w:t>=</w:t>
            </w:r>
            <w:r>
              <w:rPr>
                <w:rFonts w:ascii="宋体" w:hint="eastAsia"/>
              </w:rPr>
              <w:t>（“三公经费”实际支出数</w:t>
            </w:r>
            <w:r>
              <w:rPr>
                <w:rFonts w:ascii="宋体"/>
              </w:rPr>
              <w:t>/</w:t>
            </w:r>
            <w:r>
              <w:rPr>
                <w:rFonts w:ascii="宋体" w:hint="eastAsia"/>
              </w:rPr>
              <w:t>“三公经费”预算安排数）×</w:t>
            </w:r>
            <w:r>
              <w:rPr>
                <w:rFonts w:ascii="宋体"/>
              </w:rPr>
              <w:t>100%</w:t>
            </w:r>
            <w:r>
              <w:rPr>
                <w:rFonts w:ascii="宋体" w:hint="eastAsia"/>
              </w:rPr>
              <w:t>。</w:t>
            </w:r>
          </w:p>
        </w:tc>
      </w:tr>
      <w:tr w:rsidR="0011599C">
        <w:trPr>
          <w:trHeight w:val="1320"/>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政府采购</w:t>
            </w:r>
          </w:p>
          <w:p w:rsidR="0011599C" w:rsidRDefault="00650021">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3</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政府采购执行率</w:t>
            </w:r>
            <w:r>
              <w:rPr>
                <w:rFonts w:ascii="宋体"/>
              </w:rPr>
              <w:t>=</w:t>
            </w:r>
            <w:r>
              <w:rPr>
                <w:rFonts w:ascii="宋体" w:hint="eastAsia"/>
              </w:rPr>
              <w:t>（实际政府采购金额</w:t>
            </w:r>
            <w:r>
              <w:rPr>
                <w:rFonts w:ascii="宋体"/>
              </w:rPr>
              <w:t>/</w:t>
            </w:r>
            <w:r>
              <w:rPr>
                <w:rFonts w:ascii="宋体" w:hint="eastAsia"/>
              </w:rPr>
              <w:t>政府采购预算数）×</w:t>
            </w:r>
            <w:r>
              <w:rPr>
                <w:rFonts w:ascii="宋体"/>
              </w:rPr>
              <w:t>100%</w:t>
            </w:r>
            <w:r>
              <w:rPr>
                <w:rFonts w:ascii="宋体" w:hint="eastAsia"/>
              </w:rPr>
              <w:t>；</w:t>
            </w:r>
            <w:r>
              <w:rPr>
                <w:rFonts w:ascii="宋体"/>
              </w:rPr>
              <w:br/>
            </w:r>
            <w:r>
              <w:rPr>
                <w:rFonts w:ascii="宋体" w:hint="eastAsia"/>
              </w:rPr>
              <w:t>政府采购预算：采购机关根据事业发展计划和行政任务编制的、并经过规定程序批准的年度政府采购计划。</w:t>
            </w:r>
            <w:r>
              <w:rPr>
                <w:rFonts w:ascii="宋体"/>
              </w:rPr>
              <w:t xml:space="preserve"> </w:t>
            </w:r>
          </w:p>
        </w:tc>
      </w:tr>
      <w:tr w:rsidR="0011599C">
        <w:trPr>
          <w:trHeight w:val="2029"/>
          <w:jc w:val="center"/>
        </w:trPr>
        <w:tc>
          <w:tcPr>
            <w:tcW w:w="307" w:type="pct"/>
            <w:vMerge w:val="restart"/>
            <w:vAlign w:val="center"/>
          </w:tcPr>
          <w:p w:rsidR="0011599C" w:rsidRDefault="00650021">
            <w:pPr>
              <w:spacing w:line="240" w:lineRule="exact"/>
              <w:jc w:val="center"/>
              <w:rPr>
                <w:rFonts w:ascii="宋体"/>
              </w:rPr>
            </w:pPr>
            <w:r>
              <w:rPr>
                <w:rFonts w:ascii="宋体" w:hint="eastAsia"/>
              </w:rPr>
              <w:t>过</w:t>
            </w:r>
          </w:p>
          <w:p w:rsidR="0011599C" w:rsidRDefault="00650021">
            <w:pPr>
              <w:spacing w:line="240" w:lineRule="exact"/>
              <w:jc w:val="center"/>
              <w:rPr>
                <w:rFonts w:ascii="宋体"/>
              </w:rPr>
            </w:pPr>
            <w:r>
              <w:rPr>
                <w:rFonts w:ascii="宋体" w:hint="eastAsia"/>
              </w:rPr>
              <w:t>程（</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预算</w:t>
            </w:r>
            <w:r>
              <w:rPr>
                <w:rFonts w:ascii="宋体"/>
              </w:rPr>
              <w:br/>
            </w:r>
            <w:r>
              <w:rPr>
                <w:rFonts w:ascii="宋体" w:hint="eastAsia"/>
              </w:rPr>
              <w:t>管理（</w:t>
            </w:r>
            <w:r>
              <w:rPr>
                <w:rFonts w:ascii="宋体"/>
              </w:rPr>
              <w:t>5</w:t>
            </w:r>
            <w:r>
              <w:rPr>
                <w:rFonts w:ascii="宋体" w:hint="eastAsia"/>
              </w:rPr>
              <w:t>分）</w:t>
            </w:r>
          </w:p>
          <w:p w:rsidR="0011599C" w:rsidRDefault="00650021">
            <w:pPr>
              <w:spacing w:line="240" w:lineRule="exact"/>
              <w:jc w:val="center"/>
              <w:rPr>
                <w:rFonts w:ascii="宋体"/>
              </w:rPr>
            </w:pPr>
            <w:r>
              <w:rPr>
                <w:rFonts w:ascii="宋体" w:hint="eastAsia"/>
              </w:rPr>
              <w:t>）</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管理制度</w:t>
            </w:r>
          </w:p>
          <w:p w:rsidR="0011599C" w:rsidRDefault="00650021">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①是否已制定或具有预算资金管理办法、内部财务管理制度、会计核算制度等管理制度；</w:t>
            </w:r>
            <w:r>
              <w:rPr>
                <w:rFonts w:ascii="宋体"/>
              </w:rPr>
              <w:br/>
            </w:r>
            <w:r>
              <w:rPr>
                <w:rFonts w:ascii="宋体" w:hint="eastAsia"/>
              </w:rPr>
              <w:t>②相关管理制度是否合法、合规、完整；</w:t>
            </w:r>
            <w:r>
              <w:rPr>
                <w:rFonts w:ascii="宋体"/>
              </w:rPr>
              <w:br/>
            </w:r>
            <w:r>
              <w:rPr>
                <w:rFonts w:ascii="宋体" w:hint="eastAsia"/>
              </w:rPr>
              <w:t>③相关管理制度是否得到有效执行。</w:t>
            </w:r>
          </w:p>
        </w:tc>
      </w:tr>
      <w:tr w:rsidR="0011599C">
        <w:trPr>
          <w:trHeight w:val="2537"/>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资金使用</w:t>
            </w:r>
          </w:p>
          <w:p w:rsidR="0011599C" w:rsidRDefault="00650021">
            <w:pPr>
              <w:spacing w:line="240" w:lineRule="exact"/>
              <w:jc w:val="center"/>
              <w:rPr>
                <w:rFonts w:ascii="宋体"/>
              </w:rPr>
            </w:pPr>
            <w:r>
              <w:rPr>
                <w:rFonts w:ascii="宋体" w:hint="eastAsia"/>
              </w:rPr>
              <w:t>合规性（</w:t>
            </w:r>
            <w:r>
              <w:rPr>
                <w:rFonts w:ascii="宋体"/>
              </w:rPr>
              <w:t>1</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①是否符合国家财经法规和财务管理制度规定以及有关预算支出管理办法的规定；</w:t>
            </w:r>
            <w:r>
              <w:rPr>
                <w:rFonts w:ascii="宋体"/>
              </w:rPr>
              <w:br/>
            </w:r>
            <w:r>
              <w:rPr>
                <w:rFonts w:ascii="宋体" w:hint="eastAsia"/>
              </w:rPr>
              <w:t>②资金的拨付是否有完整的审批程序和手续；</w:t>
            </w:r>
            <w:r>
              <w:rPr>
                <w:rFonts w:ascii="宋体"/>
              </w:rPr>
              <w:br/>
            </w:r>
            <w:r>
              <w:rPr>
                <w:rFonts w:ascii="宋体" w:hint="eastAsia"/>
              </w:rPr>
              <w:t>③预算支出的重大开支是否经过评估论证；</w:t>
            </w:r>
            <w:r>
              <w:rPr>
                <w:rFonts w:ascii="宋体"/>
              </w:rPr>
              <w:br/>
            </w:r>
            <w:r>
              <w:rPr>
                <w:rFonts w:ascii="宋体" w:hint="eastAsia"/>
              </w:rPr>
              <w:t>④是否符合部门预算批复的用途；</w:t>
            </w:r>
            <w:r>
              <w:rPr>
                <w:rFonts w:ascii="宋体"/>
              </w:rPr>
              <w:br/>
            </w:r>
            <w:r>
              <w:rPr>
                <w:rFonts w:ascii="宋体" w:hint="eastAsia"/>
              </w:rPr>
              <w:t>⑤是否存在截留、挤占、挪用、虚列支出等情况。</w:t>
            </w:r>
          </w:p>
        </w:tc>
      </w:tr>
      <w:tr w:rsidR="0011599C">
        <w:trPr>
          <w:trHeight w:val="1272"/>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预决算信</w:t>
            </w:r>
          </w:p>
          <w:p w:rsidR="0011599C" w:rsidRDefault="00650021">
            <w:pPr>
              <w:spacing w:line="240" w:lineRule="exact"/>
              <w:jc w:val="center"/>
              <w:rPr>
                <w:rFonts w:ascii="宋体"/>
              </w:rPr>
            </w:pPr>
            <w:r>
              <w:rPr>
                <w:rFonts w:ascii="宋体" w:hint="eastAsia"/>
              </w:rPr>
              <w:t>息公开性（</w:t>
            </w:r>
            <w:r>
              <w:rPr>
                <w:rFonts w:ascii="宋体"/>
              </w:rPr>
              <w:t>1</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①是否按规定内容公开预决算信息；</w:t>
            </w:r>
            <w:r>
              <w:rPr>
                <w:rFonts w:ascii="宋体"/>
              </w:rPr>
              <w:br/>
            </w:r>
            <w:r>
              <w:rPr>
                <w:rFonts w:ascii="宋体" w:hint="eastAsia"/>
              </w:rPr>
              <w:t>②是否按规定时限公开预决算信息。</w:t>
            </w:r>
            <w:r>
              <w:rPr>
                <w:rFonts w:ascii="宋体"/>
              </w:rPr>
              <w:br/>
            </w:r>
            <w:r>
              <w:rPr>
                <w:rFonts w:ascii="宋体" w:hint="eastAsia"/>
              </w:rPr>
              <w:t>预决算信息是指与部门预算、执行、决算、监督、绩效等管理相关的信息。</w:t>
            </w:r>
          </w:p>
        </w:tc>
      </w:tr>
      <w:tr w:rsidR="0011599C">
        <w:trPr>
          <w:trHeight w:val="1737"/>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基础信息</w:t>
            </w:r>
          </w:p>
          <w:p w:rsidR="0011599C" w:rsidRDefault="00650021">
            <w:pPr>
              <w:spacing w:line="240" w:lineRule="exact"/>
              <w:jc w:val="center"/>
              <w:rPr>
                <w:rFonts w:ascii="宋体"/>
              </w:rPr>
            </w:pPr>
            <w:r>
              <w:rPr>
                <w:rFonts w:ascii="宋体" w:hint="eastAsia"/>
              </w:rPr>
              <w:t>完善性（</w:t>
            </w:r>
            <w:r>
              <w:rPr>
                <w:rFonts w:ascii="宋体"/>
              </w:rPr>
              <w:t>1</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①基础数据信息和会计信息资料是否真实；</w:t>
            </w:r>
            <w:r>
              <w:rPr>
                <w:rFonts w:ascii="宋体"/>
              </w:rPr>
              <w:br/>
            </w:r>
            <w:r>
              <w:rPr>
                <w:rFonts w:ascii="宋体" w:hint="eastAsia"/>
              </w:rPr>
              <w:t>②基础数据信息和会计信息资料是否完整；</w:t>
            </w:r>
            <w:r>
              <w:rPr>
                <w:rFonts w:ascii="宋体"/>
              </w:rPr>
              <w:br/>
            </w:r>
            <w:r>
              <w:rPr>
                <w:rFonts w:ascii="宋体" w:hint="eastAsia"/>
              </w:rPr>
              <w:t>③基础数据信息和会计信息资料是否准确。</w:t>
            </w:r>
          </w:p>
        </w:tc>
      </w:tr>
      <w:tr w:rsidR="0011599C">
        <w:trPr>
          <w:trHeight w:val="1389"/>
          <w:jc w:val="center"/>
        </w:trPr>
        <w:tc>
          <w:tcPr>
            <w:tcW w:w="307" w:type="pct"/>
            <w:vMerge/>
            <w:noWrap/>
            <w:tcMar>
              <w:top w:w="10" w:type="dxa"/>
              <w:left w:w="10" w:type="dxa"/>
              <w:bottom w:w="0" w:type="dxa"/>
              <w:right w:w="10" w:type="dxa"/>
            </w:tcMar>
            <w:textDirection w:val="tbRlV"/>
            <w:vAlign w:val="center"/>
          </w:tcPr>
          <w:p w:rsidR="0011599C" w:rsidRDefault="0011599C">
            <w:pPr>
              <w:spacing w:line="240" w:lineRule="exact"/>
              <w:jc w:val="center"/>
              <w:rPr>
                <w:rFonts w:ascii="宋体"/>
              </w:rPr>
            </w:pP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资产</w:t>
            </w:r>
            <w:r>
              <w:rPr>
                <w:rFonts w:ascii="宋体"/>
              </w:rPr>
              <w:br/>
            </w:r>
            <w:r>
              <w:rPr>
                <w:rFonts w:ascii="宋体" w:hint="eastAsia"/>
              </w:rPr>
              <w:t>管理（</w:t>
            </w:r>
            <w:r>
              <w:rPr>
                <w:rFonts w:ascii="宋体"/>
              </w:rPr>
              <w:t>5</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管理制度</w:t>
            </w:r>
          </w:p>
          <w:p w:rsidR="0011599C" w:rsidRDefault="00650021">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①是否已制定或具有资产管理制度；</w:t>
            </w:r>
            <w:r>
              <w:rPr>
                <w:rFonts w:ascii="宋体"/>
              </w:rPr>
              <w:t xml:space="preserve">           </w:t>
            </w:r>
            <w:r>
              <w:rPr>
                <w:rFonts w:ascii="宋体" w:hint="eastAsia"/>
              </w:rPr>
              <w:t>②相关资金管理制度是否合法、合规、完整；</w:t>
            </w:r>
            <w:r>
              <w:rPr>
                <w:rFonts w:ascii="宋体"/>
              </w:rPr>
              <w:br/>
            </w:r>
            <w:r>
              <w:rPr>
                <w:rFonts w:ascii="宋体" w:hint="eastAsia"/>
              </w:rPr>
              <w:t>③相关资产管理制度是否得到有效执行。</w:t>
            </w:r>
          </w:p>
        </w:tc>
      </w:tr>
      <w:tr w:rsidR="0011599C">
        <w:trPr>
          <w:trHeight w:val="1887"/>
          <w:jc w:val="center"/>
        </w:trPr>
        <w:tc>
          <w:tcPr>
            <w:tcW w:w="307" w:type="pct"/>
            <w:vMerge/>
            <w:vAlign w:val="center"/>
          </w:tcPr>
          <w:p w:rsidR="0011599C" w:rsidRDefault="0011599C">
            <w:pPr>
              <w:spacing w:line="240" w:lineRule="exact"/>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资产管理</w:t>
            </w:r>
          </w:p>
          <w:p w:rsidR="0011599C" w:rsidRDefault="00650021">
            <w:pPr>
              <w:spacing w:line="240" w:lineRule="exact"/>
              <w:jc w:val="center"/>
              <w:rPr>
                <w:rFonts w:ascii="宋体"/>
              </w:rPr>
            </w:pPr>
            <w:r>
              <w:rPr>
                <w:rFonts w:ascii="宋体" w:hint="eastAsia"/>
              </w:rPr>
              <w:t>安全性（</w:t>
            </w:r>
            <w:r>
              <w:rPr>
                <w:rFonts w:ascii="宋体"/>
              </w:rPr>
              <w:t>2</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761"/>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11599C" w:rsidRDefault="00650021" w:rsidP="0011599C">
            <w:pPr>
              <w:tabs>
                <w:tab w:val="left" w:pos="761"/>
                <w:tab w:val="left" w:pos="2604"/>
              </w:tabs>
              <w:spacing w:line="240" w:lineRule="exact"/>
              <w:ind w:leftChars="50" w:left="105" w:rightChars="50" w:right="105" w:firstLineChars="46" w:firstLine="97"/>
              <w:rPr>
                <w:rFonts w:ascii="宋体"/>
              </w:rPr>
            </w:pPr>
            <w:r>
              <w:rPr>
                <w:rFonts w:ascii="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①资产保存是否完整；</w:t>
            </w:r>
            <w:r>
              <w:rPr>
                <w:rFonts w:ascii="宋体"/>
              </w:rPr>
              <w:br/>
            </w:r>
            <w:r>
              <w:rPr>
                <w:rFonts w:ascii="宋体" w:hint="eastAsia"/>
              </w:rPr>
              <w:t>②资产配置是否合理；</w:t>
            </w:r>
            <w:r>
              <w:rPr>
                <w:rFonts w:ascii="宋体"/>
              </w:rPr>
              <w:br/>
            </w:r>
            <w:r>
              <w:rPr>
                <w:rFonts w:ascii="宋体" w:hint="eastAsia"/>
              </w:rPr>
              <w:t>③资产处置是否规范；</w:t>
            </w:r>
            <w:r>
              <w:rPr>
                <w:rFonts w:ascii="宋体"/>
              </w:rPr>
              <w:br/>
            </w:r>
            <w:r>
              <w:rPr>
                <w:rFonts w:ascii="宋体" w:hint="eastAsia"/>
              </w:rPr>
              <w:t>④资产账务管理是否合规，是否帐实相符；</w:t>
            </w:r>
            <w:r>
              <w:rPr>
                <w:rFonts w:ascii="宋体"/>
              </w:rPr>
              <w:br/>
            </w:r>
            <w:r>
              <w:rPr>
                <w:rFonts w:ascii="宋体" w:hint="eastAsia"/>
              </w:rPr>
              <w:t>⑤资产是否有偿使用及处置收入及时足额上缴。</w:t>
            </w:r>
          </w:p>
        </w:tc>
      </w:tr>
      <w:tr w:rsidR="0011599C">
        <w:trPr>
          <w:trHeight w:val="895"/>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固定资产</w:t>
            </w:r>
          </w:p>
          <w:p w:rsidR="0011599C" w:rsidRDefault="00650021">
            <w:pPr>
              <w:spacing w:line="240" w:lineRule="exact"/>
              <w:jc w:val="center"/>
              <w:rPr>
                <w:rFonts w:ascii="宋体"/>
              </w:rPr>
            </w:pPr>
            <w:r>
              <w:rPr>
                <w:rFonts w:ascii="宋体" w:hint="eastAsia"/>
              </w:rPr>
              <w:t>利用率（</w:t>
            </w:r>
            <w:r>
              <w:rPr>
                <w:rFonts w:ascii="宋体"/>
              </w:rPr>
              <w:t>1</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固定资产利用率</w:t>
            </w:r>
            <w:r>
              <w:rPr>
                <w:rFonts w:ascii="宋体"/>
              </w:rPr>
              <w:t>=</w:t>
            </w:r>
            <w:r>
              <w:rPr>
                <w:rFonts w:ascii="宋体" w:hint="eastAsia"/>
              </w:rPr>
              <w:t>（实际在用固定资产总额</w:t>
            </w:r>
            <w:r>
              <w:rPr>
                <w:rFonts w:ascii="宋体"/>
              </w:rPr>
              <w:t>/</w:t>
            </w:r>
            <w:r>
              <w:rPr>
                <w:rFonts w:ascii="宋体" w:hint="eastAsia"/>
              </w:rPr>
              <w:t>所有固定资产总额）×</w:t>
            </w:r>
            <w:r>
              <w:rPr>
                <w:rFonts w:ascii="宋体"/>
              </w:rPr>
              <w:t>100%</w:t>
            </w:r>
            <w:r>
              <w:rPr>
                <w:rFonts w:ascii="宋体" w:hint="eastAsia"/>
              </w:rPr>
              <w:t>。</w:t>
            </w:r>
          </w:p>
        </w:tc>
      </w:tr>
      <w:tr w:rsidR="0011599C">
        <w:trPr>
          <w:trHeight w:val="2171"/>
          <w:jc w:val="center"/>
        </w:trPr>
        <w:tc>
          <w:tcPr>
            <w:tcW w:w="307" w:type="pct"/>
            <w:vMerge w:val="restart"/>
            <w:noWrap/>
            <w:tcMar>
              <w:top w:w="10" w:type="dxa"/>
              <w:left w:w="10" w:type="dxa"/>
              <w:bottom w:w="0" w:type="dxa"/>
              <w:right w:w="10" w:type="dxa"/>
            </w:tcMar>
            <w:textDirection w:val="tbRlV"/>
            <w:vAlign w:val="center"/>
          </w:tcPr>
          <w:p w:rsidR="0011599C" w:rsidRDefault="00650021">
            <w:pPr>
              <w:spacing w:line="240" w:lineRule="exact"/>
              <w:jc w:val="center"/>
              <w:rPr>
                <w:rFonts w:ascii="宋体"/>
              </w:rPr>
            </w:pPr>
            <w:r>
              <w:rPr>
                <w:rFonts w:ascii="宋体" w:hint="eastAsia"/>
              </w:rPr>
              <w:t>产</w:t>
            </w:r>
            <w:r>
              <w:rPr>
                <w:rFonts w:ascii="宋体"/>
              </w:rPr>
              <w:t xml:space="preserve">   </w:t>
            </w:r>
            <w:r>
              <w:rPr>
                <w:rFonts w:ascii="宋体" w:hint="eastAsia"/>
              </w:rPr>
              <w:t>出（</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职责</w:t>
            </w:r>
            <w:r>
              <w:rPr>
                <w:rFonts w:ascii="宋体"/>
              </w:rPr>
              <w:br/>
            </w:r>
            <w:r>
              <w:rPr>
                <w:rFonts w:ascii="宋体" w:hint="eastAsia"/>
              </w:rPr>
              <w:t>履行（</w:t>
            </w:r>
            <w:r>
              <w:rPr>
                <w:rFonts w:ascii="宋体"/>
              </w:rPr>
              <w:t>30</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实际</w:t>
            </w:r>
          </w:p>
          <w:p w:rsidR="0011599C" w:rsidRDefault="00650021">
            <w:pPr>
              <w:spacing w:line="240" w:lineRule="exact"/>
              <w:jc w:val="center"/>
              <w:rPr>
                <w:rFonts w:ascii="宋体"/>
              </w:rPr>
            </w:pPr>
            <w:r>
              <w:rPr>
                <w:rFonts w:ascii="宋体" w:hint="eastAsia"/>
              </w:rPr>
              <w:t>完成率</w:t>
            </w:r>
          </w:p>
          <w:p w:rsidR="0011599C" w:rsidRDefault="00650021">
            <w:pPr>
              <w:spacing w:line="240" w:lineRule="exact"/>
              <w:jc w:val="center"/>
              <w:rPr>
                <w:rFonts w:ascii="宋体"/>
              </w:rPr>
            </w:pPr>
            <w:r>
              <w:rPr>
                <w:rFonts w:ascii="宋体" w:hint="eastAsia"/>
              </w:rPr>
              <w:t>（</w:t>
            </w:r>
            <w:r>
              <w:rPr>
                <w:rFonts w:ascii="宋体"/>
              </w:rPr>
              <w:t>8</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7</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实际完成率</w:t>
            </w:r>
            <w:r>
              <w:rPr>
                <w:rFonts w:ascii="宋体"/>
              </w:rPr>
              <w:t>=</w:t>
            </w:r>
            <w:r>
              <w:rPr>
                <w:rFonts w:ascii="宋体" w:hint="eastAsia"/>
              </w:rPr>
              <w:t>（实际完成工作数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实际完成工作数：一定时期（年度或规划期）内部门实际完成工作任务的数量。</w:t>
            </w:r>
            <w:r>
              <w:rPr>
                <w:rFonts w:ascii="宋体"/>
              </w:rPr>
              <w:br/>
            </w:r>
            <w:r>
              <w:rPr>
                <w:rFonts w:ascii="宋体" w:hint="eastAsia"/>
              </w:rPr>
              <w:t>计划工作数：部门整体绩效目标确定的一定时期（年度或规划期）内预计完成工作任务的数量。</w:t>
            </w:r>
          </w:p>
        </w:tc>
      </w:tr>
      <w:tr w:rsidR="0011599C">
        <w:trPr>
          <w:trHeight w:val="1393"/>
          <w:jc w:val="center"/>
        </w:trPr>
        <w:tc>
          <w:tcPr>
            <w:tcW w:w="307" w:type="pct"/>
            <w:vMerge/>
            <w:textDirection w:val="tbRlV"/>
            <w:vAlign w:val="center"/>
          </w:tcPr>
          <w:p w:rsidR="0011599C" w:rsidRDefault="0011599C">
            <w:pPr>
              <w:spacing w:line="240" w:lineRule="exact"/>
              <w:ind w:left="113"/>
              <w:jc w:val="center"/>
              <w:rPr>
                <w:rFonts w:ascii="宋体"/>
              </w:rPr>
            </w:pPr>
          </w:p>
        </w:tc>
        <w:tc>
          <w:tcPr>
            <w:tcW w:w="375" w:type="pct"/>
            <w:vMerge/>
            <w:vAlign w:val="center"/>
          </w:tcPr>
          <w:p w:rsidR="0011599C" w:rsidRDefault="0011599C">
            <w:pPr>
              <w:spacing w:line="240" w:lineRule="exact"/>
              <w:jc w:val="center"/>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完成</w:t>
            </w:r>
          </w:p>
          <w:p w:rsidR="0011599C" w:rsidRDefault="00650021">
            <w:pPr>
              <w:spacing w:line="240" w:lineRule="exact"/>
              <w:jc w:val="center"/>
              <w:rPr>
                <w:rFonts w:ascii="宋体"/>
              </w:rPr>
            </w:pPr>
            <w:r>
              <w:rPr>
                <w:rFonts w:ascii="宋体" w:hint="eastAsia"/>
              </w:rPr>
              <w:t>及时率</w:t>
            </w:r>
          </w:p>
          <w:p w:rsidR="0011599C" w:rsidRDefault="00650021">
            <w:pPr>
              <w:spacing w:line="240" w:lineRule="exact"/>
              <w:jc w:val="center"/>
              <w:rPr>
                <w:rFonts w:ascii="宋体"/>
              </w:rPr>
            </w:pPr>
            <w:r>
              <w:rPr>
                <w:rFonts w:ascii="宋体" w:hint="eastAsia"/>
              </w:rPr>
              <w:t>（</w:t>
            </w:r>
            <w:r>
              <w:rPr>
                <w:rFonts w:ascii="宋体"/>
              </w:rPr>
              <w:t>4</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3</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部门在规定时限内及时完成的实际工作数与计划工作数的比率</w:t>
            </w:r>
            <w:r>
              <w:rPr>
                <w:rFonts w:ascii="宋体"/>
              </w:rPr>
              <w:t>,</w:t>
            </w:r>
            <w:r>
              <w:rPr>
                <w:rFonts w:ascii="宋体" w:hint="eastAsia"/>
              </w:rPr>
              <w:t>用以反映和考核部门履职时效目标的实现程度。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完成及时率</w:t>
            </w:r>
            <w:r>
              <w:rPr>
                <w:rFonts w:ascii="宋体"/>
              </w:rPr>
              <w:t>=</w:t>
            </w:r>
            <w:r>
              <w:rPr>
                <w:rFonts w:ascii="宋体" w:hint="eastAsia"/>
              </w:rPr>
              <w:t>（及时完成实际工作数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及时完成实际工作数：部门按照整体绩效目标确定的时限实际完成的工作任务数量。</w:t>
            </w:r>
          </w:p>
        </w:tc>
      </w:tr>
      <w:tr w:rsidR="0011599C">
        <w:trPr>
          <w:trHeight w:val="1675"/>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质量</w:t>
            </w:r>
          </w:p>
          <w:p w:rsidR="0011599C" w:rsidRDefault="00650021">
            <w:pPr>
              <w:spacing w:line="240" w:lineRule="exact"/>
              <w:jc w:val="center"/>
              <w:rPr>
                <w:rFonts w:ascii="宋体"/>
              </w:rPr>
            </w:pPr>
            <w:r>
              <w:rPr>
                <w:rFonts w:ascii="宋体" w:hint="eastAsia"/>
              </w:rPr>
              <w:t>达标率</w:t>
            </w:r>
          </w:p>
          <w:p w:rsidR="0011599C" w:rsidRDefault="00650021">
            <w:pPr>
              <w:spacing w:line="240" w:lineRule="exact"/>
              <w:jc w:val="center"/>
              <w:rPr>
                <w:rFonts w:ascii="宋体"/>
              </w:rPr>
            </w:pPr>
            <w:r>
              <w:rPr>
                <w:rFonts w:ascii="宋体" w:hint="eastAsia"/>
              </w:rPr>
              <w:t>（</w:t>
            </w:r>
            <w:r>
              <w:rPr>
                <w:rFonts w:ascii="宋体"/>
              </w:rPr>
              <w:t>8</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7</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达到质量标准（绩效标准值）的实际工作数与计划工作数的比率</w:t>
            </w:r>
            <w:r>
              <w:rPr>
                <w:rFonts w:ascii="宋体"/>
              </w:rPr>
              <w:t>,</w:t>
            </w:r>
            <w:r>
              <w:rPr>
                <w:rFonts w:ascii="宋体" w:hint="eastAsia"/>
              </w:rPr>
              <w:t>用以反映和考核部门履职质量目标的实现程度。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质量达标率</w:t>
            </w:r>
            <w:r>
              <w:rPr>
                <w:rFonts w:ascii="宋体"/>
              </w:rPr>
              <w:t>=</w:t>
            </w:r>
            <w:r>
              <w:rPr>
                <w:rFonts w:ascii="宋体" w:hint="eastAsia"/>
              </w:rPr>
              <w:t>（质量达标实际工作数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质量达标实际工作数：一定时期（年度或规划期）内部门实际完成工作数中达到部门绩效目标要求（绩效标准值）的工作任务数量。</w:t>
            </w:r>
          </w:p>
        </w:tc>
      </w:tr>
      <w:tr w:rsidR="0011599C">
        <w:trPr>
          <w:trHeight w:val="1125"/>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重点工作</w:t>
            </w:r>
          </w:p>
          <w:p w:rsidR="0011599C" w:rsidRDefault="00650021">
            <w:pPr>
              <w:spacing w:line="240" w:lineRule="exact"/>
              <w:jc w:val="center"/>
              <w:rPr>
                <w:rFonts w:ascii="宋体"/>
              </w:rPr>
            </w:pPr>
            <w:r>
              <w:rPr>
                <w:rFonts w:ascii="宋体" w:hint="eastAsia"/>
              </w:rPr>
              <w:t>办结率（</w:t>
            </w:r>
            <w:r>
              <w:rPr>
                <w:rFonts w:ascii="宋体"/>
              </w:rPr>
              <w:t>10</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9</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重点工作办结率</w:t>
            </w:r>
            <w:r>
              <w:rPr>
                <w:rFonts w:ascii="宋体"/>
              </w:rPr>
              <w:t>=</w:t>
            </w:r>
            <w:r>
              <w:rPr>
                <w:rFonts w:ascii="宋体" w:hint="eastAsia"/>
              </w:rPr>
              <w:t>（重点工作实际完成数</w:t>
            </w:r>
            <w:r>
              <w:rPr>
                <w:rFonts w:ascii="宋体"/>
              </w:rPr>
              <w:t>/</w:t>
            </w:r>
            <w:r>
              <w:rPr>
                <w:rFonts w:ascii="宋体" w:hint="eastAsia"/>
              </w:rPr>
              <w:t>交办或下达数）×</w:t>
            </w:r>
            <w:r>
              <w:rPr>
                <w:rFonts w:ascii="宋体"/>
              </w:rPr>
              <w:t>100%</w:t>
            </w:r>
            <w:r>
              <w:rPr>
                <w:rFonts w:ascii="宋体" w:hint="eastAsia"/>
              </w:rPr>
              <w:t>。</w:t>
            </w:r>
            <w:r>
              <w:rPr>
                <w:rFonts w:ascii="宋体"/>
              </w:rPr>
              <w:br/>
            </w:r>
            <w:r>
              <w:rPr>
                <w:rFonts w:ascii="宋体" w:hint="eastAsia"/>
              </w:rPr>
              <w:t>重点工作是指党委、政府、人大、相关部门交办或下达的工作任务。</w:t>
            </w:r>
          </w:p>
        </w:tc>
      </w:tr>
      <w:tr w:rsidR="0011599C">
        <w:trPr>
          <w:trHeight w:val="709"/>
          <w:jc w:val="center"/>
        </w:trPr>
        <w:tc>
          <w:tcPr>
            <w:tcW w:w="307" w:type="pct"/>
            <w:vMerge w:val="restart"/>
            <w:noWrap/>
            <w:tcMar>
              <w:top w:w="10" w:type="dxa"/>
              <w:left w:w="10" w:type="dxa"/>
              <w:bottom w:w="0" w:type="dxa"/>
              <w:right w:w="10" w:type="dxa"/>
            </w:tcMar>
            <w:textDirection w:val="tbRlV"/>
            <w:vAlign w:val="center"/>
          </w:tcPr>
          <w:p w:rsidR="0011599C" w:rsidRDefault="00650021">
            <w:pPr>
              <w:spacing w:line="240" w:lineRule="exact"/>
              <w:jc w:val="center"/>
              <w:rPr>
                <w:rFonts w:ascii="宋体"/>
              </w:rPr>
            </w:pPr>
            <w:r>
              <w:rPr>
                <w:rFonts w:ascii="宋体" w:hint="eastAsia"/>
              </w:rPr>
              <w:t>效</w:t>
            </w:r>
            <w:r>
              <w:rPr>
                <w:rFonts w:ascii="宋体"/>
              </w:rPr>
              <w:t xml:space="preserve">   </w:t>
            </w:r>
            <w:r>
              <w:rPr>
                <w:rFonts w:ascii="宋体" w:hint="eastAsia"/>
              </w:rPr>
              <w:t>果（</w:t>
            </w:r>
            <w:r>
              <w:rPr>
                <w:rFonts w:ascii="宋体"/>
              </w:rPr>
              <w:t>20</w:t>
            </w:r>
            <w:r>
              <w:rPr>
                <w:rFonts w:ascii="宋体" w:hint="eastAsia"/>
              </w:rPr>
              <w:t>分）</w:t>
            </w:r>
          </w:p>
        </w:tc>
        <w:tc>
          <w:tcPr>
            <w:tcW w:w="375" w:type="pct"/>
            <w:vMerge w:val="restar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履职</w:t>
            </w:r>
            <w:r>
              <w:rPr>
                <w:rFonts w:ascii="宋体"/>
              </w:rPr>
              <w:br/>
            </w:r>
            <w:r>
              <w:rPr>
                <w:rFonts w:ascii="宋体" w:hint="eastAsia"/>
              </w:rPr>
              <w:t>效益（</w:t>
            </w:r>
            <w:r>
              <w:rPr>
                <w:rFonts w:ascii="宋体"/>
              </w:rPr>
              <w:t>20</w:t>
            </w:r>
            <w:r>
              <w:rPr>
                <w:rFonts w:ascii="宋体" w:hint="eastAsia"/>
              </w:rPr>
              <w:t>分）</w:t>
            </w: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经济效益（</w:t>
            </w:r>
            <w:r>
              <w:rPr>
                <w:rFonts w:ascii="宋体"/>
              </w:rPr>
              <w:t>5</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11599C">
        <w:trPr>
          <w:trHeight w:val="709"/>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社会效益（</w:t>
            </w:r>
            <w:r>
              <w:rPr>
                <w:rFonts w:ascii="宋体"/>
              </w:rPr>
              <w:t>5</w:t>
            </w:r>
            <w:r>
              <w:rPr>
                <w:rFonts w:ascii="宋体" w:hint="eastAsia"/>
              </w:rPr>
              <w:t>分）</w:t>
            </w:r>
          </w:p>
        </w:tc>
        <w:tc>
          <w:tcPr>
            <w:tcW w:w="375" w:type="pct"/>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部门履行职责对社会发展所带来的直接或间接影响。</w:t>
            </w:r>
          </w:p>
        </w:tc>
        <w:tc>
          <w:tcPr>
            <w:tcW w:w="1867" w:type="pct"/>
            <w:vMerge/>
            <w:vAlign w:val="center"/>
          </w:tcPr>
          <w:p w:rsidR="0011599C" w:rsidRDefault="0011599C">
            <w:pPr>
              <w:spacing w:line="240" w:lineRule="exact"/>
              <w:ind w:leftChars="50" w:left="105" w:rightChars="50" w:right="105"/>
              <w:rPr>
                <w:rFonts w:ascii="宋体"/>
              </w:rPr>
            </w:pPr>
          </w:p>
        </w:tc>
      </w:tr>
      <w:tr w:rsidR="0011599C">
        <w:trPr>
          <w:trHeight w:val="709"/>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生态效益（</w:t>
            </w:r>
            <w:r>
              <w:rPr>
                <w:rFonts w:ascii="宋体"/>
              </w:rPr>
              <w:t>5</w:t>
            </w:r>
            <w:r>
              <w:rPr>
                <w:rFonts w:ascii="宋体" w:hint="eastAsia"/>
              </w:rPr>
              <w:t>分）</w:t>
            </w:r>
          </w:p>
        </w:tc>
        <w:tc>
          <w:tcPr>
            <w:tcW w:w="375" w:type="pct"/>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部门履行职责对生态环境所带来的直接或间接影响。</w:t>
            </w:r>
          </w:p>
        </w:tc>
        <w:tc>
          <w:tcPr>
            <w:tcW w:w="1867" w:type="pct"/>
            <w:vMerge/>
            <w:vAlign w:val="center"/>
          </w:tcPr>
          <w:p w:rsidR="0011599C" w:rsidRDefault="0011599C">
            <w:pPr>
              <w:spacing w:line="240" w:lineRule="exact"/>
              <w:ind w:leftChars="50" w:left="105" w:rightChars="50" w:right="105"/>
              <w:rPr>
                <w:rFonts w:ascii="宋体"/>
              </w:rPr>
            </w:pPr>
          </w:p>
        </w:tc>
      </w:tr>
      <w:tr w:rsidR="0011599C">
        <w:trPr>
          <w:trHeight w:val="1063"/>
          <w:jc w:val="center"/>
        </w:trPr>
        <w:tc>
          <w:tcPr>
            <w:tcW w:w="307" w:type="pct"/>
            <w:vMerge/>
            <w:vAlign w:val="center"/>
          </w:tcPr>
          <w:p w:rsidR="0011599C" w:rsidRDefault="0011599C">
            <w:pPr>
              <w:spacing w:line="240" w:lineRule="exact"/>
              <w:rPr>
                <w:rFonts w:ascii="宋体"/>
              </w:rPr>
            </w:pPr>
          </w:p>
        </w:tc>
        <w:tc>
          <w:tcPr>
            <w:tcW w:w="375" w:type="pct"/>
            <w:vMerge/>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社会公众</w:t>
            </w:r>
          </w:p>
          <w:p w:rsidR="0011599C" w:rsidRDefault="00650021">
            <w:pPr>
              <w:spacing w:line="240" w:lineRule="exact"/>
              <w:jc w:val="center"/>
              <w:rPr>
                <w:rFonts w:ascii="宋体"/>
              </w:rPr>
            </w:pPr>
            <w:r>
              <w:rPr>
                <w:rFonts w:ascii="宋体" w:hint="eastAsia"/>
              </w:rPr>
              <w:t>或服务对</w:t>
            </w:r>
          </w:p>
          <w:p w:rsidR="0011599C" w:rsidRDefault="00650021">
            <w:pPr>
              <w:spacing w:line="240" w:lineRule="exact"/>
              <w:jc w:val="center"/>
              <w:rPr>
                <w:rFonts w:ascii="宋体"/>
              </w:rPr>
            </w:pPr>
            <w:r>
              <w:rPr>
                <w:rFonts w:ascii="宋体" w:hint="eastAsia"/>
              </w:rPr>
              <w:t>象满意度（</w:t>
            </w:r>
            <w:r>
              <w:rPr>
                <w:rFonts w:ascii="宋体"/>
              </w:rPr>
              <w:t>5</w:t>
            </w:r>
            <w:r>
              <w:rPr>
                <w:rFonts w:ascii="宋体" w:hint="eastAsia"/>
              </w:rPr>
              <w:t>分）</w:t>
            </w:r>
          </w:p>
        </w:tc>
        <w:tc>
          <w:tcPr>
            <w:tcW w:w="375" w:type="pct"/>
            <w:tcMar>
              <w:top w:w="10" w:type="dxa"/>
              <w:left w:w="10" w:type="dxa"/>
              <w:bottom w:w="0" w:type="dxa"/>
              <w:right w:w="10" w:type="dxa"/>
            </w:tcMa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11599C" w:rsidRDefault="00650021" w:rsidP="0011599C">
            <w:pPr>
              <w:tabs>
                <w:tab w:val="left" w:pos="2604"/>
              </w:tabs>
              <w:spacing w:line="240" w:lineRule="exact"/>
              <w:ind w:leftChars="50" w:left="105" w:rightChars="50" w:right="105" w:firstLineChars="46" w:firstLine="97"/>
              <w:rPr>
                <w:rFonts w:ascii="宋体"/>
              </w:rPr>
            </w:pPr>
            <w:r>
              <w:rPr>
                <w:rFonts w:ascii="宋体" w:hint="eastAsia"/>
              </w:rPr>
              <w:t>社会公众或部门的服务对象对部门履职效果的满意程度。</w:t>
            </w:r>
          </w:p>
        </w:tc>
        <w:tc>
          <w:tcPr>
            <w:tcW w:w="1867" w:type="pct"/>
            <w:tcMar>
              <w:top w:w="10" w:type="dxa"/>
              <w:left w:w="10" w:type="dxa"/>
              <w:bottom w:w="0" w:type="dxa"/>
              <w:right w:w="10" w:type="dxa"/>
            </w:tcMar>
            <w:vAlign w:val="center"/>
          </w:tcPr>
          <w:p w:rsidR="0011599C" w:rsidRDefault="00650021">
            <w:pPr>
              <w:spacing w:line="240" w:lineRule="exact"/>
              <w:ind w:leftChars="50" w:left="105" w:rightChars="50" w:right="105"/>
              <w:rPr>
                <w:rFonts w:ascii="宋体"/>
              </w:rPr>
            </w:pPr>
            <w:r>
              <w:rPr>
                <w:rFonts w:ascii="宋体" w:hint="eastAsia"/>
              </w:rPr>
              <w:t>社会公众或服务对象是指部门履行职责而影响到的部门、群体或个人。一般采取社会调查的方式。</w:t>
            </w:r>
          </w:p>
        </w:tc>
      </w:tr>
      <w:tr w:rsidR="0011599C">
        <w:trPr>
          <w:trHeight w:val="692"/>
          <w:jc w:val="center"/>
        </w:trPr>
        <w:tc>
          <w:tcPr>
            <w:tcW w:w="307" w:type="pct"/>
            <w:vAlign w:val="center"/>
          </w:tcPr>
          <w:p w:rsidR="0011599C" w:rsidRDefault="00650021">
            <w:pPr>
              <w:spacing w:line="240" w:lineRule="exact"/>
              <w:rPr>
                <w:rFonts w:ascii="宋体"/>
              </w:rPr>
            </w:pPr>
            <w:r>
              <w:rPr>
                <w:rFonts w:ascii="宋体" w:hint="eastAsia"/>
              </w:rPr>
              <w:t>总分</w:t>
            </w:r>
          </w:p>
        </w:tc>
        <w:tc>
          <w:tcPr>
            <w:tcW w:w="375" w:type="pct"/>
            <w:vAlign w:val="center"/>
          </w:tcPr>
          <w:p w:rsidR="0011599C" w:rsidRDefault="0011599C">
            <w:pPr>
              <w:spacing w:line="240" w:lineRule="exact"/>
              <w:rPr>
                <w:rFonts w:ascii="宋体"/>
              </w:rPr>
            </w:pPr>
          </w:p>
        </w:tc>
        <w:tc>
          <w:tcPr>
            <w:tcW w:w="500" w:type="pct"/>
            <w:tcMar>
              <w:top w:w="10" w:type="dxa"/>
              <w:left w:w="10" w:type="dxa"/>
              <w:bottom w:w="0" w:type="dxa"/>
              <w:right w:w="10" w:type="dxa"/>
            </w:tcMar>
            <w:vAlign w:val="center"/>
          </w:tcPr>
          <w:p w:rsidR="0011599C" w:rsidRDefault="00650021">
            <w:pPr>
              <w:spacing w:line="240" w:lineRule="exact"/>
              <w:jc w:val="center"/>
              <w:rPr>
                <w:rFonts w:ascii="宋体"/>
              </w:rPr>
            </w:pPr>
            <w:r>
              <w:rPr>
                <w:rFonts w:ascii="宋体" w:hint="eastAsia"/>
              </w:rPr>
              <w:t>100</w:t>
            </w:r>
          </w:p>
        </w:tc>
        <w:tc>
          <w:tcPr>
            <w:tcW w:w="375" w:type="pct"/>
            <w:tcMar>
              <w:top w:w="10" w:type="dxa"/>
              <w:left w:w="10" w:type="dxa"/>
              <w:bottom w:w="0" w:type="dxa"/>
              <w:right w:w="10" w:type="dxa"/>
            </w:tcMar>
          </w:tcPr>
          <w:p w:rsidR="0011599C" w:rsidRDefault="00650021">
            <w:pPr>
              <w:spacing w:line="240" w:lineRule="exact"/>
              <w:jc w:val="center"/>
              <w:rPr>
                <w:rFonts w:ascii="宋体"/>
              </w:rPr>
            </w:pPr>
            <w:r>
              <w:rPr>
                <w:rFonts w:ascii="宋体" w:hint="eastAsia"/>
              </w:rPr>
              <w:t>93</w:t>
            </w:r>
          </w:p>
        </w:tc>
        <w:tc>
          <w:tcPr>
            <w:tcW w:w="1576" w:type="pct"/>
            <w:tcMar>
              <w:top w:w="10" w:type="dxa"/>
              <w:left w:w="10" w:type="dxa"/>
              <w:bottom w:w="0" w:type="dxa"/>
              <w:right w:w="10" w:type="dxa"/>
            </w:tcMar>
            <w:vAlign w:val="center"/>
          </w:tcPr>
          <w:p w:rsidR="0011599C" w:rsidRDefault="0011599C" w:rsidP="0011599C">
            <w:pPr>
              <w:tabs>
                <w:tab w:val="left" w:pos="2604"/>
              </w:tabs>
              <w:spacing w:line="240" w:lineRule="exact"/>
              <w:ind w:leftChars="50" w:left="105" w:rightChars="50" w:right="105" w:firstLineChars="46" w:firstLine="97"/>
              <w:rPr>
                <w:rFonts w:ascii="宋体"/>
              </w:rPr>
            </w:pPr>
          </w:p>
        </w:tc>
        <w:tc>
          <w:tcPr>
            <w:tcW w:w="1867" w:type="pct"/>
            <w:tcMar>
              <w:top w:w="10" w:type="dxa"/>
              <w:left w:w="10" w:type="dxa"/>
              <w:bottom w:w="0" w:type="dxa"/>
              <w:right w:w="10" w:type="dxa"/>
            </w:tcMar>
            <w:vAlign w:val="center"/>
          </w:tcPr>
          <w:p w:rsidR="0011599C" w:rsidRDefault="0011599C">
            <w:pPr>
              <w:spacing w:line="240" w:lineRule="exact"/>
              <w:ind w:leftChars="50" w:left="105" w:rightChars="50" w:right="105"/>
              <w:rPr>
                <w:rFonts w:ascii="宋体"/>
              </w:rPr>
            </w:pPr>
          </w:p>
        </w:tc>
      </w:tr>
    </w:tbl>
    <w:p w:rsidR="0011599C" w:rsidRDefault="0011599C"/>
    <w:sectPr w:rsidR="0011599C" w:rsidSect="0011599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11599C"/>
    <w:rsid w:val="0011599C"/>
    <w:rsid w:val="00650021"/>
    <w:rsid w:val="7A373A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5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1599C"/>
    <w:pPr>
      <w:jc w:val="left"/>
    </w:pPr>
  </w:style>
  <w:style w:type="paragraph" w:styleId="a4">
    <w:name w:val="Normal (Web)"/>
    <w:basedOn w:val="a"/>
    <w:qFormat/>
    <w:rsid w:val="0011599C"/>
    <w:pPr>
      <w:spacing w:beforeAutospacing="1" w:afterAutospacing="1"/>
      <w:jc w:val="left"/>
    </w:pPr>
    <w:rPr>
      <w:rFonts w:cs="Times New Roman"/>
      <w:kern w:val="0"/>
      <w:sz w:val="24"/>
      <w:szCs w:val="24"/>
    </w:rPr>
  </w:style>
  <w:style w:type="character" w:styleId="a5">
    <w:name w:val="annotation reference"/>
    <w:basedOn w:val="a0"/>
    <w:rsid w:val="0011599C"/>
    <w:rPr>
      <w:sz w:val="21"/>
      <w:szCs w:val="21"/>
    </w:rPr>
  </w:style>
  <w:style w:type="paragraph" w:styleId="a6">
    <w:name w:val="Balloon Text"/>
    <w:basedOn w:val="a"/>
    <w:link w:val="Char"/>
    <w:rsid w:val="00650021"/>
    <w:rPr>
      <w:sz w:val="18"/>
      <w:szCs w:val="18"/>
    </w:rPr>
  </w:style>
  <w:style w:type="character" w:customStyle="1" w:styleId="Char">
    <w:name w:val="批注框文本 Char"/>
    <w:basedOn w:val="a0"/>
    <w:link w:val="a6"/>
    <w:rsid w:val="006500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6434</Words>
  <Characters>637</Characters>
  <Application>Microsoft Office Word</Application>
  <DocSecurity>0</DocSecurity>
  <Lines>5</Lines>
  <Paragraphs>14</Paragraphs>
  <ScaleCrop>false</ScaleCrop>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2023-06-25T07:06:00Z</dcterms:created>
  <dcterms:modified xsi:type="dcterms:W3CDTF">2023-10-05T03:44:00Z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C469061E7C54457AA2C1EA61F0AF18F0_12</vt:lpwstr>
  </property>
</Properties>
</file>