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方正小标宋简体" w:eastAsia="方正小标宋简体" w:cs="方正小标宋_GBK"/>
          <w:sz w:val="36"/>
          <w:szCs w:val="36"/>
          <w:lang w:val="en-US" w:eastAsia="zh-CN"/>
        </w:rPr>
      </w:pPr>
    </w:p>
    <w:p>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方正小标宋简体" w:eastAsia="方正小标宋简体" w:cs="方正小标宋_GBK"/>
          <w:sz w:val="36"/>
          <w:szCs w:val="36"/>
          <w:lang w:val="en-US" w:eastAsia="zh-CN"/>
        </w:rPr>
      </w:pPr>
      <w:r>
        <w:rPr>
          <w:rFonts w:hint="eastAsia" w:ascii="方正小标宋简体" w:eastAsia="方正小标宋简体" w:cs="方正小标宋_GBK"/>
          <w:sz w:val="36"/>
          <w:szCs w:val="36"/>
          <w:lang w:val="en-US" w:eastAsia="zh-CN"/>
        </w:rPr>
        <w:t>益阳市赫山区八字哨镇人民政府2021年度水生态治理</w:t>
      </w:r>
    </w:p>
    <w:p>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方正小标宋简体" w:eastAsia="方正小标宋简体" w:cs="方正小标宋_GBK"/>
          <w:sz w:val="36"/>
          <w:szCs w:val="36"/>
        </w:rPr>
      </w:pPr>
      <w:r>
        <w:rPr>
          <w:rFonts w:hint="eastAsia" w:ascii="方正小标宋简体" w:eastAsia="方正小标宋简体" w:cs="方正小标宋_GBK"/>
          <w:sz w:val="36"/>
          <w:szCs w:val="36"/>
          <w:lang w:val="en-US" w:eastAsia="zh-CN"/>
        </w:rPr>
        <w:t>中小河流治理</w:t>
      </w:r>
      <w:r>
        <w:rPr>
          <w:rFonts w:hint="eastAsia" w:ascii="方正小标宋简体" w:eastAsia="方正小标宋简体" w:cs="方正小标宋_GBK"/>
          <w:sz w:val="36"/>
          <w:szCs w:val="36"/>
        </w:rPr>
        <w:t>项目支出绩效评价报告</w:t>
      </w:r>
    </w:p>
    <w:p>
      <w:pPr>
        <w:keepNext w:val="0"/>
        <w:keepLines w:val="0"/>
        <w:pageBreakBefore w:val="0"/>
        <w:widowControl w:val="0"/>
        <w:kinsoku/>
        <w:wordWrap/>
        <w:overflowPunct/>
        <w:topLinePunct w:val="0"/>
        <w:bidi w:val="0"/>
        <w:adjustRightInd/>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为全面推进预算管理，提升中央财政资金使用效益，根据</w:t>
      </w:r>
      <w:r>
        <w:rPr>
          <w:rFonts w:hint="eastAsia" w:ascii="仿宋" w:hAnsi="仿宋" w:eastAsia="仿宋" w:cs="仿宋"/>
          <w:sz w:val="30"/>
          <w:szCs w:val="30"/>
          <w:lang w:eastAsia="zh-CN"/>
        </w:rPr>
        <w:t>上级</w:t>
      </w:r>
      <w:r>
        <w:rPr>
          <w:rFonts w:hint="eastAsia" w:ascii="仿宋" w:hAnsi="仿宋" w:eastAsia="仿宋" w:cs="仿宋"/>
          <w:sz w:val="30"/>
          <w:szCs w:val="30"/>
        </w:rPr>
        <w:t>通知，我</w:t>
      </w:r>
      <w:r>
        <w:rPr>
          <w:rFonts w:hint="eastAsia" w:ascii="仿宋" w:hAnsi="仿宋" w:eastAsia="仿宋" w:cs="仿宋"/>
          <w:sz w:val="30"/>
          <w:szCs w:val="30"/>
          <w:lang w:val="en-US" w:eastAsia="zh-CN"/>
        </w:rPr>
        <w:t>镇</w:t>
      </w:r>
      <w:r>
        <w:rPr>
          <w:rFonts w:hint="eastAsia" w:ascii="仿宋" w:hAnsi="仿宋" w:eastAsia="仿宋" w:cs="仿宋"/>
          <w:sz w:val="30"/>
          <w:szCs w:val="30"/>
        </w:rPr>
        <w:t>对20</w:t>
      </w:r>
      <w:r>
        <w:rPr>
          <w:rFonts w:hint="eastAsia" w:ascii="仿宋" w:hAnsi="仿宋" w:eastAsia="仿宋" w:cs="仿宋"/>
          <w:sz w:val="30"/>
          <w:szCs w:val="30"/>
          <w:lang w:val="en-US" w:eastAsia="zh-CN"/>
        </w:rPr>
        <w:t>21</w:t>
      </w:r>
      <w:r>
        <w:rPr>
          <w:rFonts w:hint="eastAsia" w:ascii="仿宋" w:hAnsi="仿宋" w:eastAsia="仿宋" w:cs="仿宋"/>
          <w:sz w:val="30"/>
          <w:szCs w:val="30"/>
        </w:rPr>
        <w:t>年度</w:t>
      </w:r>
      <w:r>
        <w:rPr>
          <w:rFonts w:hint="eastAsia" w:ascii="仿宋" w:hAnsi="仿宋" w:eastAsia="仿宋" w:cs="仿宋"/>
          <w:sz w:val="30"/>
          <w:szCs w:val="30"/>
          <w:lang w:val="en-US" w:eastAsia="zh-CN"/>
        </w:rPr>
        <w:t>水生态治理中小河流治理项目</w:t>
      </w:r>
      <w:r>
        <w:rPr>
          <w:rFonts w:hint="eastAsia" w:ascii="仿宋" w:hAnsi="仿宋" w:eastAsia="仿宋" w:cs="仿宋"/>
          <w:sz w:val="30"/>
          <w:szCs w:val="30"/>
        </w:rPr>
        <w:t>，现将具体情况报告如下</w:t>
      </w:r>
      <w:r>
        <w:rPr>
          <w:rFonts w:hint="eastAsia" w:ascii="仿宋" w:hAnsi="仿宋" w:eastAsia="仿宋" w:cs="仿宋"/>
          <w:sz w:val="30"/>
          <w:szCs w:val="30"/>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ascii="微软雅黑" w:hAnsi="微软雅黑" w:eastAsia="微软雅黑" w:cs="微软雅黑"/>
          <w:i w:val="0"/>
          <w:iCs w:val="0"/>
          <w:caps w:val="0"/>
          <w:color w:val="333333"/>
          <w:spacing w:val="0"/>
          <w:sz w:val="12"/>
          <w:szCs w:val="12"/>
        </w:rPr>
      </w:pPr>
      <w:r>
        <w:rPr>
          <w:rFonts w:ascii="仿宋" w:hAnsi="仿宋" w:eastAsia="仿宋" w:cs="仿宋"/>
          <w:b/>
          <w:bCs/>
          <w:i w:val="0"/>
          <w:iCs w:val="0"/>
          <w:caps w:val="0"/>
          <w:color w:val="333333"/>
          <w:spacing w:val="0"/>
          <w:kern w:val="0"/>
          <w:sz w:val="32"/>
          <w:szCs w:val="32"/>
          <w:shd w:val="clear" w:fill="FFFFFF"/>
          <w:lang w:val="en-US" w:eastAsia="zh-CN" w:bidi="ar"/>
        </w:rPr>
        <w:t>一、项目基本情况</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（一）项目基本情况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1.工程概况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八字哨镇为湖南省益阳市烂泥湖涝区（赫山片）近期重点工程治理范围内的重点乡镇之一。镇区除已进行更新改造的泵站排涝能力能满足要求外，其余泵站排涝能力仍然不足，中小型泵站普遍存在建设标准低，建筑物因年久失修破损严重，机电及金结设备严重老化、锈蚀，配套渠系垮塌淤积，管理设施薄弱等方面的问题，致使部分易涝区排涝能力仅</w:t>
      </w:r>
      <w:r>
        <w:rPr>
          <w:rFonts w:hint="default" w:ascii="Times New Roman" w:hAnsi="Times New Roman" w:eastAsia="仿宋" w:cs="Times New Roman"/>
          <w:i w:val="0"/>
          <w:iCs w:val="0"/>
          <w:caps w:val="0"/>
          <w:color w:val="333333"/>
          <w:spacing w:val="0"/>
          <w:kern w:val="0"/>
          <w:sz w:val="32"/>
          <w:szCs w:val="32"/>
          <w:shd w:val="clear" w:fill="FFFFFF"/>
          <w:lang w:val="en-US" w:eastAsia="zh-CN" w:bidi="ar"/>
        </w:rPr>
        <w:t>3</w:t>
      </w:r>
      <w:r>
        <w:rPr>
          <w:rFonts w:hint="eastAsia" w:ascii="仿宋" w:hAnsi="仿宋" w:eastAsia="仿宋" w:cs="仿宋"/>
          <w:i w:val="0"/>
          <w:iCs w:val="0"/>
          <w:caps w:val="0"/>
          <w:color w:val="333333"/>
          <w:spacing w:val="0"/>
          <w:kern w:val="0"/>
          <w:sz w:val="32"/>
          <w:szCs w:val="32"/>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shd w:val="clear" w:fill="FFFFFF"/>
          <w:lang w:val="en-US" w:eastAsia="zh-CN" w:bidi="ar"/>
        </w:rPr>
        <w:t>5</w:t>
      </w:r>
      <w:r>
        <w:rPr>
          <w:rFonts w:hint="eastAsia" w:ascii="仿宋" w:hAnsi="仿宋" w:eastAsia="仿宋" w:cs="仿宋"/>
          <w:i w:val="0"/>
          <w:iCs w:val="0"/>
          <w:caps w:val="0"/>
          <w:color w:val="333333"/>
          <w:spacing w:val="0"/>
          <w:kern w:val="0"/>
          <w:sz w:val="32"/>
          <w:szCs w:val="32"/>
          <w:shd w:val="clear" w:fill="FFFFFF"/>
          <w:lang w:val="en-US" w:eastAsia="zh-CN" w:bidi="ar"/>
        </w:rPr>
        <w:t>年一遇，涝灾频繁。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为保护人民生命财产安全，促进地方经济发展，保持社会秩序稳定，加快我镇近期重点工程建设是十分必要。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2.工程任务和规模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sz w:val="30"/>
          <w:szCs w:val="30"/>
          <w:lang w:val="en-US" w:eastAsia="zh-CN"/>
        </w:rPr>
        <w:t>八字哨镇水生态治理中小河流治理</w:t>
      </w:r>
      <w:r>
        <w:rPr>
          <w:rFonts w:hint="eastAsia" w:ascii="仿宋" w:hAnsi="仿宋" w:eastAsia="仿宋" w:cs="仿宋"/>
          <w:i w:val="0"/>
          <w:iCs w:val="0"/>
          <w:caps w:val="0"/>
          <w:color w:val="333333"/>
          <w:spacing w:val="0"/>
          <w:kern w:val="0"/>
          <w:sz w:val="32"/>
          <w:szCs w:val="32"/>
          <w:shd w:val="clear" w:fill="FFFFFF"/>
          <w:lang w:val="en-US" w:eastAsia="zh-CN" w:bidi="ar"/>
        </w:rPr>
        <w:t>项目计划投资960万元，其中泵站工程主要建设内容：更新改造杨堤泵站，镇区渠道整治工程约3000米；渠堤加固工程整治</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1.34km</w:t>
      </w:r>
      <w:r>
        <w:rPr>
          <w:rFonts w:hint="eastAsia" w:ascii="仿宋" w:hAnsi="仿宋" w:eastAsia="仿宋" w:cs="仿宋"/>
          <w:i w:val="0"/>
          <w:iCs w:val="0"/>
          <w:caps w:val="0"/>
          <w:color w:val="333333"/>
          <w:spacing w:val="0"/>
          <w:kern w:val="0"/>
          <w:sz w:val="32"/>
          <w:szCs w:val="32"/>
          <w:shd w:val="clear" w:fill="FFFFFF"/>
          <w:lang w:val="en-US" w:eastAsia="zh-CN" w:bidi="ar"/>
        </w:rPr>
        <w:t>；镇区涵闸进行新建或更新改造。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3.工程建设情况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sz w:val="30"/>
          <w:szCs w:val="30"/>
          <w:lang w:val="en-US" w:eastAsia="zh-CN"/>
        </w:rPr>
        <w:t>八字哨镇水生态治理中小河流治理</w:t>
      </w:r>
      <w:r>
        <w:rPr>
          <w:rFonts w:hint="eastAsia" w:ascii="仿宋" w:hAnsi="仿宋" w:eastAsia="仿宋" w:cs="仿宋"/>
          <w:i w:val="0"/>
          <w:iCs w:val="0"/>
          <w:caps w:val="0"/>
          <w:color w:val="333333"/>
          <w:spacing w:val="0"/>
          <w:kern w:val="0"/>
          <w:sz w:val="32"/>
          <w:szCs w:val="32"/>
          <w:shd w:val="clear" w:fill="FFFFFF"/>
          <w:lang w:val="en-US" w:eastAsia="zh-CN" w:bidi="ar"/>
        </w:rPr>
        <w:t>项目于</w:t>
      </w:r>
      <w:r>
        <w:rPr>
          <w:rFonts w:hint="eastAsia" w:ascii="仿宋" w:hAnsi="仿宋" w:eastAsia="仿宋" w:cs="仿宋"/>
          <w:sz w:val="30"/>
          <w:szCs w:val="30"/>
          <w:lang w:val="en-US" w:eastAsia="zh-CN"/>
        </w:rPr>
        <w:t>2</w:t>
      </w:r>
      <w:r>
        <w:rPr>
          <w:rFonts w:hint="default" w:ascii="仿宋" w:hAnsi="仿宋" w:eastAsia="仿宋" w:cs="仿宋"/>
          <w:sz w:val="30"/>
          <w:szCs w:val="30"/>
          <w:lang w:val="en-US" w:eastAsia="zh-CN"/>
        </w:rPr>
        <w:t>0</w:t>
      </w:r>
      <w:r>
        <w:rPr>
          <w:rFonts w:hint="eastAsia" w:ascii="仿宋" w:hAnsi="仿宋" w:eastAsia="仿宋" w:cs="仿宋"/>
          <w:sz w:val="30"/>
          <w:szCs w:val="30"/>
          <w:lang w:val="en-US" w:eastAsia="zh-CN"/>
        </w:rPr>
        <w:t>20年</w:t>
      </w:r>
      <w:r>
        <w:rPr>
          <w:rFonts w:hint="eastAsia" w:ascii="仿宋" w:hAnsi="仿宋" w:eastAsia="仿宋" w:cs="仿宋"/>
          <w:i w:val="0"/>
          <w:iCs w:val="0"/>
          <w:caps w:val="0"/>
          <w:color w:val="333333"/>
          <w:spacing w:val="0"/>
          <w:kern w:val="0"/>
          <w:sz w:val="32"/>
          <w:szCs w:val="32"/>
          <w:shd w:val="clear" w:fill="FFFFFF"/>
          <w:lang w:val="en-US" w:eastAsia="zh-CN" w:bidi="ar"/>
        </w:rPr>
        <w:t>正式开工建设，本年</w:t>
      </w:r>
      <w:r>
        <w:rPr>
          <w:rFonts w:hint="eastAsia" w:ascii="仿宋" w:hAnsi="仿宋" w:eastAsia="仿宋" w:cs="仿宋"/>
          <w:sz w:val="30"/>
          <w:szCs w:val="30"/>
          <w:lang w:val="en-US" w:eastAsia="zh-CN"/>
        </w:rPr>
        <w:t>完成全部工程建设</w:t>
      </w:r>
      <w:r>
        <w:rPr>
          <w:rFonts w:hint="eastAsia" w:ascii="仿宋" w:hAnsi="仿宋" w:eastAsia="仿宋" w:cs="仿宋"/>
          <w:i w:val="0"/>
          <w:iCs w:val="0"/>
          <w:caps w:val="0"/>
          <w:color w:val="333333"/>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(二</w:t>
      </w:r>
      <w:r>
        <w:rPr>
          <w:rFonts w:hint="default" w:ascii="Times New Roman" w:hAnsi="Times New Roman" w:eastAsia="仿宋" w:cs="Times New Roman"/>
          <w:b/>
          <w:bCs/>
          <w:i w:val="0"/>
          <w:iCs w:val="0"/>
          <w:caps w:val="0"/>
          <w:color w:val="333333"/>
          <w:spacing w:val="0"/>
          <w:kern w:val="0"/>
          <w:sz w:val="32"/>
          <w:szCs w:val="32"/>
          <w:shd w:val="clear" w:fill="FFFFFF"/>
          <w:lang w:val="en-US" w:eastAsia="zh-CN" w:bidi="ar"/>
        </w:rPr>
        <w:t>)</w:t>
      </w:r>
      <w:r>
        <w:rPr>
          <w:rFonts w:hint="eastAsia" w:ascii="仿宋" w:hAnsi="仿宋" w:eastAsia="仿宋" w:cs="仿宋"/>
          <w:b/>
          <w:bCs/>
          <w:i w:val="0"/>
          <w:iCs w:val="0"/>
          <w:caps w:val="0"/>
          <w:color w:val="333333"/>
          <w:spacing w:val="0"/>
          <w:kern w:val="0"/>
          <w:sz w:val="32"/>
          <w:szCs w:val="32"/>
          <w:shd w:val="clear" w:fill="FFFFFF"/>
          <w:lang w:val="en-US" w:eastAsia="zh-CN" w:bidi="ar"/>
        </w:rPr>
        <w:t>绩效目标设定及指标完成情况。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1.绩效目标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（1）制度建设（</w:t>
      </w:r>
      <w:r>
        <w:rPr>
          <w:rFonts w:hint="default" w:ascii="Times New Roman" w:hAnsi="Times New Roman" w:eastAsia="仿宋" w:cs="Times New Roman"/>
          <w:i w:val="0"/>
          <w:iCs w:val="0"/>
          <w:caps w:val="0"/>
          <w:color w:val="333333"/>
          <w:spacing w:val="0"/>
          <w:kern w:val="0"/>
          <w:sz w:val="32"/>
          <w:szCs w:val="32"/>
          <w:shd w:val="clear" w:fill="FFFFFF"/>
          <w:lang w:val="en-US" w:eastAsia="zh-CN" w:bidi="ar"/>
        </w:rPr>
        <w:t>2</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0</w:t>
      </w:r>
      <w:r>
        <w:rPr>
          <w:rFonts w:hint="eastAsia" w:ascii="仿宋" w:hAnsi="仿宋" w:eastAsia="仿宋" w:cs="仿宋"/>
          <w:i w:val="0"/>
          <w:iCs w:val="0"/>
          <w:caps w:val="0"/>
          <w:color w:val="333333"/>
          <w:spacing w:val="0"/>
          <w:kern w:val="0"/>
          <w:sz w:val="32"/>
          <w:szCs w:val="32"/>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完善项目部内部管理制度，实行台帐管理，确保各项制度全面落实，指导和督促相关部门抓好机构和制度建设。每发现一处问题扣2分，扣完为止。</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项目实施（</w:t>
      </w:r>
      <w:r>
        <w:rPr>
          <w:rFonts w:hint="default" w:ascii="Times New Roman" w:hAnsi="Times New Roman" w:eastAsia="仿宋" w:cs="Times New Roman"/>
          <w:i w:val="0"/>
          <w:iCs w:val="0"/>
          <w:caps w:val="0"/>
          <w:color w:val="333333"/>
          <w:spacing w:val="0"/>
          <w:kern w:val="0"/>
          <w:sz w:val="32"/>
          <w:szCs w:val="32"/>
          <w:shd w:val="clear" w:fill="FFFFFF"/>
          <w:lang w:val="en-US" w:eastAsia="zh-CN" w:bidi="ar"/>
        </w:rPr>
        <w:t>3</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0</w:t>
      </w:r>
      <w:r>
        <w:rPr>
          <w:rFonts w:hint="eastAsia" w:ascii="仿宋" w:hAnsi="仿宋" w:eastAsia="仿宋" w:cs="仿宋"/>
          <w:i w:val="0"/>
          <w:iCs w:val="0"/>
          <w:caps w:val="0"/>
          <w:color w:val="333333"/>
          <w:spacing w:val="0"/>
          <w:kern w:val="0"/>
          <w:sz w:val="32"/>
          <w:szCs w:val="32"/>
          <w:shd w:val="clear" w:fill="FFFFFF"/>
          <w:lang w:val="en-US" w:eastAsia="zh-CN" w:bidi="ar"/>
        </w:rPr>
        <w:t>分）。</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  完善项目实施方案，施工过程中无安全责任和质量事故，工程质量达到合格以上标准，上级检查考核无通报批评或处罚。每发现一处问题扣</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5</w:t>
      </w:r>
      <w:r>
        <w:rPr>
          <w:rFonts w:hint="eastAsia" w:ascii="仿宋" w:hAnsi="仿宋" w:eastAsia="仿宋" w:cs="仿宋"/>
          <w:i w:val="0"/>
          <w:iCs w:val="0"/>
          <w:caps w:val="0"/>
          <w:color w:val="333333"/>
          <w:spacing w:val="0"/>
          <w:kern w:val="0"/>
          <w:sz w:val="32"/>
          <w:szCs w:val="32"/>
          <w:shd w:val="clear" w:fill="FFFFFF"/>
          <w:lang w:val="en-US" w:eastAsia="zh-CN" w:bidi="ar"/>
        </w:rPr>
        <w:t>分，扣完为止。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（3）工作实效（</w:t>
      </w:r>
      <w:r>
        <w:rPr>
          <w:rFonts w:hint="default" w:ascii="Times New Roman" w:hAnsi="Times New Roman" w:eastAsia="仿宋" w:cs="Times New Roman"/>
          <w:i w:val="0"/>
          <w:iCs w:val="0"/>
          <w:caps w:val="0"/>
          <w:color w:val="333333"/>
          <w:spacing w:val="0"/>
          <w:kern w:val="0"/>
          <w:sz w:val="32"/>
          <w:szCs w:val="32"/>
          <w:shd w:val="clear" w:fill="FFFFFF"/>
          <w:lang w:val="en-US" w:eastAsia="zh-CN" w:bidi="ar"/>
        </w:rPr>
        <w:t>4</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0</w:t>
      </w:r>
      <w:r>
        <w:rPr>
          <w:rFonts w:hint="eastAsia" w:ascii="仿宋" w:hAnsi="仿宋" w:eastAsia="仿宋" w:cs="仿宋"/>
          <w:i w:val="0"/>
          <w:iCs w:val="0"/>
          <w:caps w:val="0"/>
          <w:color w:val="333333"/>
          <w:spacing w:val="0"/>
          <w:kern w:val="0"/>
          <w:sz w:val="32"/>
          <w:szCs w:val="32"/>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sz w:val="30"/>
          <w:szCs w:val="30"/>
          <w:lang w:val="en-US" w:eastAsia="zh-CN"/>
        </w:rPr>
        <w:t>八字哨镇水生态治理中小河流治理</w:t>
      </w:r>
      <w:r>
        <w:rPr>
          <w:rFonts w:hint="eastAsia" w:ascii="仿宋" w:hAnsi="仿宋" w:eastAsia="仿宋" w:cs="仿宋"/>
          <w:i w:val="0"/>
          <w:iCs w:val="0"/>
          <w:caps w:val="0"/>
          <w:color w:val="333333"/>
          <w:spacing w:val="0"/>
          <w:kern w:val="0"/>
          <w:sz w:val="32"/>
          <w:szCs w:val="32"/>
          <w:shd w:val="clear" w:fill="FFFFFF"/>
          <w:lang w:val="en-US" w:eastAsia="zh-CN" w:bidi="ar"/>
        </w:rPr>
        <w:t>项目2021年度项目总投资</w:t>
      </w:r>
      <w:r>
        <w:rPr>
          <w:rFonts w:hint="eastAsia" w:ascii="宋体" w:hAnsi="宋体" w:eastAsia="宋体" w:cs="宋体"/>
          <w:i w:val="0"/>
          <w:iCs w:val="0"/>
          <w:caps w:val="0"/>
          <w:color w:val="333333"/>
          <w:spacing w:val="0"/>
          <w:kern w:val="0"/>
          <w:sz w:val="32"/>
          <w:szCs w:val="32"/>
          <w:shd w:val="clear" w:fill="FFFFFF"/>
          <w:lang w:val="en-US" w:eastAsia="zh-CN" w:bidi="ar"/>
        </w:rPr>
        <w:t>960</w:t>
      </w:r>
      <w:r>
        <w:rPr>
          <w:rFonts w:hint="eastAsia" w:ascii="仿宋" w:hAnsi="仿宋" w:eastAsia="仿宋" w:cs="仿宋"/>
          <w:i w:val="0"/>
          <w:iCs w:val="0"/>
          <w:caps w:val="0"/>
          <w:color w:val="333333"/>
          <w:spacing w:val="0"/>
          <w:kern w:val="0"/>
          <w:sz w:val="32"/>
          <w:szCs w:val="32"/>
          <w:shd w:val="clear" w:fill="FFFFFF"/>
          <w:lang w:val="en-US" w:eastAsia="zh-CN" w:bidi="ar"/>
        </w:rPr>
        <w:t>万元，本项目泵站工程主要建设内容：更新改造杨堤泵站，镇区渠道整治工程约3000米；渠堤加固工程整治</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1.34km</w:t>
      </w:r>
      <w:r>
        <w:rPr>
          <w:rFonts w:hint="eastAsia" w:ascii="仿宋" w:hAnsi="仿宋" w:eastAsia="仿宋" w:cs="仿宋"/>
          <w:i w:val="0"/>
          <w:iCs w:val="0"/>
          <w:caps w:val="0"/>
          <w:color w:val="333333"/>
          <w:spacing w:val="0"/>
          <w:kern w:val="0"/>
          <w:sz w:val="32"/>
          <w:szCs w:val="32"/>
          <w:shd w:val="clear" w:fill="FFFFFF"/>
          <w:lang w:val="en-US" w:eastAsia="zh-CN" w:bidi="ar"/>
        </w:rPr>
        <w:t>；镇区涵闸进行新建或更新改造。计划在2</w:t>
      </w:r>
      <w:r>
        <w:rPr>
          <w:rFonts w:ascii="仿宋_GB2312" w:hAnsi="微软雅黑" w:eastAsia="仿宋_GB2312" w:cs="仿宋_GB2312"/>
          <w:i w:val="0"/>
          <w:iCs w:val="0"/>
          <w:caps w:val="0"/>
          <w:color w:val="333333"/>
          <w:spacing w:val="0"/>
          <w:kern w:val="0"/>
          <w:sz w:val="32"/>
          <w:szCs w:val="32"/>
          <w:shd w:val="clear" w:fill="FFFFFF"/>
          <w:lang w:val="en-US" w:eastAsia="zh-CN" w:bidi="ar"/>
        </w:rPr>
        <w:t>0</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21</w:t>
      </w:r>
      <w:r>
        <w:rPr>
          <w:rFonts w:hint="eastAsia" w:ascii="仿宋" w:hAnsi="仿宋" w:eastAsia="仿宋" w:cs="仿宋"/>
          <w:i w:val="0"/>
          <w:iCs w:val="0"/>
          <w:caps w:val="0"/>
          <w:color w:val="333333"/>
          <w:spacing w:val="0"/>
          <w:kern w:val="0"/>
          <w:sz w:val="32"/>
          <w:szCs w:val="32"/>
          <w:shd w:val="clear" w:fill="FFFFFF"/>
          <w:lang w:val="en-US" w:eastAsia="zh-CN" w:bidi="ar"/>
        </w:rPr>
        <w:t>年1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2</w:t>
      </w:r>
      <w:r>
        <w:rPr>
          <w:rFonts w:hint="eastAsia" w:ascii="仿宋" w:hAnsi="仿宋" w:eastAsia="仿宋" w:cs="仿宋"/>
          <w:i w:val="0"/>
          <w:iCs w:val="0"/>
          <w:caps w:val="0"/>
          <w:color w:val="333333"/>
          <w:spacing w:val="0"/>
          <w:kern w:val="0"/>
          <w:sz w:val="32"/>
          <w:szCs w:val="32"/>
          <w:shd w:val="clear" w:fill="FFFFFF"/>
          <w:lang w:val="en-US" w:eastAsia="zh-CN" w:bidi="ar"/>
        </w:rPr>
        <w:t>月3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1</w:t>
      </w:r>
      <w:r>
        <w:rPr>
          <w:rFonts w:hint="eastAsia" w:ascii="仿宋" w:hAnsi="仿宋" w:eastAsia="仿宋" w:cs="仿宋"/>
          <w:i w:val="0"/>
          <w:iCs w:val="0"/>
          <w:caps w:val="0"/>
          <w:color w:val="333333"/>
          <w:spacing w:val="0"/>
          <w:kern w:val="0"/>
          <w:sz w:val="32"/>
          <w:szCs w:val="32"/>
          <w:shd w:val="clear" w:fill="FFFFFF"/>
          <w:lang w:val="en-US" w:eastAsia="zh-CN" w:bidi="ar"/>
        </w:rPr>
        <w:t>日完成总工程量的10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0%</w:t>
      </w:r>
      <w:r>
        <w:rPr>
          <w:rFonts w:hint="eastAsia" w:ascii="仿宋" w:hAnsi="仿宋" w:eastAsia="仿宋" w:cs="仿宋"/>
          <w:i w:val="0"/>
          <w:iCs w:val="0"/>
          <w:caps w:val="0"/>
          <w:color w:val="333333"/>
          <w:spacing w:val="0"/>
          <w:kern w:val="0"/>
          <w:sz w:val="32"/>
          <w:szCs w:val="32"/>
          <w:shd w:val="clear" w:fill="FFFFFF"/>
          <w:lang w:val="en-US" w:eastAsia="zh-CN" w:bidi="ar"/>
        </w:rPr>
        <w:t>，少完成</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10%</w:t>
      </w:r>
      <w:r>
        <w:rPr>
          <w:rFonts w:hint="eastAsia" w:ascii="仿宋" w:hAnsi="仿宋" w:eastAsia="仿宋" w:cs="仿宋"/>
          <w:i w:val="0"/>
          <w:iCs w:val="0"/>
          <w:caps w:val="0"/>
          <w:color w:val="333333"/>
          <w:spacing w:val="0"/>
          <w:kern w:val="0"/>
          <w:sz w:val="32"/>
          <w:szCs w:val="32"/>
          <w:shd w:val="clear" w:fill="FFFFFF"/>
          <w:lang w:val="en-US" w:eastAsia="zh-CN" w:bidi="ar"/>
        </w:rPr>
        <w:t>扣</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5</w:t>
      </w:r>
      <w:r>
        <w:rPr>
          <w:rFonts w:hint="eastAsia" w:ascii="仿宋" w:hAnsi="仿宋" w:eastAsia="仿宋" w:cs="仿宋"/>
          <w:i w:val="0"/>
          <w:iCs w:val="0"/>
          <w:caps w:val="0"/>
          <w:color w:val="333333"/>
          <w:spacing w:val="0"/>
          <w:kern w:val="0"/>
          <w:sz w:val="32"/>
          <w:szCs w:val="32"/>
          <w:shd w:val="clear" w:fill="FFFFFF"/>
          <w:lang w:val="en-US" w:eastAsia="zh-CN" w:bidi="ar"/>
        </w:rPr>
        <w:t>分，扣完为止。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（4）廉政建设（1</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0</w:t>
      </w:r>
      <w:r>
        <w:rPr>
          <w:rFonts w:hint="eastAsia" w:ascii="仿宋" w:hAnsi="仿宋" w:eastAsia="仿宋" w:cs="仿宋"/>
          <w:i w:val="0"/>
          <w:iCs w:val="0"/>
          <w:caps w:val="0"/>
          <w:color w:val="333333"/>
          <w:spacing w:val="0"/>
          <w:kern w:val="0"/>
          <w:sz w:val="32"/>
          <w:szCs w:val="32"/>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依法依规组织实施招投标工作，杜绝雁过拨毛式的腐败行为，与监理单位、施工单位签订廉政合同，无违规行为。每发现一次问题扣1</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0</w:t>
      </w:r>
      <w:r>
        <w:rPr>
          <w:rFonts w:hint="eastAsia" w:ascii="仿宋" w:hAnsi="仿宋" w:eastAsia="仿宋" w:cs="仿宋"/>
          <w:i w:val="0"/>
          <w:iCs w:val="0"/>
          <w:caps w:val="0"/>
          <w:color w:val="333333"/>
          <w:spacing w:val="0"/>
          <w:kern w:val="0"/>
          <w:sz w:val="32"/>
          <w:szCs w:val="32"/>
          <w:shd w:val="clear" w:fill="FFFFFF"/>
          <w:lang w:val="en-US" w:eastAsia="zh-CN" w:bidi="ar"/>
        </w:rPr>
        <w:t>分，扣完为止。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2.完成情况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（1）制度建设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项目管理部制定了项目部内部管理制度，实行了台帐管理，督促施工单位、监理单位落实各项管理制度，指导和督促施工单位、监理单位抓好了机构和制度建设。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（2）项目实施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项目管理部制定了</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w:t>
      </w:r>
      <w:r>
        <w:rPr>
          <w:rFonts w:hint="eastAsia" w:ascii="仿宋" w:hAnsi="仿宋" w:eastAsia="仿宋" w:cs="仿宋"/>
          <w:sz w:val="30"/>
          <w:szCs w:val="30"/>
          <w:lang w:val="en-US" w:eastAsia="zh-CN"/>
        </w:rPr>
        <w:t>八字哨镇水生态治理中小河流治理</w:t>
      </w:r>
      <w:r>
        <w:rPr>
          <w:rFonts w:hint="eastAsia" w:ascii="仿宋" w:hAnsi="仿宋" w:eastAsia="仿宋" w:cs="仿宋"/>
          <w:i w:val="0"/>
          <w:iCs w:val="0"/>
          <w:caps w:val="0"/>
          <w:color w:val="333333"/>
          <w:spacing w:val="0"/>
          <w:kern w:val="0"/>
          <w:sz w:val="32"/>
          <w:szCs w:val="32"/>
          <w:shd w:val="clear" w:fill="FFFFFF"/>
          <w:lang w:val="en-US" w:eastAsia="zh-CN" w:bidi="ar"/>
        </w:rPr>
        <w:t>项目</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实施方案》</w:t>
      </w:r>
      <w:r>
        <w:rPr>
          <w:rFonts w:hint="eastAsia" w:ascii="仿宋" w:hAnsi="仿宋" w:eastAsia="仿宋" w:cs="仿宋"/>
          <w:i w:val="0"/>
          <w:iCs w:val="0"/>
          <w:caps w:val="0"/>
          <w:color w:val="333333"/>
          <w:spacing w:val="0"/>
          <w:kern w:val="0"/>
          <w:sz w:val="32"/>
          <w:szCs w:val="32"/>
          <w:shd w:val="clear" w:fill="FFFFFF"/>
          <w:lang w:val="en-US" w:eastAsia="zh-CN" w:bidi="ar"/>
        </w:rPr>
        <w:t>，施工过程中没有发生安全责任和质量事故，工程质量达到了合格以上标准，上级检查考核无通报批评或处罚。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（3）工作实效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本年度更新改造杨堤泵站，镇区渠道整治工程约3000米；渠堤加固工程整治</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1.34km</w:t>
      </w:r>
      <w:r>
        <w:rPr>
          <w:rFonts w:hint="eastAsia" w:ascii="仿宋" w:hAnsi="仿宋" w:eastAsia="仿宋" w:cs="仿宋"/>
          <w:i w:val="0"/>
          <w:iCs w:val="0"/>
          <w:caps w:val="0"/>
          <w:color w:val="333333"/>
          <w:spacing w:val="0"/>
          <w:kern w:val="0"/>
          <w:sz w:val="32"/>
          <w:szCs w:val="32"/>
          <w:shd w:val="clear" w:fill="FFFFFF"/>
          <w:lang w:val="en-US" w:eastAsia="zh-CN" w:bidi="ar"/>
        </w:rPr>
        <w:t>；镇区涵闸进行新建或更新改造。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（4）廉政建设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项目法人依法依规组织实施招投标工作，杜绝雁过拨毛式的腐败行为，与监理单位、施工单位签订廉政合同，无违规行为。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7"/>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二、绩效评价工作情况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（一）绩效评价目的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进一步规范财政资金管理，牢固树立预算绩效理念，强化部门支出责任，提高财政资金使用效益。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（二）项目资金安排落实、总投入等情况分析，项目资金（主要是指财政资金）实际使用等情况分析。该项目计划总投资</w:t>
      </w:r>
      <w:r>
        <w:rPr>
          <w:rFonts w:hint="eastAsia" w:ascii="Times New Roman" w:hAnsi="Times New Roman" w:eastAsia="微软雅黑" w:cs="Times New Roman"/>
          <w:i w:val="0"/>
          <w:iCs w:val="0"/>
          <w:caps w:val="0"/>
          <w:color w:val="333333"/>
          <w:spacing w:val="0"/>
          <w:kern w:val="0"/>
          <w:sz w:val="32"/>
          <w:szCs w:val="32"/>
          <w:shd w:val="clear" w:fill="FFFFFF"/>
          <w:lang w:val="en-US" w:eastAsia="zh-CN" w:bidi="ar"/>
        </w:rPr>
        <w:t>950</w:t>
      </w:r>
      <w:r>
        <w:rPr>
          <w:rFonts w:hint="eastAsia" w:ascii="仿宋" w:hAnsi="仿宋" w:eastAsia="仿宋" w:cs="仿宋"/>
          <w:i w:val="0"/>
          <w:iCs w:val="0"/>
          <w:caps w:val="0"/>
          <w:color w:val="333333"/>
          <w:spacing w:val="0"/>
          <w:kern w:val="0"/>
          <w:sz w:val="32"/>
          <w:szCs w:val="32"/>
          <w:shd w:val="clear" w:fill="FFFFFF"/>
          <w:lang w:val="en-US" w:eastAsia="zh-CN" w:bidi="ar"/>
        </w:rPr>
        <w:t>万元，全部来源与上级拨款。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（三）项目组织情况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该项目于2016年9月列入《湖南省洞庭湖区治涝近期重点工程方案报告》，2017年6月由益阳市水利水电勘测设计研究院进行可研性研究，2017年9月进行初步设计，2017年12月益阳市水务局对初设进行了批复，2018年度项目于2018年12月进行招投标，20</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年1月</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我镇区域内</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工程动工建设，目前项目已完工</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并完成了</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竣工验收。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（四）项目管理情况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2018年11月区水利局拟定了《益阳市烂泥湖垸涝区（赫山片）近期重点工程实施方案》由区人民政府批准实施，</w:t>
      </w:r>
      <w:r>
        <w:rPr>
          <w:rFonts w:hint="eastAsia" w:ascii="仿宋" w:hAnsi="仿宋" w:eastAsia="仿宋" w:cs="仿宋"/>
          <w:i w:val="0"/>
          <w:iCs w:val="0"/>
          <w:caps w:val="0"/>
          <w:color w:val="333333"/>
          <w:spacing w:val="0"/>
          <w:kern w:val="0"/>
          <w:sz w:val="32"/>
          <w:szCs w:val="32"/>
          <w:shd w:val="clear" w:fill="FFFFFF"/>
          <w:lang w:val="en-US" w:eastAsia="zh-CN" w:bidi="ar"/>
        </w:rPr>
        <w:t>成立益阳市烂泥湖垸涝区（赫山片）近期重点工程建设协调工作领导小组，协调工作领导小组下设工程建设指挥部，指挥部下设群众工作部和工程项目管理部。我镇制定了</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w:t>
      </w:r>
      <w:r>
        <w:rPr>
          <w:rFonts w:hint="eastAsia" w:ascii="仿宋" w:hAnsi="仿宋" w:eastAsia="仿宋" w:cs="仿宋"/>
          <w:sz w:val="30"/>
          <w:szCs w:val="30"/>
          <w:lang w:val="en-US" w:eastAsia="zh-CN"/>
        </w:rPr>
        <w:t>八字哨镇水生态治理中小河流治理</w:t>
      </w:r>
      <w:r>
        <w:rPr>
          <w:rFonts w:hint="eastAsia" w:ascii="仿宋" w:hAnsi="仿宋" w:eastAsia="仿宋" w:cs="仿宋"/>
          <w:i w:val="0"/>
          <w:iCs w:val="0"/>
          <w:caps w:val="0"/>
          <w:color w:val="333333"/>
          <w:spacing w:val="0"/>
          <w:kern w:val="0"/>
          <w:sz w:val="32"/>
          <w:szCs w:val="32"/>
          <w:shd w:val="clear" w:fill="FFFFFF"/>
          <w:lang w:val="en-US" w:eastAsia="zh-CN" w:bidi="ar"/>
        </w:rPr>
        <w:t>项目</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实施方案》</w:t>
      </w:r>
      <w:r>
        <w:rPr>
          <w:rFonts w:hint="eastAsia" w:ascii="仿宋" w:hAnsi="仿宋" w:eastAsia="仿宋" w:cs="仿宋"/>
          <w:i w:val="0"/>
          <w:iCs w:val="0"/>
          <w:caps w:val="0"/>
          <w:color w:val="333333"/>
          <w:spacing w:val="0"/>
          <w:kern w:val="0"/>
          <w:sz w:val="32"/>
          <w:szCs w:val="32"/>
          <w:shd w:val="clear" w:fill="FFFFFF"/>
          <w:lang w:val="en-US" w:eastAsia="zh-CN" w:bidi="ar"/>
        </w:rPr>
        <w:t>，项目管理办法包含了</w:t>
      </w:r>
      <w:r>
        <w:rPr>
          <w:rFonts w:hint="eastAsia" w:ascii="仿宋" w:hAnsi="仿宋" w:eastAsia="仿宋" w:cs="仿宋"/>
          <w:sz w:val="30"/>
          <w:szCs w:val="30"/>
          <w:lang w:val="en-US" w:eastAsia="zh-CN"/>
        </w:rPr>
        <w:t>八字哨镇水生态治理中小河流治理</w:t>
      </w:r>
      <w:r>
        <w:rPr>
          <w:rFonts w:hint="eastAsia" w:ascii="仿宋" w:hAnsi="仿宋" w:eastAsia="仿宋" w:cs="仿宋"/>
          <w:i w:val="0"/>
          <w:iCs w:val="0"/>
          <w:caps w:val="0"/>
          <w:color w:val="333333"/>
          <w:spacing w:val="0"/>
          <w:kern w:val="0"/>
          <w:sz w:val="32"/>
          <w:szCs w:val="32"/>
          <w:shd w:val="clear" w:fill="FFFFFF"/>
          <w:lang w:val="en-US" w:eastAsia="zh-CN" w:bidi="ar"/>
        </w:rPr>
        <w:t>项目变更管理办法、</w:t>
      </w:r>
      <w:r>
        <w:rPr>
          <w:rFonts w:hint="eastAsia" w:ascii="仿宋" w:hAnsi="仿宋" w:eastAsia="仿宋" w:cs="仿宋"/>
          <w:sz w:val="30"/>
          <w:szCs w:val="30"/>
          <w:lang w:val="en-US" w:eastAsia="zh-CN"/>
        </w:rPr>
        <w:t>八字哨镇水生态治理中小河流治理</w:t>
      </w:r>
      <w:r>
        <w:rPr>
          <w:rFonts w:hint="eastAsia" w:ascii="仿宋" w:hAnsi="仿宋" w:eastAsia="仿宋" w:cs="仿宋"/>
          <w:i w:val="0"/>
          <w:iCs w:val="0"/>
          <w:caps w:val="0"/>
          <w:color w:val="333333"/>
          <w:spacing w:val="0"/>
          <w:kern w:val="0"/>
          <w:sz w:val="32"/>
          <w:szCs w:val="32"/>
          <w:shd w:val="clear" w:fill="FFFFFF"/>
          <w:lang w:val="en-US" w:eastAsia="zh-CN" w:bidi="ar"/>
        </w:rPr>
        <w:t>项目工程进度管理奖惩办法、</w:t>
      </w:r>
      <w:r>
        <w:rPr>
          <w:rFonts w:hint="eastAsia" w:ascii="仿宋" w:hAnsi="仿宋" w:eastAsia="仿宋" w:cs="仿宋"/>
          <w:sz w:val="30"/>
          <w:szCs w:val="30"/>
          <w:lang w:val="en-US" w:eastAsia="zh-CN"/>
        </w:rPr>
        <w:t>八字哨镇水生态治理中小河流治理</w:t>
      </w:r>
      <w:r>
        <w:rPr>
          <w:rFonts w:hint="eastAsia" w:ascii="仿宋" w:hAnsi="仿宋" w:eastAsia="仿宋" w:cs="仿宋"/>
          <w:i w:val="0"/>
          <w:iCs w:val="0"/>
          <w:caps w:val="0"/>
          <w:color w:val="333333"/>
          <w:spacing w:val="0"/>
          <w:kern w:val="0"/>
          <w:sz w:val="32"/>
          <w:szCs w:val="32"/>
          <w:shd w:val="clear" w:fill="FFFFFF"/>
          <w:lang w:val="en-US" w:eastAsia="zh-CN" w:bidi="ar"/>
        </w:rPr>
        <w:t>项目安全文明施工管理奖惩办法、</w:t>
      </w:r>
      <w:r>
        <w:rPr>
          <w:rFonts w:hint="eastAsia" w:ascii="仿宋" w:hAnsi="仿宋" w:eastAsia="仿宋" w:cs="仿宋"/>
          <w:sz w:val="30"/>
          <w:szCs w:val="30"/>
          <w:lang w:val="en-US" w:eastAsia="zh-CN"/>
        </w:rPr>
        <w:t>八字哨镇水生态治理中小河流治理</w:t>
      </w:r>
      <w:r>
        <w:rPr>
          <w:rFonts w:hint="eastAsia" w:ascii="仿宋" w:hAnsi="仿宋" w:eastAsia="仿宋" w:cs="仿宋"/>
          <w:i w:val="0"/>
          <w:iCs w:val="0"/>
          <w:caps w:val="0"/>
          <w:color w:val="333333"/>
          <w:spacing w:val="0"/>
          <w:kern w:val="0"/>
          <w:sz w:val="32"/>
          <w:szCs w:val="32"/>
          <w:shd w:val="clear" w:fill="FFFFFF"/>
          <w:lang w:val="en-US" w:eastAsia="zh-CN" w:bidi="ar"/>
        </w:rPr>
        <w:t>项目质量管理奖惩办法、</w:t>
      </w:r>
      <w:r>
        <w:rPr>
          <w:rFonts w:hint="eastAsia" w:ascii="仿宋" w:hAnsi="仿宋" w:eastAsia="仿宋" w:cs="仿宋"/>
          <w:sz w:val="30"/>
          <w:szCs w:val="30"/>
          <w:lang w:val="en-US" w:eastAsia="zh-CN"/>
        </w:rPr>
        <w:t>八字哨镇水生态治理中小河流治理</w:t>
      </w:r>
      <w:r>
        <w:rPr>
          <w:rFonts w:hint="eastAsia" w:ascii="仿宋" w:hAnsi="仿宋" w:eastAsia="仿宋" w:cs="仿宋"/>
          <w:i w:val="0"/>
          <w:iCs w:val="0"/>
          <w:caps w:val="0"/>
          <w:color w:val="333333"/>
          <w:spacing w:val="0"/>
          <w:kern w:val="0"/>
          <w:sz w:val="32"/>
          <w:szCs w:val="32"/>
          <w:shd w:val="clear" w:fill="FFFFFF"/>
          <w:lang w:val="en-US" w:eastAsia="zh-CN" w:bidi="ar"/>
        </w:rPr>
        <w:t>项目后勤工作管理办法。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项目管理部主要职责如下：负责工程施工现场管理工作，负责工程安全、质量与进度控制工作，负责工程实施计划及经费预算编制工作，负责工程计量签证工作，负责工程指挥部的后勤保障工作，负责项目资金的支付及账目管理工作，负责项目的宣传工作，负责区直部门和有关单位的联络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三、项目绩效情况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（一）产出指标完成情况分析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1.数量指标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firstLineChars="1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项目2018年</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12</w:t>
      </w:r>
      <w:r>
        <w:rPr>
          <w:rFonts w:hint="eastAsia" w:ascii="仿宋" w:hAnsi="仿宋" w:eastAsia="仿宋" w:cs="仿宋"/>
          <w:i w:val="0"/>
          <w:iCs w:val="0"/>
          <w:caps w:val="0"/>
          <w:color w:val="333333"/>
          <w:spacing w:val="0"/>
          <w:kern w:val="0"/>
          <w:sz w:val="32"/>
          <w:szCs w:val="32"/>
          <w:shd w:val="clear" w:fill="FFFFFF"/>
          <w:lang w:val="en-US" w:eastAsia="zh-CN" w:bidi="ar"/>
        </w:rPr>
        <w:t>月</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30</w:t>
      </w:r>
      <w:r>
        <w:rPr>
          <w:rFonts w:hint="eastAsia" w:ascii="仿宋" w:hAnsi="仿宋" w:eastAsia="仿宋" w:cs="仿宋"/>
          <w:i w:val="0"/>
          <w:iCs w:val="0"/>
          <w:caps w:val="0"/>
          <w:color w:val="333333"/>
          <w:spacing w:val="0"/>
          <w:kern w:val="0"/>
          <w:sz w:val="32"/>
          <w:szCs w:val="32"/>
          <w:shd w:val="clear" w:fill="FFFFFF"/>
          <w:lang w:val="en-US" w:eastAsia="zh-CN" w:bidi="ar"/>
        </w:rPr>
        <w:t>日完成招投标，201</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9</w:t>
      </w:r>
      <w:r>
        <w:rPr>
          <w:rFonts w:hint="eastAsia" w:ascii="仿宋" w:hAnsi="仿宋" w:eastAsia="仿宋" w:cs="仿宋"/>
          <w:i w:val="0"/>
          <w:iCs w:val="0"/>
          <w:caps w:val="0"/>
          <w:color w:val="333333"/>
          <w:spacing w:val="0"/>
          <w:kern w:val="0"/>
          <w:sz w:val="32"/>
          <w:szCs w:val="32"/>
          <w:shd w:val="clear" w:fill="FFFFFF"/>
          <w:lang w:val="en-US" w:eastAsia="zh-CN" w:bidi="ar"/>
        </w:rPr>
        <w:t>年</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w:t>
      </w:r>
      <w:r>
        <w:rPr>
          <w:rFonts w:hint="eastAsia" w:ascii="仿宋" w:hAnsi="仿宋" w:eastAsia="仿宋" w:cs="仿宋"/>
          <w:i w:val="0"/>
          <w:iCs w:val="0"/>
          <w:caps w:val="0"/>
          <w:color w:val="333333"/>
          <w:spacing w:val="0"/>
          <w:kern w:val="0"/>
          <w:sz w:val="32"/>
          <w:szCs w:val="32"/>
          <w:shd w:val="clear" w:fill="FFFFFF"/>
          <w:lang w:val="en-US" w:eastAsia="zh-CN" w:bidi="ar"/>
        </w:rPr>
        <w:t>月</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16</w:t>
      </w:r>
      <w:r>
        <w:rPr>
          <w:rFonts w:hint="eastAsia" w:ascii="仿宋" w:hAnsi="仿宋" w:eastAsia="仿宋" w:cs="仿宋"/>
          <w:i w:val="0"/>
          <w:iCs w:val="0"/>
          <w:caps w:val="0"/>
          <w:color w:val="333333"/>
          <w:spacing w:val="0"/>
          <w:kern w:val="0"/>
          <w:sz w:val="32"/>
          <w:szCs w:val="32"/>
          <w:shd w:val="clear" w:fill="FFFFFF"/>
          <w:lang w:val="en-US" w:eastAsia="zh-CN" w:bidi="ar"/>
        </w:rPr>
        <w:t>日开工，计划于201</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9</w:t>
      </w:r>
      <w:r>
        <w:rPr>
          <w:rFonts w:hint="eastAsia" w:ascii="仿宋" w:hAnsi="仿宋" w:eastAsia="仿宋" w:cs="仿宋"/>
          <w:i w:val="0"/>
          <w:iCs w:val="0"/>
          <w:caps w:val="0"/>
          <w:color w:val="333333"/>
          <w:spacing w:val="0"/>
          <w:kern w:val="0"/>
          <w:sz w:val="32"/>
          <w:szCs w:val="32"/>
          <w:shd w:val="clear" w:fill="FFFFFF"/>
          <w:lang w:val="en-US" w:eastAsia="zh-CN" w:bidi="ar"/>
        </w:rPr>
        <w:t>年</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5</w:t>
      </w:r>
      <w:r>
        <w:rPr>
          <w:rFonts w:hint="eastAsia" w:ascii="仿宋" w:hAnsi="仿宋" w:eastAsia="仿宋" w:cs="仿宋"/>
          <w:i w:val="0"/>
          <w:iCs w:val="0"/>
          <w:caps w:val="0"/>
          <w:color w:val="333333"/>
          <w:spacing w:val="0"/>
          <w:kern w:val="0"/>
          <w:sz w:val="32"/>
          <w:szCs w:val="32"/>
          <w:shd w:val="clear" w:fill="FFFFFF"/>
          <w:lang w:val="en-US" w:eastAsia="zh-CN" w:bidi="ar"/>
        </w:rPr>
        <w:t>月竣工；20</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20</w:t>
      </w:r>
      <w:r>
        <w:rPr>
          <w:rFonts w:hint="eastAsia" w:ascii="仿宋" w:hAnsi="仿宋" w:eastAsia="仿宋" w:cs="仿宋"/>
          <w:i w:val="0"/>
          <w:iCs w:val="0"/>
          <w:caps w:val="0"/>
          <w:color w:val="333333"/>
          <w:spacing w:val="0"/>
          <w:kern w:val="0"/>
          <w:sz w:val="32"/>
          <w:szCs w:val="32"/>
          <w:shd w:val="clear" w:fill="FFFFFF"/>
          <w:lang w:val="en-US" w:eastAsia="zh-CN" w:bidi="ar"/>
        </w:rPr>
        <w:t>年</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5</w:t>
      </w:r>
      <w:r>
        <w:rPr>
          <w:rFonts w:hint="eastAsia" w:ascii="仿宋" w:hAnsi="仿宋" w:eastAsia="仿宋" w:cs="仿宋"/>
          <w:i w:val="0"/>
          <w:iCs w:val="0"/>
          <w:caps w:val="0"/>
          <w:color w:val="333333"/>
          <w:spacing w:val="0"/>
          <w:kern w:val="0"/>
          <w:sz w:val="32"/>
          <w:szCs w:val="32"/>
          <w:shd w:val="clear" w:fill="FFFFFF"/>
          <w:lang w:val="en-US" w:eastAsia="zh-CN" w:bidi="ar"/>
        </w:rPr>
        <w:t>月开始办理竣工验收手续。项目新建泵站1座，更新改造泵站</w:t>
      </w:r>
      <w:r>
        <w:rPr>
          <w:rFonts w:hint="default" w:ascii="Times New Roman" w:hAnsi="Times New Roman" w:eastAsia="仿宋" w:cs="Times New Roman"/>
          <w:i w:val="0"/>
          <w:iCs w:val="0"/>
          <w:caps w:val="0"/>
          <w:color w:val="333333"/>
          <w:spacing w:val="0"/>
          <w:kern w:val="0"/>
          <w:sz w:val="32"/>
          <w:szCs w:val="32"/>
          <w:shd w:val="clear" w:fill="FFFFFF"/>
          <w:lang w:val="en-US" w:eastAsia="zh-CN" w:bidi="ar"/>
        </w:rPr>
        <w:t>6</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5</w:t>
      </w:r>
      <w:r>
        <w:rPr>
          <w:rFonts w:hint="eastAsia" w:ascii="仿宋" w:hAnsi="仿宋" w:eastAsia="仿宋" w:cs="仿宋"/>
          <w:i w:val="0"/>
          <w:iCs w:val="0"/>
          <w:caps w:val="0"/>
          <w:color w:val="333333"/>
          <w:spacing w:val="0"/>
          <w:kern w:val="0"/>
          <w:sz w:val="32"/>
          <w:szCs w:val="32"/>
          <w:shd w:val="clear" w:fill="FFFFFF"/>
          <w:lang w:val="en-US" w:eastAsia="zh-CN" w:bidi="ar"/>
        </w:rPr>
        <w:t>座，撇洪河渠整治长39.48km，通湖排渠整治长</w:t>
      </w:r>
      <w:r>
        <w:rPr>
          <w:rFonts w:hint="default" w:ascii="Times New Roman" w:hAnsi="Times New Roman" w:eastAsia="仿宋" w:cs="Times New Roman"/>
          <w:i w:val="0"/>
          <w:iCs w:val="0"/>
          <w:caps w:val="0"/>
          <w:color w:val="333333"/>
          <w:spacing w:val="0"/>
          <w:kern w:val="0"/>
          <w:sz w:val="32"/>
          <w:szCs w:val="32"/>
          <w:shd w:val="clear" w:fill="FFFFFF"/>
          <w:lang w:val="en-US" w:eastAsia="zh-CN" w:bidi="ar"/>
        </w:rPr>
        <w:t>26.56km</w:t>
      </w:r>
      <w:r>
        <w:rPr>
          <w:rFonts w:hint="eastAsia" w:ascii="仿宋" w:hAnsi="仿宋" w:eastAsia="仿宋" w:cs="仿宋"/>
          <w:i w:val="0"/>
          <w:iCs w:val="0"/>
          <w:caps w:val="0"/>
          <w:color w:val="333333"/>
          <w:spacing w:val="0"/>
          <w:kern w:val="0"/>
          <w:sz w:val="32"/>
          <w:szCs w:val="32"/>
          <w:shd w:val="clear" w:fill="FFFFFF"/>
          <w:lang w:val="en-US" w:eastAsia="zh-CN" w:bidi="ar"/>
        </w:rPr>
        <w:t>，排涝涵闸改造共</w:t>
      </w:r>
      <w:r>
        <w:rPr>
          <w:rFonts w:hint="default" w:ascii="Times New Roman" w:hAnsi="Times New Roman" w:eastAsia="仿宋" w:cs="Times New Roman"/>
          <w:i w:val="0"/>
          <w:iCs w:val="0"/>
          <w:caps w:val="0"/>
          <w:color w:val="333333"/>
          <w:spacing w:val="0"/>
          <w:kern w:val="0"/>
          <w:sz w:val="32"/>
          <w:szCs w:val="32"/>
          <w:shd w:val="clear" w:fill="FFFFFF"/>
          <w:lang w:val="en-US" w:eastAsia="zh-CN" w:bidi="ar"/>
        </w:rPr>
        <w:t>23</w:t>
      </w:r>
      <w:r>
        <w:rPr>
          <w:rFonts w:hint="eastAsia" w:ascii="仿宋" w:hAnsi="仿宋" w:eastAsia="仿宋" w:cs="仿宋"/>
          <w:i w:val="0"/>
          <w:iCs w:val="0"/>
          <w:caps w:val="0"/>
          <w:color w:val="333333"/>
          <w:spacing w:val="0"/>
          <w:kern w:val="0"/>
          <w:sz w:val="32"/>
          <w:szCs w:val="32"/>
          <w:shd w:val="clear" w:fill="FFFFFF"/>
          <w:lang w:val="en-US" w:eastAsia="zh-CN" w:bidi="ar"/>
        </w:rPr>
        <w:t>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2.质量指标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该项目投入使用后将实现如下效果：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通过本次小型排涝泵站的新建与更新改造，提高烂泥湖垸涝区（赫山片）排涝能力；通过撇洪沟及渠系整治、排涝涵闸加固改造工程提高涝区内排涝水系通畅，提高防洪标准，减少洪涝灾害。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3.时效指标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该项目在规定时间内工程量完成率为</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9</w:t>
      </w:r>
      <w:r>
        <w:rPr>
          <w:rFonts w:hint="eastAsia" w:ascii="仿宋" w:hAnsi="仿宋" w:eastAsia="仿宋" w:cs="仿宋"/>
          <w:i w:val="0"/>
          <w:iCs w:val="0"/>
          <w:caps w:val="0"/>
          <w:color w:val="333333"/>
          <w:spacing w:val="0"/>
          <w:kern w:val="0"/>
          <w:sz w:val="32"/>
          <w:szCs w:val="32"/>
          <w:shd w:val="clear" w:fill="FFFFFF"/>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（二）效益指标完成情况分析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1.经济效益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w:t>
      </w:r>
      <w:r>
        <w:rPr>
          <w:rFonts w:hint="eastAsia" w:ascii="仿宋" w:hAnsi="仿宋" w:eastAsia="仿宋" w:cs="仿宋"/>
          <w:i w:val="0"/>
          <w:iCs w:val="0"/>
          <w:caps w:val="0"/>
          <w:color w:val="333333"/>
          <w:spacing w:val="0"/>
          <w:kern w:val="0"/>
          <w:sz w:val="32"/>
          <w:szCs w:val="32"/>
          <w:shd w:val="clear" w:fill="FFFFFF"/>
          <w:lang w:val="en-US" w:eastAsia="zh-CN" w:bidi="ar"/>
        </w:rPr>
        <w:t>）减少洪灾损失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该防洪工程实施后，将使我镇的防洪排涝能力大大提高，工程的防洪排涝效益即减免了现状情况下遭设计标准洪水可能导致的洪灾损失。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2）减少堤防岁修及防汛成本费用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参照类似工程的分析成果，堤防岁修、防汛成本降低的效益按减少洪灾损失的2.0</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w:t>
      </w:r>
      <w:r>
        <w:rPr>
          <w:rFonts w:hint="eastAsia" w:ascii="仿宋" w:hAnsi="仿宋" w:eastAsia="仿宋" w:cs="仿宋"/>
          <w:i w:val="0"/>
          <w:iCs w:val="0"/>
          <w:caps w:val="0"/>
          <w:color w:val="333333"/>
          <w:spacing w:val="0"/>
          <w:kern w:val="0"/>
          <w:sz w:val="32"/>
          <w:szCs w:val="32"/>
          <w:shd w:val="clear" w:fill="FFFFFF"/>
          <w:lang w:val="en-US" w:eastAsia="zh-CN" w:bidi="ar"/>
        </w:rPr>
        <w:t>计即700万元。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综上所述，本项目实施后，每年产生经济效益4200万元。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0" w:right="0" w:firstLine="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2.社会效益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本工程的实施，提高了防洪排涝能力，减轻水土流失危害，恢复和改善了当地的环境质量，有效地保护了受益区农业生产安全，同时为项目安全运行提供了条件，因此工程的实施不仅可使当地人民增收而且为促进当地社会进步、经济进入良性循环和可持续发展提供了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3.可持续影响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工程实施后，完善了区内治涝体系，提高了治涝标准，涝灾损失将大大减轻，确保了区内群众安居乐业，促进了我镇社会经济发展，项目建设得到社会各界的广泛关注，项目实施符合国家投资方向。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四、存在的问题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i w:val="0"/>
          <w:iCs w:val="0"/>
          <w:caps w:val="0"/>
          <w:color w:val="333333"/>
          <w:spacing w:val="0"/>
          <w:kern w:val="0"/>
          <w:sz w:val="32"/>
          <w:szCs w:val="32"/>
          <w:shd w:val="clear" w:fill="FFFFFF"/>
          <w:lang w:val="en-US" w:eastAsia="zh-CN" w:bidi="ar"/>
        </w:rPr>
        <w:t>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12"/>
          <w:szCs w:val="12"/>
        </w:rPr>
      </w:pPr>
      <w:r>
        <w:rPr>
          <w:rFonts w:hint="eastAsia" w:ascii="仿宋" w:hAnsi="仿宋" w:eastAsia="仿宋" w:cs="仿宋"/>
          <w:b/>
          <w:bCs/>
          <w:i w:val="0"/>
          <w:iCs w:val="0"/>
          <w:caps w:val="0"/>
          <w:color w:val="333333"/>
          <w:spacing w:val="0"/>
          <w:kern w:val="0"/>
          <w:sz w:val="32"/>
          <w:szCs w:val="32"/>
          <w:shd w:val="clear" w:fill="FFFFFF"/>
          <w:lang w:val="en-US" w:eastAsia="zh-CN" w:bidi="ar"/>
        </w:rPr>
        <w:t>五、其他需要说明的问题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无</w:t>
      </w:r>
    </w:p>
    <w:p/>
    <w:p>
      <w:pPr>
        <w:pStyle w:val="2"/>
      </w:pPr>
    </w:p>
    <w:p>
      <w:pPr>
        <w:pStyle w:val="2"/>
      </w:pPr>
    </w:p>
    <w:p>
      <w:pPr>
        <w:pStyle w:val="2"/>
      </w:pPr>
    </w:p>
    <w:p>
      <w:pPr>
        <w:pStyle w:val="2"/>
      </w:pPr>
    </w:p>
    <w:p>
      <w:pPr>
        <w:pStyle w:val="2"/>
      </w:pPr>
    </w:p>
    <w:p>
      <w:pPr>
        <w:pStyle w:val="2"/>
      </w:pPr>
    </w:p>
    <w:p>
      <w:pPr>
        <w:pStyle w:val="2"/>
      </w:pPr>
    </w:p>
    <w:p>
      <w:pPr>
        <w:spacing w:afterLines="50" w:line="400" w:lineRule="exact"/>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w:t>
      </w:r>
      <w:r>
        <w:rPr>
          <w:rFonts w:hint="eastAsia" w:ascii="方正小标宋简体" w:eastAsia="方正小标宋简体" w:cs="方正小标宋_GBK"/>
          <w:sz w:val="36"/>
          <w:szCs w:val="36"/>
          <w:lang w:val="en-US" w:eastAsia="zh-CN"/>
        </w:rPr>
        <w:t>1</w:t>
      </w:r>
      <w:r>
        <w:rPr>
          <w:rFonts w:hint="eastAsia" w:ascii="方正小标宋简体" w:eastAsia="方正小标宋简体" w:cs="方正小标宋_GBK"/>
          <w:sz w:val="36"/>
          <w:szCs w:val="36"/>
        </w:rPr>
        <w:t>年度项目支出绩效自评指标计分表</w:t>
      </w:r>
    </w:p>
    <w:tbl>
      <w:tblPr>
        <w:tblStyle w:val="3"/>
        <w:tblW w:w="51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7"/>
        <w:gridCol w:w="467"/>
        <w:gridCol w:w="822"/>
        <w:gridCol w:w="528"/>
        <w:gridCol w:w="2611"/>
        <w:gridCol w:w="4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314" w:type="pct"/>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254" w:type="pct"/>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447" w:type="pct"/>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287" w:type="pct"/>
            <w:noWrap w:val="0"/>
            <w:vAlign w:val="top"/>
          </w:tcPr>
          <w:p>
            <w:pPr>
              <w:spacing w:line="240" w:lineRule="exact"/>
              <w:jc w:val="center"/>
              <w:rPr>
                <w:rFonts w:ascii="宋体"/>
                <w:b/>
                <w:bCs/>
              </w:rPr>
            </w:pPr>
            <w:r>
              <w:rPr>
                <w:rFonts w:hint="eastAsia" w:ascii="宋体" w:hAnsi="宋体" w:cs="宋体"/>
                <w:b/>
                <w:bCs/>
              </w:rPr>
              <w:t>自评分</w:t>
            </w:r>
          </w:p>
        </w:tc>
        <w:tc>
          <w:tcPr>
            <w:tcW w:w="1420" w:type="pct"/>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2275" w:type="pct"/>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254" w:type="pct"/>
            <w:vMerge w:val="restar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447"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287"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275"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vMerge w:val="continue"/>
            <w:noWrap w:val="0"/>
            <w:tcMar>
              <w:top w:w="10" w:type="dxa"/>
              <w:left w:w="10" w:type="dxa"/>
              <w:bottom w:w="0" w:type="dxa"/>
              <w:right w:w="10" w:type="dxa"/>
            </w:tcMar>
            <w:vAlign w:val="center"/>
          </w:tcPr>
          <w:p>
            <w:pPr>
              <w:spacing w:line="240" w:lineRule="exact"/>
              <w:jc w:val="center"/>
              <w:rPr>
                <w:rFonts w:ascii="宋体"/>
              </w:rPr>
            </w:pPr>
          </w:p>
        </w:tc>
        <w:tc>
          <w:tcPr>
            <w:tcW w:w="447"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287"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2275"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314" w:type="pct"/>
            <w:vMerge w:val="continue"/>
            <w:noWrap w:val="0"/>
            <w:vAlign w:val="center"/>
          </w:tcPr>
          <w:p>
            <w:pPr>
              <w:spacing w:line="240" w:lineRule="exact"/>
              <w:rPr>
                <w:rFonts w:ascii="宋体"/>
              </w:rPr>
            </w:pPr>
          </w:p>
        </w:tc>
        <w:tc>
          <w:tcPr>
            <w:tcW w:w="254" w:type="pct"/>
            <w:vMerge w:val="restart"/>
            <w:noWrap w:val="0"/>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447"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87"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0"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275"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noWrap w:val="0"/>
            <w:vAlign w:val="center"/>
          </w:tcPr>
          <w:p>
            <w:pPr>
              <w:spacing w:line="240" w:lineRule="exact"/>
              <w:rPr>
                <w:rFonts w:ascii="宋体"/>
              </w:rPr>
            </w:pPr>
          </w:p>
        </w:tc>
        <w:tc>
          <w:tcPr>
            <w:tcW w:w="254" w:type="pct"/>
            <w:vMerge w:val="continue"/>
            <w:noWrap w:val="0"/>
            <w:vAlign w:val="center"/>
          </w:tcPr>
          <w:p>
            <w:pPr>
              <w:spacing w:line="240" w:lineRule="exact"/>
              <w:jc w:val="center"/>
              <w:rPr>
                <w:rFonts w:ascii="宋体"/>
              </w:rPr>
            </w:pPr>
          </w:p>
        </w:tc>
        <w:tc>
          <w:tcPr>
            <w:tcW w:w="447"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287"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0"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275"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314" w:type="pct"/>
            <w:vMerge w:val="continue"/>
            <w:noWrap w:val="0"/>
            <w:vAlign w:val="center"/>
          </w:tcPr>
          <w:p>
            <w:pPr>
              <w:spacing w:line="240" w:lineRule="exact"/>
              <w:rPr>
                <w:rFonts w:ascii="宋体"/>
              </w:rPr>
            </w:pPr>
          </w:p>
        </w:tc>
        <w:tc>
          <w:tcPr>
            <w:tcW w:w="254" w:type="pct"/>
            <w:vMerge w:val="restart"/>
            <w:noWrap w:val="0"/>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447"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287"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0"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275" w:type="pct"/>
            <w:noWrap w:val="0"/>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noWrap w:val="0"/>
            <w:vAlign w:val="center"/>
          </w:tcPr>
          <w:p>
            <w:pPr>
              <w:spacing w:line="240" w:lineRule="exact"/>
              <w:rPr>
                <w:rFonts w:ascii="宋体"/>
              </w:rPr>
            </w:pPr>
          </w:p>
        </w:tc>
        <w:tc>
          <w:tcPr>
            <w:tcW w:w="254" w:type="pct"/>
            <w:vMerge w:val="continue"/>
            <w:noWrap w:val="0"/>
            <w:vAlign w:val="center"/>
          </w:tcPr>
          <w:p>
            <w:pPr>
              <w:spacing w:line="240" w:lineRule="exact"/>
              <w:jc w:val="center"/>
              <w:rPr>
                <w:rFonts w:ascii="宋体"/>
              </w:rPr>
            </w:pPr>
          </w:p>
        </w:tc>
        <w:tc>
          <w:tcPr>
            <w:tcW w:w="447"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87"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0"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275"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314" w:type="pct"/>
            <w:vMerge w:val="restart"/>
            <w:noWrap w:val="0"/>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54" w:type="pct"/>
            <w:vMerge w:val="restar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447"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287"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2275"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314" w:type="pct"/>
            <w:vMerge w:val="continue"/>
            <w:noWrap w:val="0"/>
            <w:vAlign w:val="center"/>
          </w:tcPr>
          <w:p>
            <w:pPr>
              <w:spacing w:line="240" w:lineRule="exact"/>
              <w:jc w:val="center"/>
              <w:rPr>
                <w:rFonts w:ascii="宋体"/>
              </w:rPr>
            </w:pPr>
          </w:p>
        </w:tc>
        <w:tc>
          <w:tcPr>
            <w:tcW w:w="254" w:type="pct"/>
            <w:vMerge w:val="continue"/>
            <w:noWrap w:val="0"/>
            <w:tcMar>
              <w:top w:w="10" w:type="dxa"/>
              <w:left w:w="10" w:type="dxa"/>
              <w:bottom w:w="0" w:type="dxa"/>
              <w:right w:w="10" w:type="dxa"/>
            </w:tcMar>
            <w:vAlign w:val="center"/>
          </w:tcPr>
          <w:p>
            <w:pPr>
              <w:spacing w:line="240" w:lineRule="exact"/>
              <w:jc w:val="center"/>
              <w:rPr>
                <w:rFonts w:ascii="宋体"/>
              </w:rPr>
            </w:pPr>
          </w:p>
        </w:tc>
        <w:tc>
          <w:tcPr>
            <w:tcW w:w="447"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287"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2275"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noWrap w:val="0"/>
            <w:vAlign w:val="center"/>
          </w:tcPr>
          <w:p>
            <w:pPr>
              <w:spacing w:line="240" w:lineRule="exact"/>
              <w:jc w:val="center"/>
              <w:rPr>
                <w:rFonts w:ascii="宋体"/>
              </w:rPr>
            </w:pPr>
          </w:p>
        </w:tc>
        <w:tc>
          <w:tcPr>
            <w:tcW w:w="254" w:type="pct"/>
            <w:vMerge w:val="continue"/>
            <w:noWrap w:val="0"/>
            <w:vAlign w:val="center"/>
          </w:tcPr>
          <w:p>
            <w:pPr>
              <w:spacing w:line="240" w:lineRule="exact"/>
              <w:rPr>
                <w:rFonts w:ascii="宋体"/>
              </w:rPr>
            </w:pPr>
          </w:p>
        </w:tc>
        <w:tc>
          <w:tcPr>
            <w:tcW w:w="447"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287"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2275"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vMerge w:val="restar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447"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287"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275"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noWrap w:val="0"/>
            <w:vAlign w:val="center"/>
          </w:tcPr>
          <w:p>
            <w:pPr>
              <w:spacing w:line="240" w:lineRule="exact"/>
              <w:rPr>
                <w:rFonts w:ascii="宋体"/>
              </w:rPr>
            </w:pPr>
          </w:p>
        </w:tc>
        <w:tc>
          <w:tcPr>
            <w:tcW w:w="254" w:type="pct"/>
            <w:vMerge w:val="continue"/>
            <w:noWrap w:val="0"/>
            <w:vAlign w:val="center"/>
          </w:tcPr>
          <w:p>
            <w:pPr>
              <w:spacing w:line="240" w:lineRule="exact"/>
              <w:rPr>
                <w:rFonts w:ascii="宋体"/>
              </w:rPr>
            </w:pPr>
          </w:p>
        </w:tc>
        <w:tc>
          <w:tcPr>
            <w:tcW w:w="447"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287"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2275"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54" w:type="pc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447"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287" w:type="pct"/>
            <w:noWrap w:val="0"/>
            <w:vAlign w:val="top"/>
          </w:tcPr>
          <w:p>
            <w:pPr>
              <w:spacing w:line="240" w:lineRule="exact"/>
              <w:ind w:left="105" w:leftChars="50" w:right="105" w:rightChars="50"/>
              <w:rPr>
                <w:rFonts w:hint="default" w:ascii="宋体" w:eastAsia="宋体"/>
                <w:lang w:val="en-US" w:eastAsia="zh-CN"/>
              </w:rPr>
            </w:pPr>
            <w:r>
              <w:rPr>
                <w:rFonts w:hint="eastAsia" w:ascii="宋体"/>
                <w:lang w:val="en-US" w:eastAsia="zh-CN"/>
              </w:rPr>
              <w:t>9</w:t>
            </w:r>
          </w:p>
        </w:tc>
        <w:tc>
          <w:tcPr>
            <w:tcW w:w="1420"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275"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447"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287" w:type="pct"/>
            <w:noWrap w:val="0"/>
            <w:vAlign w:val="top"/>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275"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314" w:type="pct"/>
            <w:vMerge w:val="restart"/>
            <w:noWrap w:val="0"/>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54" w:type="pct"/>
            <w:noWrap w:val="0"/>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447"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287" w:type="pct"/>
            <w:noWrap w:val="0"/>
            <w:vAlign w:val="top"/>
          </w:tcPr>
          <w:p>
            <w:pPr>
              <w:spacing w:line="240" w:lineRule="exact"/>
              <w:ind w:left="105" w:leftChars="50" w:right="105" w:rightChars="50"/>
              <w:rPr>
                <w:rFonts w:hint="default" w:ascii="宋体" w:eastAsia="宋体"/>
                <w:lang w:val="en-US" w:eastAsia="zh-CN"/>
              </w:rPr>
            </w:pPr>
            <w:r>
              <w:rPr>
                <w:rFonts w:hint="eastAsia" w:ascii="宋体"/>
                <w:lang w:val="en-US" w:eastAsia="zh-CN"/>
              </w:rPr>
              <w:t>8</w:t>
            </w:r>
          </w:p>
        </w:tc>
        <w:tc>
          <w:tcPr>
            <w:tcW w:w="1420"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275"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noWrap w:val="0"/>
            <w:vAlign w:val="center"/>
          </w:tcPr>
          <w:p>
            <w:pPr>
              <w:spacing w:line="240" w:lineRule="exact"/>
              <w:ind w:left="113"/>
              <w:rPr>
                <w:rFonts w:ascii="宋体"/>
              </w:rPr>
            </w:pPr>
          </w:p>
        </w:tc>
        <w:tc>
          <w:tcPr>
            <w:tcW w:w="254" w:type="pct"/>
            <w:noWrap w:val="0"/>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447"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287" w:type="pct"/>
            <w:noWrap w:val="0"/>
            <w:vAlign w:val="top"/>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275"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254" w:type="pct"/>
            <w:vMerge w:val="restar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447"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287"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9</w:t>
            </w:r>
          </w:p>
        </w:tc>
        <w:tc>
          <w:tcPr>
            <w:tcW w:w="1420"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2275"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noWrap w:val="0"/>
            <w:vAlign w:val="center"/>
          </w:tcPr>
          <w:p>
            <w:pPr>
              <w:spacing w:line="240" w:lineRule="exact"/>
              <w:rPr>
                <w:rFonts w:ascii="宋体"/>
              </w:rPr>
            </w:pPr>
          </w:p>
        </w:tc>
        <w:tc>
          <w:tcPr>
            <w:tcW w:w="254" w:type="pct"/>
            <w:vMerge w:val="continue"/>
            <w:noWrap w:val="0"/>
            <w:vAlign w:val="center"/>
          </w:tcPr>
          <w:p>
            <w:pPr>
              <w:spacing w:line="240" w:lineRule="exact"/>
              <w:rPr>
                <w:rFonts w:ascii="宋体"/>
              </w:rPr>
            </w:pPr>
          </w:p>
        </w:tc>
        <w:tc>
          <w:tcPr>
            <w:tcW w:w="447"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287"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9</w:t>
            </w:r>
          </w:p>
        </w:tc>
        <w:tc>
          <w:tcPr>
            <w:tcW w:w="1420"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2275"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noWrap w:val="0"/>
            <w:vAlign w:val="center"/>
          </w:tcPr>
          <w:p>
            <w:pPr>
              <w:spacing w:line="240" w:lineRule="exact"/>
              <w:rPr>
                <w:rFonts w:ascii="宋体"/>
              </w:rPr>
            </w:pPr>
            <w:r>
              <w:rPr>
                <w:rFonts w:hint="eastAsia" w:ascii="宋体" w:hAnsi="宋体" w:cs="宋体"/>
              </w:rPr>
              <w:t>总分</w:t>
            </w:r>
          </w:p>
        </w:tc>
        <w:tc>
          <w:tcPr>
            <w:tcW w:w="254" w:type="pct"/>
            <w:noWrap w:val="0"/>
            <w:vAlign w:val="center"/>
          </w:tcPr>
          <w:p>
            <w:pPr>
              <w:spacing w:line="240" w:lineRule="exact"/>
              <w:rPr>
                <w:rFonts w:ascii="宋体"/>
              </w:rPr>
            </w:pPr>
          </w:p>
        </w:tc>
        <w:tc>
          <w:tcPr>
            <w:tcW w:w="447"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287" w:type="pct"/>
            <w:noWrap w:val="0"/>
            <w:vAlign w:val="top"/>
          </w:tcPr>
          <w:p>
            <w:pPr>
              <w:spacing w:line="240" w:lineRule="exact"/>
              <w:ind w:left="105" w:leftChars="50" w:right="105" w:rightChars="50"/>
              <w:rPr>
                <w:rFonts w:hint="default" w:ascii="宋体" w:eastAsia="宋体"/>
                <w:lang w:val="en-US" w:eastAsia="zh-CN"/>
              </w:rPr>
            </w:pPr>
            <w:r>
              <w:rPr>
                <w:rFonts w:hint="eastAsia" w:ascii="宋体"/>
                <w:lang w:val="en-US" w:eastAsia="zh-CN"/>
              </w:rPr>
              <w:t>95</w:t>
            </w:r>
          </w:p>
        </w:tc>
        <w:tc>
          <w:tcPr>
            <w:tcW w:w="1420" w:type="pct"/>
            <w:noWrap w:val="0"/>
            <w:tcMar>
              <w:top w:w="10" w:type="dxa"/>
              <w:left w:w="10" w:type="dxa"/>
              <w:bottom w:w="0" w:type="dxa"/>
              <w:right w:w="10" w:type="dxa"/>
            </w:tcMar>
            <w:vAlign w:val="center"/>
          </w:tcPr>
          <w:p>
            <w:pPr>
              <w:spacing w:line="240" w:lineRule="exact"/>
              <w:ind w:left="105" w:leftChars="50" w:right="105" w:rightChars="50"/>
              <w:rPr>
                <w:rFonts w:ascii="宋体"/>
              </w:rPr>
            </w:pPr>
          </w:p>
        </w:tc>
        <w:tc>
          <w:tcPr>
            <w:tcW w:w="2275" w:type="pct"/>
            <w:noWrap w:val="0"/>
            <w:tcMar>
              <w:top w:w="10" w:type="dxa"/>
              <w:left w:w="10" w:type="dxa"/>
              <w:bottom w:w="0" w:type="dxa"/>
              <w:right w:w="10" w:type="dxa"/>
            </w:tcMar>
            <w:vAlign w:val="center"/>
          </w:tcPr>
          <w:p>
            <w:pPr>
              <w:spacing w:line="240" w:lineRule="exact"/>
              <w:ind w:left="105" w:leftChars="50" w:right="105" w:rightChars="50"/>
              <w:rPr>
                <w:rFonts w:ascii="宋体"/>
              </w:rPr>
            </w:pPr>
          </w:p>
        </w:tc>
      </w:tr>
    </w:tbl>
    <w:p>
      <w:pPr>
        <w:pStyle w:val="2"/>
      </w:pPr>
    </w:p>
    <w:p/>
    <w:sectPr>
      <w:pgSz w:w="11906" w:h="16838"/>
      <w:pgMar w:top="1134"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8E97A"/>
    <w:multiLevelType w:val="singleLevel"/>
    <w:tmpl w:val="3B98E97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6D295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2023-06-26T09:19:00Z</dcterms:created>
  <dc:creator>admin-3</dc:creator>
  <cp:lastModifiedBy>admin-3</cp:lastModifiedBy>
  <dcterms:modified xsi:type="dcterms:W3CDTF">2023-06-26T09:19:37Z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60C29717118146118481CF4BC8CF2B16_12</vt:lpwstr>
  </property>
</Properties>
</file>