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iCs w:val="0"/>
          <w:caps w:val="0"/>
          <w:color w:val="333333"/>
          <w:spacing w:val="0"/>
          <w:sz w:val="36"/>
          <w:szCs w:val="36"/>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iCs w:val="0"/>
          <w:caps w:val="0"/>
          <w:color w:val="333333"/>
          <w:spacing w:val="0"/>
          <w:sz w:val="36"/>
          <w:szCs w:val="36"/>
          <w:shd w:val="clear" w:color="auto" w:fill="FFFFFF"/>
        </w:rPr>
      </w:pPr>
      <w:r>
        <w:rPr>
          <w:rFonts w:hint="eastAsia" w:ascii="黑体" w:hAnsi="黑体" w:eastAsia="黑体" w:cs="黑体"/>
          <w:i w:val="0"/>
          <w:iCs w:val="0"/>
          <w:caps w:val="0"/>
          <w:color w:val="333333"/>
          <w:spacing w:val="0"/>
          <w:sz w:val="36"/>
          <w:szCs w:val="36"/>
          <w:shd w:val="clear" w:color="auto" w:fill="FFFFFF"/>
          <w:lang w:val="en-US" w:eastAsia="zh-CN"/>
        </w:rPr>
        <w:t>益阳市</w:t>
      </w:r>
      <w:r>
        <w:rPr>
          <w:rFonts w:hint="eastAsia" w:ascii="黑体" w:hAnsi="黑体" w:eastAsia="黑体" w:cs="黑体"/>
          <w:i w:val="0"/>
          <w:iCs w:val="0"/>
          <w:caps w:val="0"/>
          <w:color w:val="333333"/>
          <w:spacing w:val="0"/>
          <w:sz w:val="36"/>
          <w:szCs w:val="36"/>
          <w:shd w:val="clear" w:color="auto" w:fill="FFFFFF"/>
        </w:rPr>
        <w:t>赫山区龙光桥街道办事处</w:t>
      </w:r>
      <w:r>
        <w:rPr>
          <w:rFonts w:hint="eastAsia" w:ascii="黑体" w:hAnsi="黑体" w:eastAsia="黑体" w:cs="黑体"/>
          <w:i w:val="0"/>
          <w:iCs w:val="0"/>
          <w:caps w:val="0"/>
          <w:color w:val="333333"/>
          <w:spacing w:val="0"/>
          <w:sz w:val="36"/>
          <w:szCs w:val="36"/>
          <w:shd w:val="clear" w:color="auto" w:fill="FFFFFF"/>
          <w:lang w:val="en-US" w:eastAsia="zh-CN"/>
        </w:rPr>
        <w:t>2021年度</w:t>
      </w:r>
      <w:r>
        <w:rPr>
          <w:rFonts w:hint="eastAsia" w:ascii="黑体" w:hAnsi="黑体" w:eastAsia="黑体" w:cs="黑体"/>
          <w:i w:val="0"/>
          <w:iCs w:val="0"/>
          <w:caps w:val="0"/>
          <w:color w:val="333333"/>
          <w:spacing w:val="0"/>
          <w:sz w:val="36"/>
          <w:szCs w:val="36"/>
          <w:shd w:val="clear" w:color="auto" w:fill="FFFFFF"/>
        </w:rPr>
        <w:t>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iCs w:val="0"/>
          <w:caps w:val="0"/>
          <w:color w:val="333333"/>
          <w:spacing w:val="0"/>
          <w:sz w:val="36"/>
          <w:szCs w:val="36"/>
        </w:rPr>
      </w:pPr>
      <w:r>
        <w:rPr>
          <w:rFonts w:hint="eastAsia" w:ascii="黑体" w:hAnsi="黑体" w:eastAsia="黑体" w:cs="黑体"/>
          <w:i w:val="0"/>
          <w:iCs w:val="0"/>
          <w:caps w:val="0"/>
          <w:color w:val="333333"/>
          <w:spacing w:val="0"/>
          <w:sz w:val="36"/>
          <w:szCs w:val="36"/>
          <w:shd w:val="clear" w:color="auto" w:fill="FFFFFF"/>
        </w:rPr>
        <w:t>整体支出绩效评价报告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根据《益阳市赫山区财政局关做好202</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年度预算绩效自评工作的通知》等有关文件精神</w:t>
      </w:r>
      <w:r>
        <w:rPr>
          <w:rFonts w:hint="eastAsia" w:ascii="仿宋" w:hAnsi="仿宋" w:eastAsia="仿宋" w:cs="仿宋"/>
          <w:i w:val="0"/>
          <w:iCs w:val="0"/>
          <w:caps w:val="0"/>
          <w:color w:val="000000"/>
          <w:spacing w:val="0"/>
          <w:sz w:val="30"/>
          <w:szCs w:val="30"/>
          <w:shd w:val="clear" w:color="auto" w:fill="FFFFFF"/>
        </w:rPr>
        <w:t>，</w:t>
      </w:r>
      <w:r>
        <w:rPr>
          <w:rFonts w:hint="eastAsia" w:ascii="仿宋" w:hAnsi="仿宋" w:eastAsia="仿宋" w:cs="仿宋"/>
          <w:i w:val="0"/>
          <w:iCs w:val="0"/>
          <w:caps w:val="0"/>
          <w:color w:val="333333"/>
          <w:spacing w:val="0"/>
          <w:sz w:val="30"/>
          <w:szCs w:val="30"/>
          <w:shd w:val="clear" w:color="auto" w:fill="FFFFFF"/>
        </w:rPr>
        <w:t>我单位组织力量对202</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年部门预算整体支出进行了绩效评价，现将部门整体支出绩效评价情况报告如下：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000000"/>
          <w:spacing w:val="0"/>
          <w:sz w:val="30"/>
          <w:szCs w:val="30"/>
          <w:shd w:val="clear" w:color="auto" w:fill="FFFFFF"/>
        </w:rPr>
        <w:t>一、基本情况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Fonts w:hint="eastAsia" w:ascii="仿宋" w:hAnsi="仿宋" w:eastAsia="仿宋" w:cs="仿宋"/>
          <w:b/>
          <w:bCs/>
          <w:i w:val="0"/>
          <w:iCs w:val="0"/>
          <w:caps w:val="0"/>
          <w:color w:val="333333"/>
          <w:spacing w:val="0"/>
          <w:sz w:val="30"/>
          <w:szCs w:val="30"/>
          <w:shd w:val="clear" w:color="auto" w:fill="FFFFFF"/>
        </w:rPr>
      </w:pPr>
      <w:r>
        <w:rPr>
          <w:rFonts w:hint="eastAsia" w:ascii="仿宋" w:hAnsi="仿宋" w:eastAsia="仿宋" w:cs="仿宋"/>
          <w:b/>
          <w:bCs/>
          <w:i w:val="0"/>
          <w:iCs w:val="0"/>
          <w:caps w:val="0"/>
          <w:color w:val="333333"/>
          <w:spacing w:val="0"/>
          <w:sz w:val="30"/>
          <w:szCs w:val="30"/>
          <w:shd w:val="clear" w:color="auto" w:fill="FFFFFF"/>
        </w:rPr>
        <w:t>（一）部门基本情况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333333"/>
          <w:spacing w:val="0"/>
          <w:sz w:val="30"/>
          <w:szCs w:val="30"/>
          <w:shd w:val="clear" w:color="auto" w:fill="FFFFFF"/>
        </w:rPr>
        <w:t>龙光桥办事处属区人民政府的派出机关，财务隶属于区级财政；我单位内设五个办公室，分别是党政办、综治办、民政办、清洁办、重点办。九个中心站所，分别是农技站、农机站、财政所、水管站、国保所、经统站、计生办、安监站、文体卫站。行政编制数4</w:t>
      </w:r>
      <w:r>
        <w:rPr>
          <w:rFonts w:hint="eastAsia" w:ascii="仿宋" w:hAnsi="仿宋" w:eastAsia="仿宋" w:cs="仿宋"/>
          <w:i w:val="0"/>
          <w:iCs w:val="0"/>
          <w:caps w:val="0"/>
          <w:color w:val="333333"/>
          <w:spacing w:val="0"/>
          <w:sz w:val="30"/>
          <w:szCs w:val="30"/>
          <w:shd w:val="clear" w:color="auto" w:fill="FFFFFF"/>
          <w:lang w:val="en-US" w:eastAsia="zh-CN"/>
        </w:rPr>
        <w:t>8</w:t>
      </w:r>
      <w:r>
        <w:rPr>
          <w:rFonts w:hint="eastAsia" w:ascii="仿宋" w:hAnsi="仿宋" w:eastAsia="仿宋" w:cs="仿宋"/>
          <w:i w:val="0"/>
          <w:iCs w:val="0"/>
          <w:caps w:val="0"/>
          <w:color w:val="333333"/>
          <w:spacing w:val="0"/>
          <w:sz w:val="30"/>
          <w:szCs w:val="30"/>
          <w:shd w:val="clear" w:color="auto" w:fill="FFFFFF"/>
        </w:rPr>
        <w:t>人，事业编制</w:t>
      </w:r>
      <w:r>
        <w:rPr>
          <w:rFonts w:hint="eastAsia" w:ascii="仿宋" w:hAnsi="仿宋" w:eastAsia="仿宋" w:cs="仿宋"/>
          <w:i w:val="0"/>
          <w:iCs w:val="0"/>
          <w:caps w:val="0"/>
          <w:color w:val="333333"/>
          <w:spacing w:val="0"/>
          <w:sz w:val="30"/>
          <w:szCs w:val="30"/>
          <w:shd w:val="clear" w:color="auto" w:fill="FFFFFF"/>
          <w:lang w:val="en-US" w:eastAsia="zh-CN"/>
        </w:rPr>
        <w:t>62</w:t>
      </w:r>
      <w:r>
        <w:rPr>
          <w:rFonts w:hint="eastAsia" w:ascii="仿宋" w:hAnsi="仿宋" w:eastAsia="仿宋" w:cs="仿宋"/>
          <w:i w:val="0"/>
          <w:iCs w:val="0"/>
          <w:caps w:val="0"/>
          <w:color w:val="333333"/>
          <w:spacing w:val="0"/>
          <w:sz w:val="30"/>
          <w:szCs w:val="30"/>
          <w:shd w:val="clear" w:color="auto" w:fill="FFFFFF"/>
        </w:rPr>
        <w:t>人，自收自支编制15人；202</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年12月31日实际在职人员12</w:t>
      </w:r>
      <w:r>
        <w:rPr>
          <w:rFonts w:hint="eastAsia" w:ascii="仿宋" w:hAnsi="仿宋" w:eastAsia="仿宋" w:cs="仿宋"/>
          <w:i w:val="0"/>
          <w:iCs w:val="0"/>
          <w:caps w:val="0"/>
          <w:color w:val="333333"/>
          <w:spacing w:val="0"/>
          <w:sz w:val="30"/>
          <w:szCs w:val="30"/>
          <w:shd w:val="clear" w:color="auto" w:fill="FFFFFF"/>
          <w:lang w:val="en-US" w:eastAsia="zh-CN"/>
        </w:rPr>
        <w:t>5</w:t>
      </w:r>
      <w:r>
        <w:rPr>
          <w:rFonts w:hint="eastAsia" w:ascii="仿宋" w:hAnsi="仿宋" w:eastAsia="仿宋" w:cs="仿宋"/>
          <w:i w:val="0"/>
          <w:iCs w:val="0"/>
          <w:caps w:val="0"/>
          <w:color w:val="333333"/>
          <w:spacing w:val="0"/>
          <w:sz w:val="30"/>
          <w:szCs w:val="30"/>
          <w:shd w:val="clear" w:color="auto" w:fill="FFFFFF"/>
        </w:rPr>
        <w:t>人，退休人员</w:t>
      </w:r>
      <w:r>
        <w:rPr>
          <w:rFonts w:hint="eastAsia" w:ascii="仿宋" w:hAnsi="仿宋" w:eastAsia="仿宋" w:cs="仿宋"/>
          <w:i w:val="0"/>
          <w:iCs w:val="0"/>
          <w:caps w:val="0"/>
          <w:color w:val="333333"/>
          <w:spacing w:val="0"/>
          <w:sz w:val="30"/>
          <w:szCs w:val="30"/>
          <w:shd w:val="clear" w:color="auto" w:fill="FFFFFF"/>
          <w:lang w:val="en-US" w:eastAsia="zh-CN"/>
        </w:rPr>
        <w:t>90</w:t>
      </w:r>
      <w:r>
        <w:rPr>
          <w:rFonts w:hint="eastAsia" w:ascii="仿宋" w:hAnsi="仿宋" w:eastAsia="仿宋" w:cs="仿宋"/>
          <w:i w:val="0"/>
          <w:iCs w:val="0"/>
          <w:caps w:val="0"/>
          <w:color w:val="333333"/>
          <w:spacing w:val="0"/>
          <w:sz w:val="30"/>
          <w:szCs w:val="30"/>
          <w:shd w:val="clear" w:color="auto" w:fill="FFFFFF"/>
        </w:rPr>
        <w:t>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单位主要职责：1.贯彻执行党和国家的路线方针、政策以及市、区关于街道工作方面的指示，制订具体的管理办法并组织实施。2.指导、搞好辖区内居委会的工作。3.负责街道的</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"http://baike.sogou.com/lemma/ShowInnerLink.htm?lemmaId=301875"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人民调解</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、加强对违法青少年的帮教转化，保护老人、妇女、儿童的合法权益。4.协助有关部门做好辖区</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"http://baike.sogou.com/lemma/ShowInnerLink.htm?lemmaId=8324950"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拥军优属</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"http://baike.sogou.com/lemma/ShowInnerLink.htm?lemmaId=66777445"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优抚安置</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"http://baike.sogou.com/lemma/ShowInnerLink.htm?lemmaId=374432"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社会救济</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"http://baike.sogou.com/lemma/ShowInnerLink.htm?lemmaId=9020418"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殡葬改革</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、残疾人就业等工作。5.会同有关部门做好辖区内常住和流动人口的管理及计划生育工作。6.协助武装部门做好辖区</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"http://baike.sogou.com/lemma/ShowInnerLink.htm?lemmaId=7602576"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民兵训练</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和公民服兵役工作。7.负责在辖区开展</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"http://baike.sogou.com/lemma/ShowInnerLink.htm?lemmaId=57077760"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普法教育</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工作，做好</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"http://baike.sogou.com/lemma/ShowInnerLink.htm?lemmaId=7680267"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民事调解</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，开展</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"http://baike.sogou.com/lemma/ShowInnerLink.htm?lemmaId=795841"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法律咨询</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、服务等工作，维护居民的合法权益，搞好辖区内</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"http://baike.sogou.com/lemma/ShowInnerLink.htm?lemmaId=457829"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社会治安综合治理</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工作。8.负责辖区的城市管理工作，发动群众开展</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"http://baike.sogou.com/lemma/ShowInnerLink.htm?lemmaId=399101"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爱国卫生运动</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，绿化、美化、净化</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"http://baike.sogou.com/lemma/ShowInnerLink.htm?lemmaId=46351"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城市环境</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w:t>
      </w:r>
      <w:r>
        <w:rPr>
          <w:rFonts w:hint="eastAsia" w:ascii="仿宋" w:hAnsi="仿宋" w:eastAsia="仿宋" w:cs="仿宋"/>
          <w:i w:val="0"/>
          <w:iCs w:val="0"/>
          <w:caps w:val="0"/>
          <w:color w:val="333333"/>
          <w:spacing w:val="0"/>
          <w:sz w:val="30"/>
          <w:szCs w:val="30"/>
          <w:shd w:val="clear" w:color="auto" w:fill="FFFFFF"/>
          <w:lang w:val="en-US" w:eastAsia="zh-CN"/>
        </w:rPr>
        <w:t>9</w:t>
      </w:r>
      <w:r>
        <w:rPr>
          <w:rFonts w:hint="eastAsia" w:ascii="仿宋" w:hAnsi="仿宋" w:eastAsia="仿宋" w:cs="仿宋"/>
          <w:i w:val="0"/>
          <w:iCs w:val="0"/>
          <w:caps w:val="0"/>
          <w:color w:val="333333"/>
          <w:spacing w:val="0"/>
          <w:sz w:val="30"/>
          <w:szCs w:val="30"/>
          <w:shd w:val="clear" w:color="auto" w:fill="FFFFFF"/>
        </w:rPr>
        <w:t>.负责研究辖区经济发展的规划，协助有关部门抓好辖区内的三防、抢险救灾、</w:t>
      </w:r>
      <w:r>
        <w:rPr>
          <w:rFonts w:hint="eastAsia" w:ascii="仿宋" w:hAnsi="仿宋" w:eastAsia="仿宋" w:cs="仿宋"/>
          <w:i w:val="0"/>
          <w:iCs w:val="0"/>
          <w:caps w:val="0"/>
          <w:color w:val="333333"/>
          <w:spacing w:val="0"/>
          <w:sz w:val="30"/>
          <w:szCs w:val="30"/>
          <w:u w:val="none"/>
          <w:shd w:val="clear" w:color="auto" w:fill="FFFFFF"/>
        </w:rPr>
        <w:fldChar w:fldCharType="begin"/>
      </w:r>
      <w:r>
        <w:rPr>
          <w:rFonts w:hint="eastAsia" w:ascii="仿宋" w:hAnsi="仿宋" w:eastAsia="仿宋" w:cs="仿宋"/>
          <w:i w:val="0"/>
          <w:iCs w:val="0"/>
          <w:caps w:val="0"/>
          <w:color w:val="333333"/>
          <w:spacing w:val="0"/>
          <w:sz w:val="30"/>
          <w:szCs w:val="30"/>
          <w:u w:val="none"/>
          <w:shd w:val="clear" w:color="auto" w:fill="FFFFFF"/>
        </w:rPr>
        <w:instrText xml:space="preserve"> HYPERLINK "http://baike.sogou.com/lemma/ShowInnerLink.htm?lemmaId=6602079" </w:instrText>
      </w:r>
      <w:r>
        <w:rPr>
          <w:rFonts w:hint="eastAsia" w:ascii="仿宋" w:hAnsi="仿宋" w:eastAsia="仿宋" w:cs="仿宋"/>
          <w:i w:val="0"/>
          <w:iCs w:val="0"/>
          <w:caps w:val="0"/>
          <w:color w:val="333333"/>
          <w:spacing w:val="0"/>
          <w:sz w:val="30"/>
          <w:szCs w:val="30"/>
          <w:u w:val="none"/>
          <w:shd w:val="clear" w:color="auto" w:fill="FFFFFF"/>
        </w:rPr>
        <w:fldChar w:fldCharType="separate"/>
      </w:r>
      <w:r>
        <w:rPr>
          <w:rStyle w:val="7"/>
          <w:rFonts w:hint="eastAsia" w:ascii="仿宋" w:hAnsi="仿宋" w:eastAsia="仿宋" w:cs="仿宋"/>
          <w:i w:val="0"/>
          <w:iCs w:val="0"/>
          <w:caps w:val="0"/>
          <w:color w:val="auto"/>
          <w:spacing w:val="0"/>
          <w:sz w:val="30"/>
          <w:szCs w:val="30"/>
          <w:u w:val="none"/>
          <w:shd w:val="clear" w:color="auto" w:fill="FFFFFF"/>
        </w:rPr>
        <w:t>安全生产检查</w:t>
      </w:r>
      <w:r>
        <w:rPr>
          <w:rFonts w:hint="eastAsia" w:ascii="仿宋" w:hAnsi="仿宋" w:eastAsia="仿宋" w:cs="仿宋"/>
          <w:i w:val="0"/>
          <w:iCs w:val="0"/>
          <w:caps w:val="0"/>
          <w:color w:val="333333"/>
          <w:spacing w:val="0"/>
          <w:sz w:val="30"/>
          <w:szCs w:val="30"/>
          <w:u w:val="none"/>
          <w:shd w:val="clear" w:color="auto" w:fill="FFFFFF"/>
        </w:rPr>
        <w:fldChar w:fldCharType="end"/>
      </w:r>
      <w:r>
        <w:rPr>
          <w:rFonts w:hint="eastAsia" w:ascii="仿宋" w:hAnsi="仿宋" w:eastAsia="仿宋" w:cs="仿宋"/>
          <w:i w:val="0"/>
          <w:iCs w:val="0"/>
          <w:caps w:val="0"/>
          <w:color w:val="333333"/>
          <w:spacing w:val="0"/>
          <w:sz w:val="30"/>
          <w:szCs w:val="30"/>
          <w:shd w:val="clear" w:color="auto" w:fill="FFFFFF"/>
        </w:rPr>
        <w:t>、居民迁移等工作。1</w:t>
      </w:r>
      <w:r>
        <w:rPr>
          <w:rFonts w:hint="eastAsia" w:ascii="仿宋" w:hAnsi="仿宋" w:eastAsia="仿宋" w:cs="仿宋"/>
          <w:i w:val="0"/>
          <w:iCs w:val="0"/>
          <w:caps w:val="0"/>
          <w:color w:val="333333"/>
          <w:spacing w:val="0"/>
          <w:sz w:val="30"/>
          <w:szCs w:val="30"/>
          <w:shd w:val="clear" w:color="auto" w:fill="FFFFFF"/>
          <w:lang w:val="en-US" w:eastAsia="zh-CN"/>
        </w:rPr>
        <w:t>0</w:t>
      </w:r>
      <w:r>
        <w:rPr>
          <w:rFonts w:hint="eastAsia" w:ascii="仿宋" w:hAnsi="仿宋" w:eastAsia="仿宋" w:cs="仿宋"/>
          <w:i w:val="0"/>
          <w:iCs w:val="0"/>
          <w:caps w:val="0"/>
          <w:color w:val="333333"/>
          <w:spacing w:val="0"/>
          <w:sz w:val="30"/>
          <w:szCs w:val="30"/>
          <w:shd w:val="clear" w:color="auto" w:fill="FFFFFF"/>
        </w:rPr>
        <w:t>.承办赫山区党委、区政府交办的其它事项。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ascii="黑体" w:hAnsi="黑体" w:eastAsia="黑体" w:cs="黑体"/>
          <w:bCs/>
          <w:color w:val="333333"/>
          <w:sz w:val="30"/>
          <w:szCs w:val="30"/>
        </w:rPr>
      </w:pPr>
      <w:r>
        <w:rPr>
          <w:rFonts w:hint="eastAsia" w:ascii="仿宋" w:hAnsi="仿宋" w:eastAsia="仿宋" w:cs="仿宋"/>
          <w:b/>
          <w:bCs/>
          <w:i w:val="0"/>
          <w:iCs w:val="0"/>
          <w:caps w:val="0"/>
          <w:color w:val="000000"/>
          <w:spacing w:val="0"/>
          <w:sz w:val="30"/>
          <w:szCs w:val="30"/>
          <w:shd w:val="clear" w:color="auto" w:fill="FFFFFF"/>
        </w:rPr>
        <w:t>（二）</w:t>
      </w:r>
      <w:r>
        <w:rPr>
          <w:rFonts w:hint="eastAsia" w:ascii="黑体" w:hAnsi="黑体" w:eastAsia="黑体" w:cs="黑体"/>
          <w:bCs/>
          <w:color w:val="333333"/>
          <w:sz w:val="30"/>
          <w:szCs w:val="30"/>
        </w:rPr>
        <w:t>一般公共预算支出情况</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lang w:val="en-US" w:eastAsia="zh-CN"/>
        </w:rPr>
        <w:t>1.</w:t>
      </w:r>
      <w:r>
        <w:rPr>
          <w:rFonts w:hint="eastAsia" w:ascii="仿宋" w:hAnsi="仿宋" w:eastAsia="仿宋" w:cs="仿宋"/>
          <w:b/>
          <w:color w:val="333333"/>
          <w:sz w:val="30"/>
          <w:szCs w:val="30"/>
          <w:shd w:val="clear" w:color="auto" w:fill="FFFFFF"/>
        </w:rPr>
        <w:t>基本支出情况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i w:val="0"/>
          <w:caps w:val="0"/>
          <w:color w:val="333333"/>
          <w:spacing w:val="0"/>
          <w:kern w:val="0"/>
          <w:sz w:val="30"/>
          <w:szCs w:val="30"/>
          <w:shd w:val="clear" w:color="auto" w:fill="FFFFFF"/>
          <w:lang w:val="en-US" w:eastAsia="zh-CN" w:bidi="ar"/>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1994.86</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较上年</w:t>
      </w:r>
      <w:r>
        <w:rPr>
          <w:rFonts w:hint="eastAsia" w:ascii="仿宋" w:hAnsi="仿宋" w:eastAsia="仿宋" w:cs="仿宋"/>
          <w:color w:val="333333"/>
          <w:sz w:val="30"/>
          <w:szCs w:val="30"/>
        </w:rPr>
        <w:t>一般公共预算基本支出</w:t>
      </w:r>
      <w:r>
        <w:rPr>
          <w:rFonts w:hint="eastAsia" w:ascii="仿宋" w:hAnsi="仿宋" w:eastAsia="仿宋" w:cs="仿宋"/>
          <w:color w:val="333333"/>
          <w:sz w:val="30"/>
          <w:szCs w:val="30"/>
          <w:lang w:val="en-US" w:eastAsia="zh-CN"/>
        </w:rPr>
        <w:t>2665.69</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减少670.83万元，减少25.17</w:t>
      </w:r>
      <w:r>
        <w:rPr>
          <w:rFonts w:hint="eastAsia" w:ascii="仿宋" w:hAnsi="仿宋" w:eastAsia="仿宋" w:cs="仿宋"/>
          <w:color w:val="333333"/>
          <w:sz w:val="30"/>
          <w:szCs w:val="30"/>
        </w:rPr>
        <w:t>%，</w:t>
      </w:r>
      <w:r>
        <w:rPr>
          <w:rFonts w:hint="eastAsia" w:ascii="仿宋" w:hAnsi="仿宋" w:eastAsia="仿宋" w:cs="仿宋"/>
          <w:color w:val="333333"/>
          <w:sz w:val="30"/>
          <w:szCs w:val="30"/>
          <w:lang w:val="en-US" w:eastAsia="zh-CN"/>
        </w:rPr>
        <w:t>基本持平，</w:t>
      </w:r>
      <w:r>
        <w:rPr>
          <w:rFonts w:hint="eastAsia" w:ascii="仿宋" w:hAnsi="仿宋" w:eastAsia="仿宋" w:cs="仿宋"/>
          <w:color w:val="333333"/>
          <w:sz w:val="30"/>
          <w:szCs w:val="30"/>
        </w:rPr>
        <w:t>其中人员经费</w:t>
      </w:r>
      <w:r>
        <w:rPr>
          <w:rFonts w:hint="eastAsia" w:ascii="仿宋" w:hAnsi="仿宋" w:eastAsia="仿宋" w:cs="仿宋"/>
          <w:color w:val="333333"/>
          <w:sz w:val="30"/>
          <w:szCs w:val="30"/>
          <w:lang w:val="en-US" w:eastAsia="zh-CN"/>
        </w:rPr>
        <w:t>1442.43</w:t>
      </w:r>
      <w:r>
        <w:rPr>
          <w:rFonts w:hint="eastAsia" w:ascii="仿宋" w:hAnsi="仿宋" w:eastAsia="仿宋" w:cs="仿宋"/>
          <w:color w:val="333333"/>
          <w:sz w:val="30"/>
          <w:szCs w:val="30"/>
        </w:rPr>
        <w:t>万元，占比</w:t>
      </w:r>
      <w:r>
        <w:rPr>
          <w:rFonts w:hint="eastAsia" w:ascii="仿宋" w:hAnsi="仿宋" w:eastAsia="仿宋" w:cs="仿宋"/>
          <w:color w:val="333333"/>
          <w:sz w:val="30"/>
          <w:szCs w:val="30"/>
          <w:lang w:val="en-US" w:eastAsia="zh-CN"/>
        </w:rPr>
        <w:t>72.31</w:t>
      </w:r>
      <w:r>
        <w:rPr>
          <w:rFonts w:hint="eastAsia" w:ascii="仿宋" w:hAnsi="仿宋" w:eastAsia="仿宋" w:cs="仿宋"/>
          <w:color w:val="333333"/>
          <w:sz w:val="30"/>
          <w:szCs w:val="30"/>
        </w:rPr>
        <w:t>%；公用经费</w:t>
      </w:r>
      <w:r>
        <w:rPr>
          <w:rFonts w:hint="eastAsia" w:ascii="仿宋" w:hAnsi="仿宋" w:eastAsia="仿宋" w:cs="仿宋"/>
          <w:color w:val="333333"/>
          <w:sz w:val="30"/>
          <w:szCs w:val="30"/>
          <w:lang w:val="en-US" w:eastAsia="zh-CN"/>
        </w:rPr>
        <w:t>552.43</w:t>
      </w:r>
      <w:r>
        <w:rPr>
          <w:rFonts w:hint="eastAsia" w:ascii="仿宋" w:hAnsi="仿宋" w:eastAsia="仿宋" w:cs="仿宋"/>
          <w:color w:val="333333"/>
          <w:sz w:val="30"/>
          <w:szCs w:val="30"/>
        </w:rPr>
        <w:t>万元，占比</w:t>
      </w:r>
      <w:r>
        <w:rPr>
          <w:rFonts w:hint="eastAsia" w:ascii="仿宋" w:hAnsi="仿宋" w:eastAsia="仿宋" w:cs="仿宋"/>
          <w:color w:val="333333"/>
          <w:sz w:val="30"/>
          <w:szCs w:val="30"/>
          <w:lang w:val="en-US" w:eastAsia="zh-CN"/>
        </w:rPr>
        <w:t>27.69</w:t>
      </w:r>
      <w:r>
        <w:rPr>
          <w:rFonts w:hint="eastAsia" w:ascii="仿宋" w:hAnsi="仿宋" w:eastAsia="仿宋" w:cs="仿宋"/>
          <w:color w:val="333333"/>
          <w:sz w:val="30"/>
          <w:szCs w:val="30"/>
        </w:rPr>
        <w:t>%。 </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lang w:val="en-US" w:eastAsia="zh-CN"/>
        </w:rPr>
        <w:t>2.</w:t>
      </w:r>
      <w:r>
        <w:rPr>
          <w:rFonts w:hint="eastAsia" w:ascii="仿宋" w:hAnsi="仿宋" w:eastAsia="仿宋" w:cs="仿宋"/>
          <w:b/>
          <w:color w:val="333333"/>
          <w:sz w:val="30"/>
          <w:szCs w:val="30"/>
          <w:shd w:val="clear" w:color="auto" w:fill="FFFFFF"/>
        </w:rPr>
        <w:t>项目支出情况</w:t>
      </w:r>
    </w:p>
    <w:p>
      <w:pPr>
        <w:shd w:val="clear" w:color="auto" w:fill="FFFFFF"/>
        <w:spacing w:line="600" w:lineRule="exact"/>
        <w:ind w:firstLine="600" w:firstLineChars="200"/>
        <w:jc w:val="left"/>
        <w:rPr>
          <w:rFonts w:hint="eastAsia" w:ascii="仿宋" w:hAnsi="仿宋" w:eastAsia="仿宋" w:cs="仿宋"/>
          <w:color w:val="333333"/>
          <w:sz w:val="30"/>
          <w:szCs w:val="30"/>
          <w:lang w:eastAsia="zh-CN"/>
        </w:rPr>
      </w:pPr>
      <w:r>
        <w:rPr>
          <w:rFonts w:hint="eastAsia" w:ascii="仿宋" w:hAnsi="仿宋" w:eastAsia="仿宋" w:cs="仿宋"/>
          <w:i w:val="0"/>
          <w:caps w:val="0"/>
          <w:color w:val="333333"/>
          <w:spacing w:val="0"/>
          <w:kern w:val="0"/>
          <w:sz w:val="30"/>
          <w:szCs w:val="30"/>
          <w:shd w:val="clear" w:color="auto" w:fill="FFFFFF"/>
          <w:lang w:val="en-US" w:eastAsia="zh-CN" w:bidi="ar"/>
        </w:rPr>
        <w:t>项目支出是指单位为完成特定行政工作任务或事业发展目标而发生的支出。2021年项目支出2397.15</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较上年</w:t>
      </w:r>
      <w:r>
        <w:rPr>
          <w:rFonts w:hint="eastAsia" w:ascii="仿宋" w:hAnsi="仿宋" w:eastAsia="仿宋" w:cs="仿宋"/>
          <w:color w:val="333333"/>
          <w:sz w:val="30"/>
          <w:szCs w:val="30"/>
        </w:rPr>
        <w:t>一般公共预算项目支出</w:t>
      </w:r>
      <w:r>
        <w:rPr>
          <w:rFonts w:hint="eastAsia" w:ascii="仿宋" w:hAnsi="仿宋" w:eastAsia="仿宋" w:cs="仿宋"/>
          <w:color w:val="333333"/>
          <w:sz w:val="30"/>
          <w:szCs w:val="30"/>
          <w:lang w:val="en-US" w:eastAsia="zh-CN"/>
        </w:rPr>
        <w:t>444.73</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增加1952.42万元，增加439.01</w:t>
      </w:r>
      <w:r>
        <w:rPr>
          <w:rFonts w:hint="eastAsia" w:ascii="仿宋" w:hAnsi="仿宋" w:eastAsia="仿宋" w:cs="仿宋"/>
          <w:color w:val="333333"/>
          <w:sz w:val="30"/>
          <w:szCs w:val="30"/>
        </w:rPr>
        <w:t>%，</w:t>
      </w:r>
      <w:r>
        <w:rPr>
          <w:rFonts w:hint="eastAsia" w:ascii="仿宋" w:hAnsi="仿宋" w:eastAsia="仿宋" w:cs="仿宋"/>
          <w:color w:val="333333"/>
          <w:sz w:val="30"/>
          <w:szCs w:val="30"/>
          <w:lang w:val="en-US" w:eastAsia="zh-CN"/>
        </w:rPr>
        <w:t>增加</w:t>
      </w:r>
      <w:r>
        <w:rPr>
          <w:rFonts w:hint="eastAsia" w:ascii="仿宋" w:hAnsi="仿宋" w:eastAsia="仿宋" w:cs="仿宋"/>
          <w:color w:val="333333"/>
          <w:sz w:val="30"/>
          <w:szCs w:val="30"/>
        </w:rPr>
        <w:t>的主要原因是洞庭湖生态环境专项整治；抗疫特别国债资金；撇洪河流域治理工程等项目的减少</w:t>
      </w:r>
      <w:r>
        <w:rPr>
          <w:rFonts w:hint="eastAsia" w:ascii="仿宋" w:hAnsi="仿宋" w:eastAsia="仿宋" w:cs="仿宋"/>
          <w:color w:val="333333"/>
          <w:sz w:val="30"/>
          <w:szCs w:val="30"/>
          <w:lang w:eastAsia="zh-CN"/>
        </w:rPr>
        <w:t>。</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000000"/>
          <w:spacing w:val="0"/>
          <w:sz w:val="30"/>
          <w:szCs w:val="30"/>
          <w:shd w:val="clear" w:color="auto" w:fill="FFFFFF"/>
        </w:rPr>
        <w:t>（三）部门整体支出绩效目标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color="auto" w:fill="FFFFFF"/>
        </w:rPr>
        <w:t>1.202</w:t>
      </w:r>
      <w:r>
        <w:rPr>
          <w:rFonts w:hint="eastAsia" w:ascii="仿宋" w:hAnsi="仿宋" w:eastAsia="仿宋" w:cs="仿宋"/>
          <w:i w:val="0"/>
          <w:iCs w:val="0"/>
          <w:caps w:val="0"/>
          <w:color w:val="000000"/>
          <w:spacing w:val="0"/>
          <w:sz w:val="30"/>
          <w:szCs w:val="30"/>
          <w:shd w:val="clear" w:color="auto" w:fill="FFFFFF"/>
          <w:lang w:val="en-US" w:eastAsia="zh-CN"/>
        </w:rPr>
        <w:t>1</w:t>
      </w:r>
      <w:r>
        <w:rPr>
          <w:rFonts w:hint="eastAsia" w:ascii="仿宋" w:hAnsi="仿宋" w:eastAsia="仿宋" w:cs="仿宋"/>
          <w:i w:val="0"/>
          <w:iCs w:val="0"/>
          <w:caps w:val="0"/>
          <w:color w:val="000000"/>
          <w:spacing w:val="0"/>
          <w:sz w:val="30"/>
          <w:szCs w:val="30"/>
          <w:shd w:val="clear" w:color="auto" w:fill="FFFFFF"/>
        </w:rPr>
        <w:t>年重点工作计划。一是大力发展街道的经济建设工作，提高服务能力；二是抓好三农工作以及惠民“一卡通”工作的实施；三是协助好市、区两级重点工程项目建设工作；四是做好辖区内的民政优抚、社会治安综合治理等工作；五是抓实辖区的社会主义精神文明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2.预决算公开：202</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年，按照区委、区政府和区财政局的要求，我单位202</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年预决算在中国·赫山网站上进行了预决算公开。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3.资产管理：为进一步加强国有资产管理，我单位制定了《赫山区科协固定资产管理制度》，明确了具体责任人，完善了固定资产档案，严格报批、销审等手续，做好资产统计工作，单位无任何资产流失现象。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181" w:firstLine="600" w:firstLineChars="200"/>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4.“三公经费”控制情况：严格贯彻落实上级有关文件精神，厉行节约、反对浪费，严格审批程序，做到了事前、事中、事后监督，取得了良好效果。202</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年度“三公经费”同比上年有所降低。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000000"/>
          <w:spacing w:val="0"/>
          <w:sz w:val="30"/>
          <w:szCs w:val="30"/>
          <w:shd w:val="clear" w:color="auto" w:fill="FFFFFF"/>
        </w:rPr>
        <w:t>（四）部门整体支出实施情况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b w:val="0"/>
          <w:bCs w:val="0"/>
          <w:i w:val="0"/>
          <w:iCs w:val="0"/>
          <w:caps w:val="0"/>
          <w:color w:val="333333"/>
          <w:spacing w:val="0"/>
          <w:sz w:val="30"/>
          <w:szCs w:val="30"/>
          <w:shd w:val="clear" w:color="auto" w:fill="FFFFFF"/>
        </w:rPr>
        <w:t>1.三农资金、惠民“一卡通”等资金发放实施情况。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202</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年办事处发放耕地地力保护补贴</w:t>
      </w:r>
      <w:r>
        <w:rPr>
          <w:rFonts w:hint="eastAsia" w:ascii="仿宋" w:hAnsi="仿宋" w:eastAsia="仿宋" w:cs="仿宋"/>
          <w:i w:val="0"/>
          <w:iCs w:val="0"/>
          <w:caps w:val="0"/>
          <w:color w:val="333333"/>
          <w:spacing w:val="0"/>
          <w:sz w:val="30"/>
          <w:szCs w:val="30"/>
          <w:shd w:val="clear" w:color="auto" w:fill="FFFFFF"/>
          <w:lang w:val="en-US" w:eastAsia="zh-CN"/>
        </w:rPr>
        <w:t>608.98</w:t>
      </w:r>
      <w:r>
        <w:rPr>
          <w:rFonts w:hint="eastAsia" w:ascii="仿宋" w:hAnsi="仿宋" w:eastAsia="仿宋" w:cs="仿宋"/>
          <w:i w:val="0"/>
          <w:iCs w:val="0"/>
          <w:caps w:val="0"/>
          <w:color w:val="333333"/>
          <w:spacing w:val="0"/>
          <w:sz w:val="30"/>
          <w:szCs w:val="30"/>
          <w:shd w:val="clear" w:color="auto" w:fill="FFFFFF"/>
        </w:rPr>
        <w:t>万元</w:t>
      </w:r>
      <w:r>
        <w:rPr>
          <w:rFonts w:hint="eastAsia" w:ascii="仿宋" w:hAnsi="仿宋" w:eastAsia="仿宋" w:cs="仿宋"/>
          <w:i w:val="0"/>
          <w:iCs w:val="0"/>
          <w:caps w:val="0"/>
          <w:color w:val="333333"/>
          <w:spacing w:val="0"/>
          <w:sz w:val="30"/>
          <w:szCs w:val="30"/>
          <w:shd w:val="clear" w:color="auto" w:fill="FFFFFF"/>
          <w:lang w:eastAsia="zh-CN"/>
        </w:rPr>
        <w:t>；</w:t>
      </w:r>
      <w:r>
        <w:rPr>
          <w:rFonts w:hint="eastAsia" w:ascii="仿宋" w:hAnsi="仿宋" w:eastAsia="仿宋" w:cs="仿宋"/>
          <w:i w:val="0"/>
          <w:iCs w:val="0"/>
          <w:caps w:val="0"/>
          <w:color w:val="333333"/>
          <w:spacing w:val="0"/>
          <w:sz w:val="30"/>
          <w:szCs w:val="30"/>
          <w:shd w:val="clear" w:color="auto" w:fill="FFFFFF"/>
          <w:lang w:val="en-US" w:eastAsia="zh-CN"/>
        </w:rPr>
        <w:t>粮食补贴</w:t>
      </w:r>
      <w:r>
        <w:rPr>
          <w:rFonts w:hint="eastAsia" w:ascii="仿宋" w:hAnsi="仿宋" w:eastAsia="仿宋" w:cs="仿宋"/>
          <w:i w:val="0"/>
          <w:iCs w:val="0"/>
          <w:caps w:val="0"/>
          <w:color w:val="333333"/>
          <w:spacing w:val="0"/>
          <w:sz w:val="30"/>
          <w:szCs w:val="30"/>
          <w:shd w:val="clear" w:color="auto" w:fill="FFFFFF"/>
        </w:rPr>
        <w:t>补助</w:t>
      </w:r>
      <w:r>
        <w:rPr>
          <w:rFonts w:hint="eastAsia" w:ascii="仿宋" w:hAnsi="仿宋" w:eastAsia="仿宋" w:cs="仿宋"/>
          <w:i w:val="0"/>
          <w:iCs w:val="0"/>
          <w:caps w:val="0"/>
          <w:color w:val="333333"/>
          <w:spacing w:val="0"/>
          <w:sz w:val="30"/>
          <w:szCs w:val="30"/>
          <w:shd w:val="clear" w:color="auto" w:fill="FFFFFF"/>
          <w:lang w:val="en-US" w:eastAsia="zh-CN"/>
        </w:rPr>
        <w:t>469.84</w:t>
      </w:r>
      <w:r>
        <w:rPr>
          <w:rFonts w:hint="eastAsia" w:ascii="仿宋" w:hAnsi="仿宋" w:eastAsia="仿宋" w:cs="仿宋"/>
          <w:i w:val="0"/>
          <w:iCs w:val="0"/>
          <w:caps w:val="0"/>
          <w:color w:val="333333"/>
          <w:spacing w:val="0"/>
          <w:sz w:val="30"/>
          <w:szCs w:val="30"/>
          <w:shd w:val="clear" w:color="auto" w:fill="FFFFFF"/>
        </w:rPr>
        <w:t>万元</w:t>
      </w:r>
      <w:r>
        <w:rPr>
          <w:rFonts w:hint="eastAsia" w:ascii="仿宋" w:hAnsi="仿宋" w:eastAsia="仿宋" w:cs="仿宋"/>
          <w:i w:val="0"/>
          <w:iCs w:val="0"/>
          <w:caps w:val="0"/>
          <w:color w:val="333333"/>
          <w:spacing w:val="0"/>
          <w:sz w:val="30"/>
          <w:szCs w:val="30"/>
          <w:shd w:val="clear" w:color="auto" w:fill="FFFFFF"/>
          <w:lang w:eastAsia="zh-CN"/>
        </w:rPr>
        <w:t>；</w:t>
      </w:r>
      <w:r>
        <w:rPr>
          <w:rFonts w:hint="eastAsia" w:ascii="仿宋" w:hAnsi="仿宋" w:eastAsia="仿宋" w:cs="仿宋"/>
          <w:i w:val="0"/>
          <w:iCs w:val="0"/>
          <w:caps w:val="0"/>
          <w:color w:val="333333"/>
          <w:spacing w:val="0"/>
          <w:sz w:val="30"/>
          <w:szCs w:val="30"/>
          <w:shd w:val="clear" w:color="auto" w:fill="FFFFFF"/>
          <w:lang w:val="en-US" w:eastAsia="zh-CN"/>
        </w:rPr>
        <w:t>农机补贴：337.4万元；林业补贴70.58万元；</w:t>
      </w:r>
      <w:r>
        <w:rPr>
          <w:rFonts w:hint="eastAsia" w:ascii="仿宋" w:hAnsi="仿宋" w:eastAsia="仿宋" w:cs="仿宋"/>
          <w:i w:val="0"/>
          <w:iCs w:val="0"/>
          <w:caps w:val="0"/>
          <w:color w:val="333333"/>
          <w:spacing w:val="0"/>
          <w:sz w:val="30"/>
          <w:szCs w:val="30"/>
          <w:shd w:val="clear" w:color="auto" w:fill="FFFFFF"/>
        </w:rPr>
        <w:t>畜牧</w:t>
      </w:r>
      <w:r>
        <w:rPr>
          <w:rFonts w:hint="eastAsia" w:ascii="仿宋" w:hAnsi="仿宋" w:eastAsia="仿宋" w:cs="仿宋"/>
          <w:i w:val="0"/>
          <w:iCs w:val="0"/>
          <w:caps w:val="0"/>
          <w:color w:val="333333"/>
          <w:spacing w:val="0"/>
          <w:sz w:val="30"/>
          <w:szCs w:val="30"/>
          <w:shd w:val="clear" w:color="auto" w:fill="FFFFFF"/>
          <w:lang w:val="en-US" w:eastAsia="zh-CN"/>
        </w:rPr>
        <w:t>水产</w:t>
      </w:r>
      <w:r>
        <w:rPr>
          <w:rFonts w:hint="eastAsia" w:ascii="仿宋" w:hAnsi="仿宋" w:eastAsia="仿宋" w:cs="仿宋"/>
          <w:i w:val="0"/>
          <w:iCs w:val="0"/>
          <w:caps w:val="0"/>
          <w:color w:val="333333"/>
          <w:spacing w:val="0"/>
          <w:sz w:val="30"/>
          <w:szCs w:val="30"/>
          <w:shd w:val="clear" w:color="auto" w:fill="FFFFFF"/>
        </w:rPr>
        <w:t>补贴</w:t>
      </w:r>
      <w:r>
        <w:rPr>
          <w:rFonts w:hint="eastAsia" w:ascii="仿宋" w:hAnsi="仿宋" w:eastAsia="仿宋" w:cs="仿宋"/>
          <w:i w:val="0"/>
          <w:iCs w:val="0"/>
          <w:caps w:val="0"/>
          <w:color w:val="333333"/>
          <w:spacing w:val="0"/>
          <w:sz w:val="30"/>
          <w:szCs w:val="30"/>
          <w:shd w:val="clear" w:color="auto" w:fill="FFFFFF"/>
          <w:lang w:val="en-US" w:eastAsia="zh-CN"/>
        </w:rPr>
        <w:t>6.69</w:t>
      </w:r>
      <w:r>
        <w:rPr>
          <w:rFonts w:hint="eastAsia" w:ascii="仿宋" w:hAnsi="仿宋" w:eastAsia="仿宋" w:cs="仿宋"/>
          <w:i w:val="0"/>
          <w:iCs w:val="0"/>
          <w:caps w:val="0"/>
          <w:color w:val="333333"/>
          <w:spacing w:val="0"/>
          <w:sz w:val="30"/>
          <w:szCs w:val="30"/>
          <w:shd w:val="clear" w:color="auto" w:fill="FFFFFF"/>
        </w:rPr>
        <w:t>万元</w:t>
      </w:r>
      <w:r>
        <w:rPr>
          <w:rFonts w:hint="eastAsia" w:ascii="仿宋" w:hAnsi="仿宋" w:eastAsia="仿宋" w:cs="仿宋"/>
          <w:i w:val="0"/>
          <w:iCs w:val="0"/>
          <w:caps w:val="0"/>
          <w:color w:val="333333"/>
          <w:spacing w:val="0"/>
          <w:sz w:val="30"/>
          <w:szCs w:val="30"/>
          <w:shd w:val="clear" w:color="auto" w:fill="FFFFFF"/>
          <w:lang w:eastAsia="zh-CN"/>
        </w:rPr>
        <w:t>；</w:t>
      </w:r>
      <w:r>
        <w:rPr>
          <w:rFonts w:hint="eastAsia" w:ascii="仿宋" w:hAnsi="仿宋" w:eastAsia="仿宋" w:cs="仿宋"/>
          <w:i w:val="0"/>
          <w:iCs w:val="0"/>
          <w:caps w:val="0"/>
          <w:color w:val="333333"/>
          <w:spacing w:val="0"/>
          <w:sz w:val="30"/>
          <w:szCs w:val="30"/>
          <w:shd w:val="clear" w:color="auto" w:fill="FFFFFF"/>
        </w:rPr>
        <w:t>退役</w:t>
      </w:r>
      <w:r>
        <w:rPr>
          <w:rFonts w:hint="eastAsia" w:ascii="仿宋" w:hAnsi="仿宋" w:eastAsia="仿宋" w:cs="仿宋"/>
          <w:i w:val="0"/>
          <w:iCs w:val="0"/>
          <w:caps w:val="0"/>
          <w:color w:val="333333"/>
          <w:spacing w:val="0"/>
          <w:sz w:val="30"/>
          <w:szCs w:val="30"/>
          <w:shd w:val="clear" w:color="auto" w:fill="FFFFFF"/>
          <w:lang w:val="en-US" w:eastAsia="zh-CN"/>
        </w:rPr>
        <w:t>军人事务</w:t>
      </w:r>
      <w:r>
        <w:rPr>
          <w:rFonts w:hint="eastAsia" w:ascii="仿宋" w:hAnsi="仿宋" w:eastAsia="仿宋" w:cs="仿宋"/>
          <w:i w:val="0"/>
          <w:iCs w:val="0"/>
          <w:caps w:val="0"/>
          <w:color w:val="333333"/>
          <w:spacing w:val="0"/>
          <w:sz w:val="30"/>
          <w:szCs w:val="30"/>
          <w:shd w:val="clear" w:color="auto" w:fill="FFFFFF"/>
        </w:rPr>
        <w:t>补助</w:t>
      </w:r>
      <w:r>
        <w:rPr>
          <w:rFonts w:hint="eastAsia" w:ascii="仿宋" w:hAnsi="仿宋" w:eastAsia="仿宋" w:cs="仿宋"/>
          <w:i w:val="0"/>
          <w:iCs w:val="0"/>
          <w:caps w:val="0"/>
          <w:color w:val="333333"/>
          <w:spacing w:val="0"/>
          <w:sz w:val="30"/>
          <w:szCs w:val="30"/>
          <w:shd w:val="clear" w:color="auto" w:fill="FFFFFF"/>
          <w:lang w:val="en-US" w:eastAsia="zh-CN"/>
        </w:rPr>
        <w:t>483.51</w:t>
      </w:r>
      <w:r>
        <w:rPr>
          <w:rFonts w:hint="eastAsia" w:ascii="仿宋" w:hAnsi="仿宋" w:eastAsia="仿宋" w:cs="仿宋"/>
          <w:i w:val="0"/>
          <w:iCs w:val="0"/>
          <w:caps w:val="0"/>
          <w:color w:val="333333"/>
          <w:spacing w:val="0"/>
          <w:sz w:val="30"/>
          <w:szCs w:val="30"/>
          <w:shd w:val="clear" w:color="auto" w:fill="FFFFFF"/>
        </w:rPr>
        <w:t>万元</w:t>
      </w:r>
      <w:r>
        <w:rPr>
          <w:rFonts w:hint="eastAsia" w:ascii="仿宋" w:hAnsi="仿宋" w:eastAsia="仿宋" w:cs="仿宋"/>
          <w:i w:val="0"/>
          <w:iCs w:val="0"/>
          <w:caps w:val="0"/>
          <w:color w:val="333333"/>
          <w:spacing w:val="0"/>
          <w:sz w:val="30"/>
          <w:szCs w:val="30"/>
          <w:shd w:val="clear" w:color="auto" w:fill="FFFFFF"/>
          <w:lang w:eastAsia="zh-CN"/>
        </w:rPr>
        <w:t>；</w:t>
      </w:r>
      <w:r>
        <w:rPr>
          <w:rFonts w:hint="eastAsia" w:ascii="仿宋" w:hAnsi="仿宋" w:eastAsia="仿宋" w:cs="仿宋"/>
          <w:i w:val="0"/>
          <w:iCs w:val="0"/>
          <w:caps w:val="0"/>
          <w:color w:val="333333"/>
          <w:spacing w:val="0"/>
          <w:sz w:val="30"/>
          <w:szCs w:val="30"/>
          <w:shd w:val="clear" w:color="auto" w:fill="FFFFFF"/>
          <w:lang w:val="en-US" w:eastAsia="zh-CN"/>
        </w:rPr>
        <w:t>民政相关补贴140.06万元；残联相关补贴2.77万元；教育相关补贴65.78万元；卫生计生补贴118.17万元；移民相关补贴45.36万元；住建相关补贴48.4万元；住房保障补贴7.34万元；应急管理补贴20万元；乡村振兴补贴94.57万元；在职村（社区）干部及离任村干部待遇补贴404.45万元等。</w:t>
      </w:r>
      <w:r>
        <w:rPr>
          <w:rFonts w:hint="eastAsia" w:ascii="仿宋" w:hAnsi="仿宋" w:eastAsia="仿宋" w:cs="仿宋"/>
          <w:i w:val="0"/>
          <w:iCs w:val="0"/>
          <w:caps w:val="0"/>
          <w:color w:val="333333"/>
          <w:spacing w:val="0"/>
          <w:sz w:val="30"/>
          <w:szCs w:val="30"/>
          <w:shd w:val="clear" w:color="auto" w:fill="FFFFFF"/>
        </w:rPr>
        <w:t>都全部足额发放到农民手中，没有出现索、拿、卡、要等现象。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b w:val="0"/>
          <w:bCs w:val="0"/>
          <w:i w:val="0"/>
          <w:iCs w:val="0"/>
          <w:caps w:val="0"/>
          <w:color w:val="333333"/>
          <w:spacing w:val="0"/>
          <w:sz w:val="30"/>
          <w:szCs w:val="30"/>
          <w:shd w:val="clear" w:color="auto" w:fill="FFFFFF"/>
        </w:rPr>
        <w:t>2.三公经费等各项开支实施情况。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202</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年办事处严格控制三公经费以及各项办公经费的支出，三公经费支出</w:t>
      </w:r>
      <w:r>
        <w:rPr>
          <w:rFonts w:hint="eastAsia" w:ascii="仿宋" w:hAnsi="仿宋" w:eastAsia="仿宋" w:cs="仿宋"/>
          <w:i w:val="0"/>
          <w:iCs w:val="0"/>
          <w:caps w:val="0"/>
          <w:color w:val="333333"/>
          <w:spacing w:val="0"/>
          <w:sz w:val="30"/>
          <w:szCs w:val="30"/>
          <w:shd w:val="clear" w:color="auto" w:fill="FFFFFF"/>
          <w:lang w:val="en-US" w:eastAsia="zh-CN"/>
        </w:rPr>
        <w:t>2</w:t>
      </w:r>
      <w:r>
        <w:rPr>
          <w:rFonts w:hint="eastAsia" w:ascii="仿宋" w:hAnsi="仿宋" w:eastAsia="仿宋" w:cs="仿宋"/>
          <w:i w:val="0"/>
          <w:iCs w:val="0"/>
          <w:caps w:val="0"/>
          <w:color w:val="333333"/>
          <w:spacing w:val="0"/>
          <w:sz w:val="30"/>
          <w:szCs w:val="30"/>
          <w:shd w:val="clear" w:color="auto" w:fill="FFFFFF"/>
        </w:rPr>
        <w:t>万元，同比上年</w:t>
      </w:r>
      <w:r>
        <w:rPr>
          <w:rFonts w:hint="eastAsia" w:ascii="仿宋" w:hAnsi="仿宋" w:eastAsia="仿宋" w:cs="仿宋"/>
          <w:i w:val="0"/>
          <w:iCs w:val="0"/>
          <w:caps w:val="0"/>
          <w:color w:val="333333"/>
          <w:spacing w:val="0"/>
          <w:sz w:val="30"/>
          <w:szCs w:val="30"/>
          <w:shd w:val="clear" w:color="auto" w:fill="FFFFFF"/>
          <w:lang w:val="en-US" w:eastAsia="zh-CN"/>
        </w:rPr>
        <w:t>持平</w:t>
      </w:r>
      <w:r>
        <w:rPr>
          <w:rFonts w:hint="eastAsia" w:ascii="仿宋" w:hAnsi="仿宋" w:eastAsia="仿宋" w:cs="仿宋"/>
          <w:i w:val="0"/>
          <w:iCs w:val="0"/>
          <w:caps w:val="0"/>
          <w:color w:val="333333"/>
          <w:spacing w:val="0"/>
          <w:sz w:val="30"/>
          <w:szCs w:val="30"/>
          <w:shd w:val="clear" w:color="auto" w:fill="FFFFFF"/>
        </w:rPr>
        <w:t>，其他各项办公经费严格控制在预算内，没有出现超支等情况。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333333"/>
          <w:spacing w:val="0"/>
          <w:sz w:val="30"/>
          <w:szCs w:val="30"/>
          <w:shd w:val="clear" w:color="auto" w:fill="FFFFFF"/>
        </w:rPr>
        <w:t>二、绩效评价工作情况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000000"/>
          <w:spacing w:val="0"/>
          <w:sz w:val="30"/>
          <w:szCs w:val="30"/>
          <w:shd w:val="clear" w:color="auto" w:fill="FFFFFF"/>
        </w:rPr>
        <w:t>（一）</w:t>
      </w:r>
      <w:r>
        <w:rPr>
          <w:rFonts w:hint="eastAsia" w:ascii="仿宋" w:hAnsi="仿宋" w:eastAsia="仿宋" w:cs="仿宋"/>
          <w:b/>
          <w:bCs/>
          <w:i w:val="0"/>
          <w:iCs w:val="0"/>
          <w:caps w:val="0"/>
          <w:color w:val="333333"/>
          <w:spacing w:val="0"/>
          <w:sz w:val="30"/>
          <w:szCs w:val="30"/>
          <w:shd w:val="clear" w:color="auto" w:fill="FFFFFF"/>
        </w:rPr>
        <w:t>绩效评价目的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180" w:firstLine="600" w:firstLineChars="200"/>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212121"/>
          <w:spacing w:val="0"/>
          <w:sz w:val="30"/>
          <w:szCs w:val="30"/>
          <w:shd w:val="clear" w:color="auto" w:fill="FFFFFF"/>
        </w:rPr>
        <w:t>此次绩效评价的目的是：严格落实《预算法》及省、市绩效管理工作的有关规定，进一步规范财政资金的管理，强化财政支出绩效理念，提升部门责任意识，提高资金使用效益。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000000"/>
          <w:spacing w:val="0"/>
          <w:sz w:val="30"/>
          <w:szCs w:val="30"/>
          <w:shd w:val="clear" w:color="auto" w:fill="FFFFFF"/>
        </w:rPr>
        <w:t>（二）</w:t>
      </w:r>
      <w:r>
        <w:rPr>
          <w:rFonts w:hint="eastAsia" w:ascii="仿宋" w:hAnsi="仿宋" w:eastAsia="仿宋" w:cs="仿宋"/>
          <w:b/>
          <w:bCs/>
          <w:i w:val="0"/>
          <w:iCs w:val="0"/>
          <w:caps w:val="0"/>
          <w:color w:val="333333"/>
          <w:spacing w:val="0"/>
          <w:sz w:val="30"/>
          <w:szCs w:val="30"/>
          <w:shd w:val="clear" w:color="auto" w:fill="FFFFFF"/>
        </w:rPr>
        <w:t>绩效评价实施过程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根据《益阳市赫山区财政局关做好202</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年度预算绩效自评工作的通知》等相关文件要求，办事处成立了自评工作领导小组，对照自评方案进行研究和布署，按照自评方案的要求，对照各实施项目的内容逐条逐项自评。在自评过程发现问题，查找原因，及时纠正偏差，为下一步工作夯实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000000"/>
          <w:spacing w:val="0"/>
          <w:sz w:val="30"/>
          <w:szCs w:val="30"/>
          <w:shd w:val="clear" w:color="auto" w:fill="FFFFFF"/>
        </w:rPr>
        <w:t>三、主要绩效及评价结论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通过加强预算收支的管理，不断建立健全内部管理制度，理顺内部管理流程，部门整体支出管理情况得到了提升。部门整体支出绩效情况如下：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000000"/>
          <w:spacing w:val="0"/>
          <w:sz w:val="30"/>
          <w:szCs w:val="30"/>
          <w:shd w:val="clear" w:color="auto" w:fill="FFFFFF"/>
        </w:rPr>
        <w:t>（一）经济性评价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color="auto" w:fill="FFFFFF"/>
        </w:rPr>
        <w:t> 1. 本年预算安排控制较好，财政供养人员控制率95%，编制内在职人员控制率小于100%，控制在预算编制以内；“三公”经费预算总额未突破上年。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color="auto" w:fill="FFFFFF"/>
        </w:rPr>
        <w:t>2.预算执行方面，支出总额控制在预算总额以内；本年无转移资金支付，不存在截留或滞留专项资金情况。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010101"/>
          <w:spacing w:val="0"/>
          <w:sz w:val="30"/>
          <w:szCs w:val="30"/>
          <w:shd w:val="clear" w:color="auto" w:fill="FFFFFF"/>
        </w:rPr>
        <w:t>（二）行政效率评价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通过进一步加强办事处机关作风建设和效能建设,使办事处上下服务理念得到了进一步加强,执行能力得到了进一步提升,行政效率得到了进一步提高,行政行为得到了进一步规范,工作成效得到了进一步突出,作风、效能建设长效机制得到了进一步完善,在社会上树立了办事处的良好社会形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010101"/>
          <w:spacing w:val="0"/>
          <w:sz w:val="30"/>
          <w:szCs w:val="30"/>
          <w:shd w:val="clear" w:color="auto" w:fill="FFFFFF"/>
        </w:rPr>
        <w:t>（三）社会效益评价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202</w:t>
      </w:r>
      <w:r>
        <w:rPr>
          <w:rFonts w:hint="eastAsia" w:ascii="仿宋" w:hAnsi="仿宋" w:eastAsia="仿宋" w:cs="仿宋"/>
          <w:i w:val="0"/>
          <w:iCs w:val="0"/>
          <w:caps w:val="0"/>
          <w:color w:val="333333"/>
          <w:spacing w:val="0"/>
          <w:sz w:val="30"/>
          <w:szCs w:val="30"/>
          <w:shd w:val="clear" w:color="auto" w:fill="FFFFFF"/>
          <w:lang w:val="en-US" w:eastAsia="zh-CN"/>
        </w:rPr>
        <w:t>1</w:t>
      </w:r>
      <w:r>
        <w:rPr>
          <w:rFonts w:hint="eastAsia" w:ascii="仿宋" w:hAnsi="仿宋" w:eastAsia="仿宋" w:cs="仿宋"/>
          <w:i w:val="0"/>
          <w:iCs w:val="0"/>
          <w:caps w:val="0"/>
          <w:color w:val="333333"/>
          <w:spacing w:val="0"/>
          <w:sz w:val="30"/>
          <w:szCs w:val="30"/>
          <w:shd w:val="clear" w:color="auto" w:fill="FFFFFF"/>
        </w:rPr>
        <w:t>年</w:t>
      </w:r>
      <w:r>
        <w:rPr>
          <w:rFonts w:hint="eastAsia" w:ascii="仿宋" w:hAnsi="仿宋" w:eastAsia="仿宋" w:cs="仿宋"/>
          <w:i w:val="0"/>
          <w:iCs w:val="0"/>
          <w:caps w:val="0"/>
          <w:color w:val="000000"/>
          <w:spacing w:val="0"/>
          <w:sz w:val="30"/>
          <w:szCs w:val="30"/>
          <w:shd w:val="clear" w:color="auto" w:fill="FFFFFF"/>
        </w:rPr>
        <w:t>我街道较好的落实了三农工作以及惠民“一卡通”发放工作，所有惠农资金无截留、挪用等现象，全部按时足额发放，资金监管到位；我街道较好的完成了防汛抗旱工作，确保了防汛大堤的安全，保障了人民群众的生命财产安全；我办事处抓实辖区的社会主义精神文明建设以及经济建设</w:t>
      </w:r>
      <w:r>
        <w:rPr>
          <w:rFonts w:hint="eastAsia" w:ascii="仿宋" w:hAnsi="仿宋" w:eastAsia="仿宋" w:cs="仿宋"/>
          <w:i w:val="0"/>
          <w:iCs w:val="0"/>
          <w:caps w:val="0"/>
          <w:color w:val="333333"/>
          <w:spacing w:val="0"/>
          <w:sz w:val="30"/>
          <w:szCs w:val="30"/>
          <w:shd w:val="clear" w:color="auto" w:fill="FFFFFF"/>
        </w:rPr>
        <w:t>，取得了较好的成绩，达到了年初设定的绩效目标。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444444"/>
          <w:spacing w:val="0"/>
          <w:sz w:val="30"/>
          <w:szCs w:val="30"/>
          <w:shd w:val="clear" w:color="auto" w:fill="FFFFFF"/>
        </w:rPr>
        <w:t>四、存在的问题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对群众反映的信访问题，不能及时解决，留有隐患。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outlineLvl w:val="9"/>
        <w:rPr>
          <w:rFonts w:hint="eastAsia" w:ascii="黑体" w:hAnsi="黑体" w:eastAsia="黑体" w:cs="黑体"/>
          <w:i w:val="0"/>
          <w:iCs w:val="0"/>
          <w:caps w:val="0"/>
          <w:color w:val="444444"/>
          <w:spacing w:val="0"/>
          <w:sz w:val="30"/>
          <w:szCs w:val="30"/>
          <w:shd w:val="clear" w:color="auto" w:fill="FFFFFF"/>
        </w:rPr>
      </w:pPr>
      <w:r>
        <w:rPr>
          <w:rFonts w:hint="eastAsia" w:ascii="黑体" w:hAnsi="黑体" w:eastAsia="黑体" w:cs="黑体"/>
          <w:i w:val="0"/>
          <w:iCs w:val="0"/>
          <w:caps w:val="0"/>
          <w:color w:val="444444"/>
          <w:spacing w:val="0"/>
          <w:sz w:val="30"/>
          <w:szCs w:val="30"/>
          <w:shd w:val="clear" w:color="auto" w:fill="FFFFFF"/>
        </w:rPr>
        <w:t>五、有关建议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color="auto" w:fill="FFFFFF"/>
        </w:rPr>
        <w:t>加大信访问题的解决力度。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textAlignment w:val="auto"/>
        <w:outlineLvl w:val="9"/>
        <w:rPr>
          <w:rFonts w:hint="eastAsia" w:ascii="仿宋" w:hAnsi="仿宋" w:eastAsia="仿宋" w:cs="仿宋"/>
          <w:i w:val="0"/>
          <w:iCs w:val="0"/>
          <w:caps w:val="0"/>
          <w:color w:val="333333"/>
          <w:spacing w:val="0"/>
          <w:sz w:val="30"/>
          <w:szCs w:val="30"/>
          <w:shd w:val="clear" w:color="auto" w:fill="FFFFFF"/>
        </w:rPr>
      </w:pPr>
      <w:r>
        <w:rPr>
          <w:rFonts w:hint="eastAsia" w:ascii="仿宋" w:hAnsi="仿宋" w:eastAsia="仿宋" w:cs="仿宋"/>
          <w:i w:val="0"/>
          <w:iCs w:val="0"/>
          <w:caps w:val="0"/>
          <w:color w:val="333333"/>
          <w:spacing w:val="0"/>
          <w:sz w:val="30"/>
          <w:szCs w:val="30"/>
          <w:shd w:val="clear" w:color="auto" w:fill="FFFFFF"/>
        </w:rPr>
        <w:t> </w:t>
      </w:r>
      <w:r>
        <w:rPr>
          <w:rFonts w:hint="eastAsia" w:ascii="仿宋" w:hAnsi="仿宋" w:eastAsia="仿宋" w:cs="仿宋"/>
          <w:i w:val="0"/>
          <w:iCs w:val="0"/>
          <w:caps w:val="0"/>
          <w:color w:val="333333"/>
          <w:spacing w:val="0"/>
          <w:sz w:val="30"/>
          <w:szCs w:val="30"/>
          <w:shd w:val="clear" w:color="auto" w:fill="FFFFFF"/>
          <w:lang w:val="en-US" w:eastAsia="zh-CN"/>
        </w:rPr>
        <w:t>附件：</w:t>
      </w:r>
      <w:r>
        <w:rPr>
          <w:rFonts w:hint="eastAsia" w:ascii="仿宋" w:hAnsi="仿宋" w:eastAsia="仿宋" w:cs="仿宋"/>
          <w:i w:val="0"/>
          <w:iCs w:val="0"/>
          <w:caps w:val="0"/>
          <w:color w:val="333333"/>
          <w:spacing w:val="0"/>
          <w:sz w:val="30"/>
          <w:szCs w:val="30"/>
          <w:shd w:val="clear" w:color="auto" w:fill="FFFFFF"/>
        </w:rPr>
        <w:t> </w:t>
      </w:r>
      <w:r>
        <w:rPr>
          <w:rFonts w:hint="eastAsia" w:ascii="仿宋" w:hAnsi="仿宋" w:eastAsia="仿宋" w:cs="仿宋"/>
          <w:i w:val="0"/>
          <w:iCs w:val="0"/>
          <w:caps w:val="0"/>
          <w:color w:val="333333"/>
          <w:spacing w:val="0"/>
          <w:sz w:val="30"/>
          <w:szCs w:val="30"/>
          <w:shd w:val="clear" w:color="auto" w:fill="FFFFFF"/>
          <w:lang w:val="en-US" w:eastAsia="zh-CN"/>
        </w:rPr>
        <w:t>2021年度部门整体支出绩效自评指标计分表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600" w:firstLineChars="200"/>
        <w:jc w:val="center"/>
        <w:textAlignment w:val="auto"/>
        <w:outlineLvl w:val="9"/>
        <w:rPr>
          <w:rFonts w:hint="eastAsia" w:ascii="黑体" w:hAnsi="黑体" w:eastAsia="黑体" w:cs="黑体"/>
          <w:snapToGrid/>
          <w:color w:val="auto"/>
          <w:spacing w:val="0"/>
          <w:w w:val="100"/>
          <w:kern w:val="2"/>
          <w:position w:val="0"/>
          <w:sz w:val="30"/>
          <w:szCs w:val="30"/>
          <w:u w:val="none" w:color="auto"/>
          <w:vertAlign w:val="baseline"/>
          <w:lang w:val="en-US" w:eastAsia="zh-CN"/>
        </w:rPr>
      </w:pPr>
      <w:r>
        <w:rPr>
          <w:rFonts w:hint="eastAsia" w:ascii="黑体" w:hAnsi="黑体" w:eastAsia="黑体" w:cs="黑体"/>
          <w:snapToGrid/>
          <w:color w:val="auto"/>
          <w:spacing w:val="0"/>
          <w:w w:val="100"/>
          <w:kern w:val="2"/>
          <w:position w:val="0"/>
          <w:sz w:val="30"/>
          <w:szCs w:val="30"/>
          <w:u w:val="none" w:color="auto"/>
          <w:vertAlign w:val="baseline"/>
          <w:lang w:val="en-US" w:eastAsia="zh-CN" w:bidi="ar-SA"/>
        </w:rPr>
        <w:t>2021年度部门整体支出绩效自评指标计分表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80" w:lineRule="exact"/>
        <w:ind w:left="0" w:right="0" w:firstLine="0"/>
        <w:jc w:val="both"/>
        <w:textAlignment w:val="auto"/>
        <w:outlineLvl w:val="9"/>
        <w:rPr>
          <w:rFonts w:hint="eastAsia" w:ascii="仿宋_GB2312" w:eastAsia="仿宋_GB2312"/>
          <w:snapToGrid/>
          <w:color w:val="auto"/>
          <w:spacing w:val="0"/>
          <w:w w:val="100"/>
          <w:kern w:val="2"/>
          <w:position w:val="0"/>
          <w:sz w:val="21"/>
          <w:u w:val="none" w:color="auto"/>
          <w:vertAlign w:val="baseline"/>
          <w:lang w:val="en-US" w:eastAsia="zh-CN"/>
        </w:rPr>
      </w:pPr>
    </w:p>
    <w:tbl>
      <w:tblPr>
        <w:tblStyle w:val="5"/>
        <w:tblW w:w="9364"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tblHeader/>
        </w:trPr>
        <w:tc>
          <w:tcPr>
            <w:tcW w:w="547"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一级</w:t>
            </w:r>
            <w:r>
              <w:rPr>
                <w:rFonts w:hint="eastAsia" w:ascii="宋体" w:eastAsia="宋体"/>
                <w:snapToGrid/>
                <w:color w:val="auto"/>
                <w:spacing w:val="0"/>
                <w:w w:val="100"/>
                <w:kern w:val="2"/>
                <w:position w:val="0"/>
                <w:sz w:val="21"/>
                <w:u w:val="none" w:color="auto"/>
                <w:vertAlign w:val="baseline"/>
                <w:lang w:val="en-US" w:eastAsia="zh-CN"/>
              </w:rPr>
              <w:br w:type="textWrapping"/>
            </w:r>
            <w:r>
              <w:rPr>
                <w:rFonts w:hint="eastAsia" w:ascii="宋体" w:eastAsia="宋体" w:cs="宋体"/>
                <w:snapToGrid/>
                <w:color w:val="auto"/>
                <w:spacing w:val="0"/>
                <w:w w:val="100"/>
                <w:kern w:val="2"/>
                <w:position w:val="0"/>
                <w:sz w:val="21"/>
                <w:szCs w:val="24"/>
                <w:u w:val="none" w:color="auto"/>
                <w:vertAlign w:val="baseline"/>
                <w:lang w:val="en-US" w:eastAsia="zh-CN" w:bidi="ar-SA"/>
              </w:rPr>
              <w:t>指标</w:t>
            </w:r>
          </w:p>
        </w:tc>
        <w:tc>
          <w:tcPr>
            <w:tcW w:w="5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二级指标</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三级指标</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自评分</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指标解释</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5" w:hRule="atLeast"/>
        </w:trPr>
        <w:tc>
          <w:tcPr>
            <w:tcW w:w="547"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投入（20分）</w:t>
            </w: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目标</w:t>
            </w:r>
            <w:r>
              <w:rPr>
                <w:rFonts w:hint="eastAsia" w:ascii="宋体" w:eastAsia="宋体"/>
                <w:snapToGrid/>
                <w:color w:val="auto"/>
                <w:spacing w:val="0"/>
                <w:w w:val="100"/>
                <w:kern w:val="2"/>
                <w:position w:val="0"/>
                <w:sz w:val="21"/>
                <w:u w:val="none" w:color="auto"/>
                <w:vertAlign w:val="baseline"/>
                <w:lang w:val="en-US" w:eastAsia="zh-CN"/>
              </w:rPr>
              <w:br w:type="textWrapping"/>
            </w:r>
            <w:r>
              <w:rPr>
                <w:rFonts w:hint="eastAsia" w:ascii="宋体" w:eastAsia="宋体" w:cs="宋体"/>
                <w:snapToGrid/>
                <w:color w:val="auto"/>
                <w:spacing w:val="0"/>
                <w:w w:val="100"/>
                <w:kern w:val="2"/>
                <w:position w:val="0"/>
                <w:sz w:val="21"/>
                <w:szCs w:val="24"/>
                <w:u w:val="none" w:color="auto"/>
                <w:vertAlign w:val="baseline"/>
                <w:lang w:val="en-US" w:eastAsia="zh-CN" w:bidi="ar-SA"/>
              </w:rPr>
              <w:t>设定（5分）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绩效目标合理性（2分）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部门所设立的整体绩效目标依据是否充分，是否符合客观实际，用以反映和考核部门整体绩效目标与部门履职、年度工作任务的相符性情况。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绩效指标明确性（3分）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3</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部门依据整体绩效目标所设定的绩效指标是否清晰、细化、可衡量，用以反映和考核部门整体绩效目标的明细化情况。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w:t>
            </w:r>
            <w:r>
              <w:rPr>
                <w:rFonts w:hint="eastAsia" w:ascii="宋体" w:eastAsia="宋体"/>
                <w:snapToGrid/>
                <w:color w:val="auto"/>
                <w:spacing w:val="0"/>
                <w:w w:val="100"/>
                <w:kern w:val="2"/>
                <w:position w:val="0"/>
                <w:sz w:val="21"/>
                <w:u w:val="none" w:color="auto"/>
                <w:vertAlign w:val="baseline"/>
                <w:lang w:val="en-US" w:eastAsia="zh-CN"/>
              </w:rPr>
              <w:br w:type="textWrapping"/>
            </w:r>
            <w:r>
              <w:rPr>
                <w:rFonts w:hint="eastAsia" w:ascii="宋体" w:eastAsia="宋体" w:cs="宋体"/>
                <w:snapToGrid/>
                <w:color w:val="auto"/>
                <w:spacing w:val="0"/>
                <w:w w:val="100"/>
                <w:kern w:val="2"/>
                <w:position w:val="0"/>
                <w:sz w:val="21"/>
                <w:szCs w:val="24"/>
                <w:u w:val="none" w:color="auto"/>
                <w:vertAlign w:val="baseline"/>
                <w:lang w:val="en-US" w:eastAsia="zh-CN" w:bidi="ar-SA"/>
              </w:rPr>
              <w:t>配置（15分）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在职人员控制率（5分）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部门本年度实际在职人员数与编制数的比率，用以反映和考核部门对人员成本的控制程度。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“三公经费”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变动率（5分）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部门本年度“三公经费”预算数与上年度“三公经费”预算数的变动比率，用以反映和考核部门对控制重点行政成本的努力程度。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重点支出安排率（5分）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部门本年度预算安排的重点项目支出与部门项目总支出的比率，用以反映和考核部门对履行主要职责或完成重点任务的保障程度。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5" w:hRule="atLeast"/>
        </w:trPr>
        <w:tc>
          <w:tcPr>
            <w:tcW w:w="547"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过程（30分）</w:t>
            </w: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w:t>
            </w:r>
            <w:r>
              <w:rPr>
                <w:rFonts w:hint="eastAsia" w:ascii="宋体" w:eastAsia="宋体"/>
                <w:snapToGrid/>
                <w:color w:val="auto"/>
                <w:spacing w:val="0"/>
                <w:w w:val="100"/>
                <w:kern w:val="2"/>
                <w:position w:val="0"/>
                <w:sz w:val="21"/>
                <w:u w:val="none" w:color="auto"/>
                <w:vertAlign w:val="baseline"/>
                <w:lang w:val="en-US" w:eastAsia="zh-CN"/>
              </w:rPr>
              <w:br w:type="textWrapping"/>
            </w:r>
            <w:r>
              <w:rPr>
                <w:rFonts w:hint="eastAsia" w:ascii="宋体" w:eastAsia="宋体" w:cs="宋体"/>
                <w:snapToGrid/>
                <w:color w:val="auto"/>
                <w:spacing w:val="0"/>
                <w:w w:val="100"/>
                <w:kern w:val="2"/>
                <w:position w:val="0"/>
                <w:sz w:val="21"/>
                <w:szCs w:val="24"/>
                <w:u w:val="none" w:color="auto"/>
                <w:vertAlign w:val="baseline"/>
                <w:lang w:val="en-US" w:eastAsia="zh-CN" w:bidi="ar-SA"/>
              </w:rPr>
              <w:t>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（20分）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预算完成率（4分）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部门本年度预算完成数与预算数的比率，用以反映和考核部门预算完成程度。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2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预算调整率（2分）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部门本年度预算调整数与预算数的比率，用以反映和考核部门预算的调整程度。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2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5"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支付进度率（2分）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部门实际支付进度与既定支付进度的比率，用以反映和考核部门预算执行的及时性和均衡性程度。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2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547"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113"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过程（30分）</w:t>
            </w: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w:t>
            </w:r>
            <w:r>
              <w:rPr>
                <w:rFonts w:hint="eastAsia" w:ascii="宋体" w:eastAsia="宋体"/>
                <w:snapToGrid/>
                <w:color w:val="auto"/>
                <w:spacing w:val="0"/>
                <w:w w:val="100"/>
                <w:kern w:val="2"/>
                <w:position w:val="0"/>
                <w:sz w:val="21"/>
                <w:u w:val="none" w:color="auto"/>
                <w:vertAlign w:val="baseline"/>
                <w:lang w:val="en-US" w:eastAsia="zh-CN"/>
              </w:rPr>
              <w:br w:type="textWrapping"/>
            </w:r>
            <w:r>
              <w:rPr>
                <w:rFonts w:hint="eastAsia" w:ascii="宋体" w:eastAsia="宋体" w:cs="宋体"/>
                <w:snapToGrid/>
                <w:color w:val="auto"/>
                <w:spacing w:val="0"/>
                <w:w w:val="100"/>
                <w:kern w:val="2"/>
                <w:position w:val="0"/>
                <w:sz w:val="21"/>
                <w:szCs w:val="24"/>
                <w:u w:val="none" w:color="auto"/>
                <w:vertAlign w:val="baseline"/>
                <w:lang w:val="en-US" w:eastAsia="zh-CN" w:bidi="ar-SA"/>
              </w:rPr>
              <w:t>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（20分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结转结余控制率（4分）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部门本年度结转结余总额与上年结转结余总额增减比例，用以反映和考核部门对存量资金的实际控制程度。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5"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公用经费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控制率（2分）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部门本年度实际支出的公用经费总额与预算安排的公用经费总额的比率，用以反映和考核部门对机构运转成本的实际控制程度。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“三公经费”控制率（2分）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部门本年度“三公经费”实际支出数与预算安排数的比率，用以反映和考核部门对“三公经费”的实际控制程度。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政府采购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执行率（4分）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部门本年度实际政府采购金额与年初政府采购预算的比率，用以反映和考核部门政府采购预算执行情况。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（5分）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健全性（2分）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部门为加强预算管理、规范财务行为而制定的管理制度是否健全完整，用以反映和考核部门预算管理制度对完成主要职责或促进事业发展的保障情况。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5"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资金使用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合规性（1分）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部门使用预算资金是否符合相关的预算财务管理制度的规定，用以反映和考核部门预算资金的规范运行情况。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预决算信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息公开性（1分）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部门是否按照政府信息公开有关规定公开相关预决算信息，用以反映和考核部门预决算管理的公开透明情况。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基础信息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完善性（1分）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部门基础信息是否完善，用以反映和考核基础信息对预算管理工作的支撑情况。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4" w:hRule="atLeast"/>
        </w:trPr>
        <w:tc>
          <w:tcPr>
            <w:tcW w:w="547" w:type="dxa"/>
            <w:vMerge w:val="continue"/>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tc>
        <w:tc>
          <w:tcPr>
            <w:tcW w:w="5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资产</w:t>
            </w:r>
            <w:r>
              <w:rPr>
                <w:rFonts w:hint="eastAsia" w:ascii="宋体" w:eastAsia="宋体"/>
                <w:snapToGrid/>
                <w:color w:val="auto"/>
                <w:spacing w:val="0"/>
                <w:w w:val="100"/>
                <w:kern w:val="2"/>
                <w:position w:val="0"/>
                <w:sz w:val="21"/>
                <w:u w:val="none" w:color="auto"/>
                <w:vertAlign w:val="baseline"/>
                <w:lang w:val="en-US" w:eastAsia="zh-CN"/>
              </w:rPr>
              <w:br w:type="textWrapping"/>
            </w:r>
            <w:r>
              <w:rPr>
                <w:rFonts w:hint="eastAsia" w:ascii="宋体" w:eastAsia="宋体" w:cs="宋体"/>
                <w:snapToGrid/>
                <w:color w:val="auto"/>
                <w:spacing w:val="0"/>
                <w:w w:val="100"/>
                <w:kern w:val="2"/>
                <w:position w:val="0"/>
                <w:sz w:val="21"/>
                <w:szCs w:val="24"/>
                <w:u w:val="none" w:color="auto"/>
                <w:vertAlign w:val="baseline"/>
                <w:lang w:val="en-US" w:eastAsia="zh-CN" w:bidi="ar-SA"/>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（5分）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健全性（2分）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部门为加强资产管理、规范资产管理行为而制定的管理制度是否健全完整，用以反映和考核部门资产管理制度对完成主要职责或促进社会发展的保障情况。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trPr>
        <w:tc>
          <w:tcPr>
            <w:tcW w:w="5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113"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过程（30分）</w:t>
            </w:r>
          </w:p>
        </w:tc>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资产</w:t>
            </w:r>
            <w:r>
              <w:rPr>
                <w:rFonts w:hint="eastAsia" w:ascii="宋体" w:eastAsia="宋体"/>
                <w:snapToGrid/>
                <w:color w:val="auto"/>
                <w:spacing w:val="0"/>
                <w:w w:val="100"/>
                <w:kern w:val="2"/>
                <w:position w:val="0"/>
                <w:sz w:val="21"/>
                <w:u w:val="none" w:color="auto"/>
                <w:vertAlign w:val="baseline"/>
                <w:lang w:val="en-US" w:eastAsia="zh-CN"/>
              </w:rPr>
              <w:br w:type="textWrapping"/>
            </w:r>
            <w:r>
              <w:rPr>
                <w:rFonts w:hint="eastAsia" w:ascii="宋体" w:eastAsia="宋体" w:cs="宋体"/>
                <w:snapToGrid/>
                <w:color w:val="auto"/>
                <w:spacing w:val="0"/>
                <w:w w:val="100"/>
                <w:kern w:val="2"/>
                <w:position w:val="0"/>
                <w:sz w:val="21"/>
                <w:szCs w:val="24"/>
                <w:u w:val="none" w:color="auto"/>
                <w:vertAlign w:val="baseline"/>
                <w:lang w:val="en-US" w:eastAsia="zh-CN" w:bidi="ar-SA"/>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（5分）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资产管理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安全性（2分）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61"/>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61"/>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部门的资产是否保存完整、使用合规、配置合理、处置规范、收入及时足额上缴，用以反映和考核部门资产安全运行情况。</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固定资产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利用率（1分）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部门实际在用固定资产总额与所有固定资产总额的比率，用以反映和考核部门固定资产使用效率程度。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trPr>
        <w:tc>
          <w:tcPr>
            <w:tcW w:w="547"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产出（30分）</w:t>
            </w: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职责</w:t>
            </w:r>
            <w:r>
              <w:rPr>
                <w:rFonts w:hint="eastAsia" w:ascii="宋体" w:eastAsia="宋体"/>
                <w:snapToGrid/>
                <w:color w:val="auto"/>
                <w:spacing w:val="0"/>
                <w:w w:val="100"/>
                <w:kern w:val="2"/>
                <w:position w:val="0"/>
                <w:sz w:val="21"/>
                <w:u w:val="none" w:color="auto"/>
                <w:vertAlign w:val="baseline"/>
                <w:lang w:val="en-US" w:eastAsia="zh-CN"/>
              </w:rPr>
              <w:br w:type="textWrapping"/>
            </w:r>
            <w:r>
              <w:rPr>
                <w:rFonts w:hint="eastAsia" w:ascii="宋体" w:eastAsia="宋体" w:cs="宋体"/>
                <w:snapToGrid/>
                <w:color w:val="auto"/>
                <w:spacing w:val="0"/>
                <w:w w:val="100"/>
                <w:kern w:val="2"/>
                <w:position w:val="0"/>
                <w:sz w:val="21"/>
                <w:szCs w:val="24"/>
                <w:u w:val="none" w:color="auto"/>
                <w:vertAlign w:val="baseline"/>
                <w:lang w:val="en-US" w:eastAsia="zh-CN" w:bidi="ar-SA"/>
              </w:rPr>
              <w:t>履行</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实际完成率（8分）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8</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部门履行职责而实际完成工作数与计划工作数的比率，用以反映和考核部门履职工作任务目标的实现程度。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完成及时率（4分）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部门在规定时限内及时完成的实际工作数与计划工作数的比率,用以反映和考核部门履职时效目标的实现程度。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完成及时率=（及时完成实际工作数/计划工作数）×100%。1-4季度各得1分</w:t>
            </w:r>
            <w:r>
              <w:rPr>
                <w:rFonts w:hint="eastAsia" w:ascii="宋体" w:eastAsia="宋体"/>
                <w:snapToGrid/>
                <w:color w:val="auto"/>
                <w:spacing w:val="0"/>
                <w:w w:val="100"/>
                <w:kern w:val="2"/>
                <w:position w:val="0"/>
                <w:sz w:val="21"/>
                <w:u w:val="none" w:color="auto"/>
                <w:vertAlign w:val="baseline"/>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质量达标率（8分）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8</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达到质量标准（绩效标准值）的实际工作数与计划工作数的比率,用以反映和考核部门履职质量目标的实现程度。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重点工作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办结率（10分）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10</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部门年度重点工作实际完成数与交办或下达数的比率，用以反映部门对重点工作的办理落实程度。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textDirection w:val="tbRlV"/>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效果（20分）</w:t>
            </w:r>
          </w:p>
        </w:tc>
        <w:tc>
          <w:tcPr>
            <w:tcW w:w="570"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履职</w:t>
            </w:r>
            <w:r>
              <w:rPr>
                <w:rFonts w:hint="eastAsia" w:ascii="宋体" w:eastAsia="宋体"/>
                <w:snapToGrid/>
                <w:color w:val="auto"/>
                <w:spacing w:val="0"/>
                <w:w w:val="100"/>
                <w:kern w:val="2"/>
                <w:position w:val="0"/>
                <w:sz w:val="21"/>
                <w:u w:val="none" w:color="auto"/>
                <w:vertAlign w:val="baseline"/>
                <w:lang w:val="en-US" w:eastAsia="zh-CN"/>
              </w:rPr>
              <w:br w:type="textWrapping"/>
            </w:r>
            <w:r>
              <w:rPr>
                <w:rFonts w:hint="eastAsia" w:ascii="宋体" w:eastAsia="宋体" w:cs="宋体"/>
                <w:snapToGrid/>
                <w:color w:val="auto"/>
                <w:spacing w:val="0"/>
                <w:w w:val="100"/>
                <w:kern w:val="2"/>
                <w:position w:val="0"/>
                <w:sz w:val="21"/>
                <w:szCs w:val="24"/>
                <w:u w:val="none" w:color="auto"/>
                <w:vertAlign w:val="baseline"/>
                <w:lang w:val="en-US" w:eastAsia="zh-CN" w:bidi="ar-SA"/>
              </w:rPr>
              <w:t>效益（20分）</w:t>
            </w: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经济效益（5分）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部门履行职责对经济发展所带来的直接或间接影响。</w:t>
            </w:r>
          </w:p>
        </w:tc>
        <w:tc>
          <w:tcPr>
            <w:tcW w:w="4122" w:type="dxa"/>
            <w:vMerge w:val="restar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0"/>
                <w:position w:val="0"/>
                <w:sz w:val="21"/>
                <w:szCs w:val="24"/>
                <w:u w:val="none" w:color="auto"/>
                <w:vertAlign w:val="baseline"/>
                <w:lang w:val="en-US" w:eastAsia="zh-CN" w:bidi="ar-SA"/>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社会效益（5分）</w:t>
            </w:r>
          </w:p>
        </w:tc>
        <w:tc>
          <w:tcPr>
            <w:tcW w:w="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部门履行职责对社会发展所带来的直接或间接影响。</w:t>
            </w:r>
          </w:p>
        </w:tc>
        <w:tc>
          <w:tcPr>
            <w:tcW w:w="412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生态效益（5分）</w:t>
            </w:r>
          </w:p>
        </w:tc>
        <w:tc>
          <w:tcPr>
            <w:tcW w:w="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部门履行职责对生态环境所带来的直接或间接影响。</w:t>
            </w:r>
          </w:p>
        </w:tc>
        <w:tc>
          <w:tcPr>
            <w:tcW w:w="412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0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社会公众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或服务对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象满意度（5分）</w:t>
            </w:r>
          </w:p>
        </w:tc>
        <w:tc>
          <w:tcPr>
            <w:tcW w:w="44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center"/>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snapToGrid/>
                <w:color w:val="auto"/>
                <w:spacing w:val="0"/>
                <w:w w:val="100"/>
                <w:kern w:val="2"/>
                <w:position w:val="0"/>
                <w:sz w:val="21"/>
                <w:u w:val="none" w:color="auto"/>
                <w:vertAlign w:val="baseline"/>
                <w:lang w:val="en-US" w:eastAsia="zh-CN"/>
              </w:rPr>
              <w:t>4</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2604"/>
              </w:tabs>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2"/>
                <w:position w:val="0"/>
                <w:sz w:val="21"/>
                <w:szCs w:val="24"/>
                <w:u w:val="none" w:color="auto"/>
                <w:vertAlign w:val="baseline"/>
                <w:lang w:val="en-US" w:eastAsia="zh-CN" w:bidi="ar-SA"/>
              </w:rPr>
              <w:t>社会公众或部门的服务对象对部门履职效果的满意程度。</w:t>
            </w:r>
          </w:p>
        </w:tc>
        <w:tc>
          <w:tcPr>
            <w:tcW w:w="4122"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60" w:lineRule="exact"/>
              <w:ind w:left="0" w:right="0" w:firstLine="0"/>
              <w:jc w:val="both"/>
              <w:textAlignment w:val="auto"/>
              <w:outlineLvl w:val="9"/>
              <w:rPr>
                <w:rFonts w:hint="eastAsia" w:ascii="宋体" w:eastAsia="宋体"/>
                <w:snapToGrid/>
                <w:color w:val="auto"/>
                <w:spacing w:val="0"/>
                <w:w w:val="100"/>
                <w:kern w:val="2"/>
                <w:position w:val="0"/>
                <w:sz w:val="21"/>
                <w:u w:val="none" w:color="auto"/>
                <w:vertAlign w:val="baseline"/>
                <w:lang w:val="en-US" w:eastAsia="zh-CN"/>
              </w:rPr>
            </w:pPr>
            <w:r>
              <w:rPr>
                <w:rFonts w:hint="eastAsia" w:ascii="宋体" w:eastAsia="宋体" w:cs="宋体"/>
                <w:snapToGrid/>
                <w:color w:val="auto"/>
                <w:spacing w:val="0"/>
                <w:w w:val="100"/>
                <w:kern w:val="0"/>
                <w:position w:val="0"/>
                <w:sz w:val="21"/>
                <w:szCs w:val="24"/>
                <w:u w:val="none" w:color="auto"/>
                <w:vertAlign w:val="baseline"/>
                <w:lang w:val="en-US" w:eastAsia="zh-CN" w:bidi="ar-SA"/>
              </w:rPr>
              <w:t>按收集到的服务对象的满意率计算得分（5分）</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after="0" w:afterLines="0" w:line="700" w:lineRule="exact"/>
        <w:ind w:left="0" w:right="0" w:firstLine="697"/>
        <w:jc w:val="left"/>
        <w:textAlignment w:val="auto"/>
        <w:outlineLvl w:val="9"/>
        <w:rPr>
          <w:rFonts w:hint="eastAsia" w:ascii="宋体" w:cs="Times New Roman"/>
          <w:snapToGrid/>
          <w:color w:val="000000"/>
          <w:spacing w:val="0"/>
          <w:w w:val="100"/>
          <w:kern w:val="0"/>
          <w:position w:val="0"/>
          <w:sz w:val="32"/>
          <w:szCs w:val="32"/>
          <w:highlight w:val="white"/>
          <w:u w:val="none" w:color="auto"/>
          <w:vertAlign w:val="baseline"/>
          <w:lang w:val="zh-CN"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after="0" w:afterLines="0" w:line="700" w:lineRule="exact"/>
        <w:ind w:left="0" w:right="0" w:firstLine="697"/>
        <w:jc w:val="left"/>
        <w:textAlignment w:val="auto"/>
        <w:outlineLvl w:val="9"/>
        <w:rPr>
          <w:rFonts w:hint="eastAsia" w:ascii="宋体" w:cs="Times New Roman"/>
          <w:snapToGrid/>
          <w:color w:val="000000"/>
          <w:spacing w:val="0"/>
          <w:w w:val="100"/>
          <w:kern w:val="0"/>
          <w:position w:val="0"/>
          <w:sz w:val="32"/>
          <w:szCs w:val="32"/>
          <w:highlight w:val="white"/>
          <w:u w:val="none" w:color="auto"/>
          <w:vertAlign w:val="baseline"/>
          <w:lang w:val="zh-CN"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after="0" w:afterLines="0" w:line="700" w:lineRule="exact"/>
        <w:ind w:left="0" w:right="0" w:firstLine="697"/>
        <w:jc w:val="left"/>
        <w:textAlignment w:val="auto"/>
        <w:outlineLvl w:val="9"/>
        <w:rPr>
          <w:rFonts w:hint="eastAsia" w:ascii="宋体" w:cs="Times New Roman"/>
          <w:snapToGrid/>
          <w:color w:val="000000"/>
          <w:spacing w:val="0"/>
          <w:w w:val="100"/>
          <w:kern w:val="0"/>
          <w:position w:val="0"/>
          <w:sz w:val="32"/>
          <w:szCs w:val="32"/>
          <w:highlight w:val="white"/>
          <w:u w:val="none" w:color="auto"/>
          <w:vertAlign w:val="baseline"/>
          <w:lang w:val="zh-CN"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after="0" w:afterLines="0" w:line="700" w:lineRule="exact"/>
        <w:ind w:right="0"/>
        <w:jc w:val="left"/>
        <w:textAlignment w:val="auto"/>
        <w:outlineLvl w:val="9"/>
        <w:rPr>
          <w:rFonts w:hint="eastAsia" w:ascii="宋体" w:cs="Times New Roman"/>
          <w:snapToGrid/>
          <w:color w:val="000000"/>
          <w:spacing w:val="0"/>
          <w:w w:val="100"/>
          <w:kern w:val="0"/>
          <w:position w:val="0"/>
          <w:sz w:val="32"/>
          <w:szCs w:val="32"/>
          <w:highlight w:val="white"/>
          <w:u w:val="none" w:color="auto"/>
          <w:vertAlign w:val="baseline"/>
          <w:lang w:val="zh-CN" w:eastAsia="zh-CN" w:bidi="ar-SA"/>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5FE0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unhideWhenUsed/>
    <w:qFormat/>
    <w:uiPriority w:val="9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120" w:afterLines="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rPr>
  </w:style>
  <w:style w:type="paragraph" w:styleId="3">
    <w:name w:val="annotation text"/>
    <w:basedOn w:val="1"/>
    <w:uiPriority w:val="0"/>
    <w:pPr>
      <w:jc w:val="left"/>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Hyperlink"/>
    <w:basedOn w:val="6"/>
    <w:uiPriority w:val="0"/>
    <w:rPr>
      <w:color w:val="0000FF"/>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2023-06-26T11:38:26Z</dcterms:created>
  <dc:creator>admin-3</dc:creator>
  <cp:lastModifiedBy>admin-3</cp:lastModifiedBy>
  <dcterms:modified xsi:type="dcterms:W3CDTF">2023-06-26T11:39:47Z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3B2FEF5201124EFFA2A4C8CE2D8B85CE_12</vt:lpwstr>
  </property>
</Properties>
</file>