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F9" w:rsidRDefault="004A17E5">
      <w:pPr>
        <w:spacing w:line="6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益阳市</w:t>
      </w:r>
      <w:r>
        <w:rPr>
          <w:rFonts w:ascii="黑体" w:eastAsia="黑体" w:hAnsi="黑体" w:cs="黑体" w:hint="eastAsia"/>
          <w:sz w:val="36"/>
          <w:szCs w:val="36"/>
        </w:rPr>
        <w:t>赫山区会龙山街道办事处</w:t>
      </w:r>
      <w:r>
        <w:rPr>
          <w:rFonts w:ascii="黑体" w:eastAsia="黑体" w:hAnsi="黑体" w:cs="黑体" w:hint="eastAsia"/>
          <w:sz w:val="36"/>
          <w:szCs w:val="36"/>
        </w:rPr>
        <w:t>2021</w:t>
      </w:r>
      <w:r>
        <w:rPr>
          <w:rFonts w:ascii="黑体" w:eastAsia="黑体" w:hAnsi="黑体" w:cs="黑体" w:hint="eastAsia"/>
          <w:sz w:val="36"/>
          <w:szCs w:val="36"/>
        </w:rPr>
        <w:t>年度</w:t>
      </w:r>
      <w:r>
        <w:rPr>
          <w:rFonts w:ascii="黑体" w:eastAsia="黑体" w:hAnsi="黑体" w:cs="黑体" w:hint="eastAsia"/>
          <w:sz w:val="36"/>
          <w:szCs w:val="36"/>
        </w:rPr>
        <w:t>部门</w:t>
      </w:r>
    </w:p>
    <w:p w:rsidR="006172F9" w:rsidRDefault="004A17E5">
      <w:pPr>
        <w:spacing w:line="6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整体支出绩效评价报告</w:t>
      </w:r>
    </w:p>
    <w:p w:rsidR="006172F9" w:rsidRDefault="006172F9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 w:cs="仿宋"/>
          <w:kern w:val="2"/>
          <w:sz w:val="30"/>
          <w:szCs w:val="30"/>
          <w:highlight w:val="white"/>
        </w:rPr>
      </w:pPr>
    </w:p>
    <w:p w:rsidR="006172F9" w:rsidRDefault="004A17E5">
      <w:pPr>
        <w:pStyle w:val="a4"/>
        <w:shd w:val="clear" w:color="auto" w:fill="FFFFFF"/>
        <w:spacing w:before="0" w:beforeAutospacing="0" w:after="224" w:afterAutospacing="0" w:line="600" w:lineRule="exact"/>
        <w:ind w:firstLineChars="200" w:firstLine="600"/>
        <w:rPr>
          <w:rFonts w:ascii="仿宋" w:eastAsia="仿宋" w:hAnsi="仿宋" w:cs="仿宋"/>
          <w:kern w:val="2"/>
          <w:sz w:val="30"/>
          <w:szCs w:val="30"/>
          <w:highlight w:val="white"/>
        </w:rPr>
      </w:pPr>
      <w:r>
        <w:rPr>
          <w:rFonts w:ascii="仿宋" w:eastAsia="仿宋" w:hAnsi="仿宋" w:cs="仿宋" w:hint="eastAsia"/>
          <w:kern w:val="2"/>
          <w:sz w:val="30"/>
          <w:szCs w:val="30"/>
          <w:highlight w:val="white"/>
        </w:rPr>
        <w:t>根据《益阳市赫山区财政局关做好</w:t>
      </w:r>
      <w:r>
        <w:rPr>
          <w:rFonts w:ascii="仿宋" w:eastAsia="仿宋" w:hAnsi="仿宋" w:cs="仿宋" w:hint="eastAsia"/>
          <w:kern w:val="2"/>
          <w:sz w:val="30"/>
          <w:szCs w:val="30"/>
          <w:highlight w:val="white"/>
        </w:rPr>
        <w:t>2021</w:t>
      </w:r>
      <w:r>
        <w:rPr>
          <w:rFonts w:ascii="仿宋" w:eastAsia="仿宋" w:hAnsi="仿宋" w:cs="仿宋" w:hint="eastAsia"/>
          <w:kern w:val="2"/>
          <w:sz w:val="30"/>
          <w:szCs w:val="30"/>
          <w:highlight w:val="white"/>
        </w:rPr>
        <w:t>年度预算绩效自评工作的通知》等有关文件精神，我单位组织力量对</w:t>
      </w:r>
      <w:r>
        <w:rPr>
          <w:rFonts w:ascii="仿宋" w:eastAsia="仿宋" w:hAnsi="仿宋" w:cs="仿宋" w:hint="eastAsia"/>
          <w:kern w:val="2"/>
          <w:sz w:val="30"/>
          <w:szCs w:val="30"/>
          <w:highlight w:val="white"/>
        </w:rPr>
        <w:t>2021</w:t>
      </w:r>
      <w:r>
        <w:rPr>
          <w:rFonts w:ascii="仿宋" w:eastAsia="仿宋" w:hAnsi="仿宋" w:cs="仿宋" w:hint="eastAsia"/>
          <w:kern w:val="2"/>
          <w:sz w:val="30"/>
          <w:szCs w:val="30"/>
          <w:highlight w:val="white"/>
        </w:rPr>
        <w:t>年部门预算整体支出进行了绩效评价，现将部门整体支出绩效评价情况报告如下：</w:t>
      </w:r>
      <w:r>
        <w:rPr>
          <w:rFonts w:ascii="仿宋" w:eastAsia="仿宋" w:hAnsi="仿宋" w:cs="仿宋" w:hint="eastAsia"/>
          <w:kern w:val="2"/>
          <w:sz w:val="30"/>
          <w:szCs w:val="30"/>
          <w:highlight w:val="white"/>
        </w:rPr>
        <w:t xml:space="preserve"> </w:t>
      </w:r>
    </w:p>
    <w:p w:rsidR="006172F9" w:rsidRDefault="004A17E5">
      <w:pPr>
        <w:widowControl w:val="0"/>
        <w:spacing w:line="600" w:lineRule="exact"/>
        <w:ind w:firstLineChars="200" w:firstLine="600"/>
        <w:rPr>
          <w:rFonts w:ascii="黑体" w:eastAsia="黑体" w:hAnsi="黑体" w:cs="黑体"/>
          <w:sz w:val="30"/>
          <w:szCs w:val="30"/>
          <w:highlight w:val="white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一、基本情况</w:t>
      </w:r>
    </w:p>
    <w:p w:rsidR="006172F9" w:rsidRDefault="004A17E5">
      <w:pPr>
        <w:widowControl w:val="0"/>
        <w:spacing w:line="60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  <w:highlight w:val="white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highlight w:val="white"/>
        </w:rPr>
        <w:t>（一）部门基本情况</w:t>
      </w:r>
    </w:p>
    <w:p w:rsidR="006172F9" w:rsidRDefault="004A17E5">
      <w:pPr>
        <w:widowControl w:val="0"/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  <w:highlight w:val="white"/>
        </w:rPr>
      </w:pPr>
      <w:r>
        <w:rPr>
          <w:rFonts w:ascii="仿宋" w:eastAsia="仿宋" w:hAnsi="仿宋" w:cs="仿宋" w:hint="eastAsia"/>
          <w:sz w:val="30"/>
          <w:szCs w:val="30"/>
          <w:highlight w:val="white"/>
        </w:rPr>
        <w:t>会龙山办事处属区人民政府的派出机关，财务隶属于区级财政；设党政办、党建办、财政所、经济发展办、社会事务办、社会治安和应急管理办、自然资源和生态环境办、农业综合服务中心、社会事务综合服务中心、党群和政务服务中心、退役军人服务站、综合行政执法大队等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12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个机构。行政编制数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46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人，事业编制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54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人，自收自支编制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12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人；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2021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年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12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月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31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日实际在职人员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95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人，退休人员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76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人。</w:t>
      </w:r>
    </w:p>
    <w:p w:rsidR="006172F9" w:rsidRDefault="004A17E5">
      <w:pPr>
        <w:widowControl w:val="0"/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  <w:highlight w:val="white"/>
        </w:rPr>
      </w:pPr>
      <w:r>
        <w:rPr>
          <w:rFonts w:ascii="仿宋" w:eastAsia="仿宋" w:hAnsi="仿宋" w:cs="仿宋" w:hint="eastAsia"/>
          <w:sz w:val="30"/>
          <w:szCs w:val="30"/>
          <w:highlight w:val="white"/>
        </w:rPr>
        <w:t>单位主要职责：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1.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贯彻执行党和国家的路线方针、政策以及市、区关于街道工作方面的指示，制订具体的管理办法并组织实施。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2.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指导、搞好辖区内居委会的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工作。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3.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负责街道的</w:t>
      </w:r>
      <w:hyperlink r:id="rId4" w:history="1">
        <w:r>
          <w:rPr>
            <w:rFonts w:ascii="仿宋" w:eastAsia="仿宋" w:hAnsi="仿宋" w:cs="仿宋" w:hint="eastAsia"/>
            <w:sz w:val="30"/>
            <w:szCs w:val="30"/>
            <w:highlight w:val="white"/>
          </w:rPr>
          <w:t>人民调解</w:t>
        </w:r>
      </w:hyperlink>
      <w:r>
        <w:rPr>
          <w:rFonts w:ascii="仿宋" w:eastAsia="仿宋" w:hAnsi="仿宋" w:cs="仿宋" w:hint="eastAsia"/>
          <w:sz w:val="30"/>
          <w:szCs w:val="30"/>
          <w:highlight w:val="white"/>
        </w:rPr>
        <w:t>、加强对违法青少年的帮教转化，保护老人、妇女、儿童的合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法权益。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4.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协助有关部门做好辖区</w:t>
      </w:r>
      <w:hyperlink r:id="rId5" w:history="1">
        <w:r>
          <w:rPr>
            <w:rFonts w:ascii="仿宋" w:eastAsia="仿宋" w:hAnsi="仿宋" w:cs="仿宋" w:hint="eastAsia"/>
            <w:sz w:val="30"/>
            <w:szCs w:val="30"/>
            <w:highlight w:val="white"/>
          </w:rPr>
          <w:t>拥军优属</w:t>
        </w:r>
      </w:hyperlink>
      <w:r>
        <w:rPr>
          <w:rFonts w:ascii="仿宋" w:eastAsia="仿宋" w:hAnsi="仿宋" w:cs="仿宋" w:hint="eastAsia"/>
          <w:sz w:val="30"/>
          <w:szCs w:val="30"/>
          <w:highlight w:val="white"/>
        </w:rPr>
        <w:t>、</w:t>
      </w:r>
      <w:hyperlink r:id="rId6" w:history="1">
        <w:r>
          <w:rPr>
            <w:rFonts w:ascii="仿宋" w:eastAsia="仿宋" w:hAnsi="仿宋" w:cs="仿宋" w:hint="eastAsia"/>
            <w:sz w:val="30"/>
            <w:szCs w:val="30"/>
            <w:highlight w:val="white"/>
          </w:rPr>
          <w:t>优抚安置</w:t>
        </w:r>
      </w:hyperlink>
      <w:r>
        <w:rPr>
          <w:rFonts w:ascii="仿宋" w:eastAsia="仿宋" w:hAnsi="仿宋" w:cs="仿宋" w:hint="eastAsia"/>
          <w:sz w:val="30"/>
          <w:szCs w:val="30"/>
          <w:highlight w:val="white"/>
        </w:rPr>
        <w:t>、</w:t>
      </w:r>
      <w:hyperlink r:id="rId7" w:history="1">
        <w:r>
          <w:rPr>
            <w:rFonts w:ascii="仿宋" w:eastAsia="仿宋" w:hAnsi="仿宋" w:cs="仿宋" w:hint="eastAsia"/>
            <w:sz w:val="30"/>
            <w:szCs w:val="30"/>
            <w:highlight w:val="white"/>
          </w:rPr>
          <w:t>社会救济</w:t>
        </w:r>
      </w:hyperlink>
      <w:r>
        <w:rPr>
          <w:rFonts w:ascii="仿宋" w:eastAsia="仿宋" w:hAnsi="仿宋" w:cs="仿宋" w:hint="eastAsia"/>
          <w:sz w:val="30"/>
          <w:szCs w:val="30"/>
          <w:highlight w:val="white"/>
        </w:rPr>
        <w:t>、</w:t>
      </w:r>
      <w:hyperlink r:id="rId8" w:history="1">
        <w:r>
          <w:rPr>
            <w:rFonts w:ascii="仿宋" w:eastAsia="仿宋" w:hAnsi="仿宋" w:cs="仿宋" w:hint="eastAsia"/>
            <w:sz w:val="30"/>
            <w:szCs w:val="30"/>
            <w:highlight w:val="white"/>
          </w:rPr>
          <w:t>殡葬改革</w:t>
        </w:r>
      </w:hyperlink>
      <w:r>
        <w:rPr>
          <w:rFonts w:ascii="仿宋" w:eastAsia="仿宋" w:hAnsi="仿宋" w:cs="仿宋" w:hint="eastAsia"/>
          <w:sz w:val="30"/>
          <w:szCs w:val="30"/>
          <w:highlight w:val="white"/>
        </w:rPr>
        <w:t>、残疾人就业等工作。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5.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会同有关部门做好辖区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内常住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lastRenderedPageBreak/>
        <w:t>和流动人口的管理及计划生育工作。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6.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协助武装部门做好辖区</w:t>
      </w:r>
      <w:hyperlink r:id="rId9" w:history="1">
        <w:r>
          <w:rPr>
            <w:rFonts w:ascii="仿宋" w:eastAsia="仿宋" w:hAnsi="仿宋" w:cs="仿宋" w:hint="eastAsia"/>
            <w:sz w:val="30"/>
            <w:szCs w:val="30"/>
            <w:highlight w:val="white"/>
          </w:rPr>
          <w:t>民兵训练</w:t>
        </w:r>
      </w:hyperlink>
      <w:r>
        <w:rPr>
          <w:rFonts w:ascii="仿宋" w:eastAsia="仿宋" w:hAnsi="仿宋" w:cs="仿宋" w:hint="eastAsia"/>
          <w:sz w:val="30"/>
          <w:szCs w:val="30"/>
          <w:highlight w:val="white"/>
        </w:rPr>
        <w:t>和公民服兵役工作。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7.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负责在辖区开展</w:t>
      </w:r>
      <w:hyperlink r:id="rId10" w:history="1">
        <w:r>
          <w:rPr>
            <w:rFonts w:ascii="仿宋" w:eastAsia="仿宋" w:hAnsi="仿宋" w:cs="仿宋" w:hint="eastAsia"/>
            <w:sz w:val="30"/>
            <w:szCs w:val="30"/>
            <w:highlight w:val="white"/>
          </w:rPr>
          <w:t>普法教育</w:t>
        </w:r>
      </w:hyperlink>
      <w:r>
        <w:rPr>
          <w:rFonts w:ascii="仿宋" w:eastAsia="仿宋" w:hAnsi="仿宋" w:cs="仿宋" w:hint="eastAsia"/>
          <w:sz w:val="30"/>
          <w:szCs w:val="30"/>
          <w:highlight w:val="white"/>
        </w:rPr>
        <w:t>工作，做好</w:t>
      </w:r>
      <w:hyperlink r:id="rId11" w:history="1">
        <w:r>
          <w:rPr>
            <w:rFonts w:ascii="仿宋" w:eastAsia="仿宋" w:hAnsi="仿宋" w:cs="仿宋" w:hint="eastAsia"/>
            <w:sz w:val="30"/>
            <w:szCs w:val="30"/>
            <w:highlight w:val="white"/>
          </w:rPr>
          <w:t>民事调解</w:t>
        </w:r>
      </w:hyperlink>
      <w:r>
        <w:rPr>
          <w:rFonts w:ascii="仿宋" w:eastAsia="仿宋" w:hAnsi="仿宋" w:cs="仿宋" w:hint="eastAsia"/>
          <w:sz w:val="30"/>
          <w:szCs w:val="30"/>
          <w:highlight w:val="white"/>
        </w:rPr>
        <w:t>，开展</w:t>
      </w:r>
      <w:hyperlink r:id="rId12" w:history="1">
        <w:r>
          <w:rPr>
            <w:rFonts w:ascii="仿宋" w:eastAsia="仿宋" w:hAnsi="仿宋" w:cs="仿宋" w:hint="eastAsia"/>
            <w:sz w:val="30"/>
            <w:szCs w:val="30"/>
            <w:highlight w:val="white"/>
          </w:rPr>
          <w:t>法律咨询</w:t>
        </w:r>
      </w:hyperlink>
      <w:r>
        <w:rPr>
          <w:rFonts w:ascii="仿宋" w:eastAsia="仿宋" w:hAnsi="仿宋" w:cs="仿宋" w:hint="eastAsia"/>
          <w:sz w:val="30"/>
          <w:szCs w:val="30"/>
          <w:highlight w:val="white"/>
        </w:rPr>
        <w:t>、服务等工作，维护居民的合法权益，搞好辖区内</w:t>
      </w:r>
      <w:hyperlink r:id="rId13" w:history="1">
        <w:r>
          <w:rPr>
            <w:rFonts w:ascii="仿宋" w:eastAsia="仿宋" w:hAnsi="仿宋" w:cs="仿宋" w:hint="eastAsia"/>
            <w:sz w:val="30"/>
            <w:szCs w:val="30"/>
            <w:highlight w:val="white"/>
          </w:rPr>
          <w:t>社会治安综合治理</w:t>
        </w:r>
      </w:hyperlink>
      <w:r>
        <w:rPr>
          <w:rFonts w:ascii="仿宋" w:eastAsia="仿宋" w:hAnsi="仿宋" w:cs="仿宋" w:hint="eastAsia"/>
          <w:sz w:val="30"/>
          <w:szCs w:val="30"/>
          <w:highlight w:val="white"/>
        </w:rPr>
        <w:t>工作。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8.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负责辖区的城市管理工作，发动群众开展</w:t>
      </w:r>
      <w:hyperlink r:id="rId14" w:history="1">
        <w:r>
          <w:rPr>
            <w:rFonts w:ascii="仿宋" w:eastAsia="仿宋" w:hAnsi="仿宋" w:cs="仿宋" w:hint="eastAsia"/>
            <w:sz w:val="30"/>
            <w:szCs w:val="30"/>
            <w:highlight w:val="white"/>
          </w:rPr>
          <w:t>爱国卫生运动</w:t>
        </w:r>
      </w:hyperlink>
      <w:r>
        <w:rPr>
          <w:rFonts w:ascii="仿宋" w:eastAsia="仿宋" w:hAnsi="仿宋" w:cs="仿宋" w:hint="eastAsia"/>
          <w:sz w:val="30"/>
          <w:szCs w:val="30"/>
          <w:highlight w:val="white"/>
        </w:rPr>
        <w:t>，绿化、美化、净化</w:t>
      </w:r>
      <w:hyperlink r:id="rId15" w:history="1">
        <w:r>
          <w:rPr>
            <w:rFonts w:ascii="仿宋" w:eastAsia="仿宋" w:hAnsi="仿宋" w:cs="仿宋" w:hint="eastAsia"/>
            <w:sz w:val="30"/>
            <w:szCs w:val="30"/>
            <w:highlight w:val="white"/>
          </w:rPr>
          <w:t>城市环境</w:t>
        </w:r>
      </w:hyperlink>
      <w:r>
        <w:rPr>
          <w:rFonts w:ascii="仿宋" w:eastAsia="仿宋" w:hAnsi="仿宋" w:cs="仿宋" w:hint="eastAsia"/>
          <w:sz w:val="30"/>
          <w:szCs w:val="30"/>
          <w:highlight w:val="white"/>
        </w:rPr>
        <w:t>。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9.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负责研究辖区经济发展的规划，协助有关部门抓好辖区内的三防、抢险救灾、</w:t>
      </w:r>
      <w:hyperlink r:id="rId16" w:history="1">
        <w:r>
          <w:rPr>
            <w:rFonts w:ascii="仿宋" w:eastAsia="仿宋" w:hAnsi="仿宋" w:cs="仿宋" w:hint="eastAsia"/>
            <w:sz w:val="30"/>
            <w:szCs w:val="30"/>
            <w:highlight w:val="white"/>
          </w:rPr>
          <w:t>安全生产检查</w:t>
        </w:r>
      </w:hyperlink>
      <w:r>
        <w:rPr>
          <w:rFonts w:ascii="仿宋" w:eastAsia="仿宋" w:hAnsi="仿宋" w:cs="仿宋" w:hint="eastAsia"/>
          <w:sz w:val="30"/>
          <w:szCs w:val="30"/>
          <w:highlight w:val="white"/>
        </w:rPr>
        <w:t>、居民迁移等工作。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10.</w:t>
      </w:r>
      <w:r>
        <w:rPr>
          <w:rFonts w:ascii="仿宋" w:eastAsia="仿宋" w:hAnsi="仿宋" w:cs="仿宋" w:hint="eastAsia"/>
          <w:sz w:val="30"/>
          <w:szCs w:val="30"/>
          <w:highlight w:val="white"/>
        </w:rPr>
        <w:t>承办赫山区党委、区政府交办的其它事项。</w:t>
      </w:r>
    </w:p>
    <w:p w:rsidR="006172F9" w:rsidRDefault="004A17E5">
      <w:pPr>
        <w:spacing w:line="600" w:lineRule="exact"/>
        <w:ind w:firstLineChars="200" w:firstLine="602"/>
        <w:rPr>
          <w:rFonts w:ascii="仿宋" w:eastAsia="仿宋" w:hAnsi="仿宋" w:cs="仿宋"/>
          <w:b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sz w:val="30"/>
          <w:szCs w:val="30"/>
        </w:rPr>
        <w:t>（二）部门整体收支情况</w:t>
      </w:r>
    </w:p>
    <w:p w:rsidR="006172F9" w:rsidRDefault="004A17E5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600"/>
      </w:pPr>
      <w:r>
        <w:rPr>
          <w:rFonts w:ascii="仿宋" w:eastAsia="仿宋" w:hAnsi="仿宋" w:cs="仿宋" w:hint="eastAsia"/>
          <w:kern w:val="2"/>
          <w:sz w:val="30"/>
          <w:szCs w:val="30"/>
          <w:highlight w:val="white"/>
        </w:rPr>
        <w:t>2021</w:t>
      </w:r>
      <w:r>
        <w:rPr>
          <w:rFonts w:ascii="仿宋" w:eastAsia="仿宋" w:hAnsi="仿宋" w:cs="仿宋" w:hint="eastAsia"/>
          <w:sz w:val="30"/>
          <w:szCs w:val="30"/>
        </w:rPr>
        <w:t>本年支出合计</w:t>
      </w:r>
      <w:r>
        <w:rPr>
          <w:rFonts w:ascii="仿宋" w:eastAsia="仿宋" w:hAnsi="仿宋" w:cs="仿宋" w:hint="eastAsia"/>
          <w:sz w:val="30"/>
          <w:szCs w:val="30"/>
        </w:rPr>
        <w:t>6454.95</w:t>
      </w:r>
      <w:r>
        <w:rPr>
          <w:rFonts w:ascii="仿宋" w:eastAsia="仿宋" w:hAnsi="仿宋" w:cs="仿宋" w:hint="eastAsia"/>
          <w:sz w:val="30"/>
          <w:szCs w:val="30"/>
        </w:rPr>
        <w:t>万元，其中：基本支出</w:t>
      </w:r>
      <w:r>
        <w:rPr>
          <w:rFonts w:ascii="仿宋" w:eastAsia="仿宋" w:hAnsi="仿宋" w:cs="仿宋" w:hint="eastAsia"/>
          <w:sz w:val="30"/>
          <w:szCs w:val="30"/>
        </w:rPr>
        <w:t>5368.54</w:t>
      </w:r>
      <w:r>
        <w:rPr>
          <w:rFonts w:ascii="仿宋" w:eastAsia="仿宋" w:hAnsi="仿宋" w:cs="仿宋" w:hint="eastAsia"/>
          <w:sz w:val="30"/>
          <w:szCs w:val="30"/>
        </w:rPr>
        <w:t>万元，占</w:t>
      </w:r>
      <w:r>
        <w:rPr>
          <w:rFonts w:ascii="仿宋" w:eastAsia="仿宋" w:hAnsi="仿宋" w:cs="仿宋" w:hint="eastAsia"/>
          <w:sz w:val="30"/>
          <w:szCs w:val="30"/>
        </w:rPr>
        <w:t>83.17</w:t>
      </w:r>
      <w:r>
        <w:rPr>
          <w:rFonts w:ascii="仿宋" w:eastAsia="仿宋" w:hAnsi="仿宋" w:cs="仿宋" w:hint="eastAsia"/>
          <w:sz w:val="30"/>
          <w:szCs w:val="30"/>
        </w:rPr>
        <w:t>%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较上年减少了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3660.68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万元，减少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40.54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%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，减少的原因是厉行节约，缩减开支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、食堂翻新改建等经费减少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项目支出</w:t>
      </w:r>
      <w:r>
        <w:rPr>
          <w:rFonts w:ascii="仿宋" w:eastAsia="仿宋" w:hAnsi="仿宋" w:cs="仿宋" w:hint="eastAsia"/>
          <w:sz w:val="30"/>
          <w:szCs w:val="30"/>
        </w:rPr>
        <w:t>1086.42</w:t>
      </w:r>
      <w:r>
        <w:rPr>
          <w:rFonts w:ascii="仿宋" w:eastAsia="仿宋" w:hAnsi="仿宋" w:cs="仿宋" w:hint="eastAsia"/>
          <w:sz w:val="30"/>
          <w:szCs w:val="30"/>
        </w:rPr>
        <w:t>万元，占</w:t>
      </w:r>
      <w:r>
        <w:rPr>
          <w:rFonts w:ascii="仿宋" w:eastAsia="仿宋" w:hAnsi="仿宋" w:cs="仿宋" w:hint="eastAsia"/>
          <w:sz w:val="30"/>
          <w:szCs w:val="30"/>
        </w:rPr>
        <w:t>16.83</w:t>
      </w:r>
      <w:r>
        <w:rPr>
          <w:rFonts w:ascii="仿宋" w:eastAsia="仿宋" w:hAnsi="仿宋" w:cs="仿宋" w:hint="eastAsia"/>
          <w:sz w:val="30"/>
          <w:szCs w:val="30"/>
        </w:rPr>
        <w:t>%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较上年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增加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了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98.2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万元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增加了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9.93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%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增加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的原因是本年度抗疫支出增加、社会福利的彩票公益金项目支出增加、社会保障和就业支出增加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。</w:t>
      </w:r>
    </w:p>
    <w:p w:rsidR="006172F9" w:rsidRDefault="004A17E5">
      <w:pPr>
        <w:spacing w:line="600" w:lineRule="exact"/>
        <w:ind w:firstLineChars="200" w:firstLine="602"/>
        <w:rPr>
          <w:rFonts w:ascii="仿宋" w:eastAsia="仿宋" w:hAnsi="仿宋" w:cs="仿宋"/>
          <w:b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sz w:val="30"/>
          <w:szCs w:val="30"/>
        </w:rPr>
        <w:t>（三）部门整体支出绩效目标</w:t>
      </w:r>
    </w:p>
    <w:p w:rsidR="006172F9" w:rsidRDefault="004A17E5">
      <w:pPr>
        <w:spacing w:line="6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1.20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21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年重点工作计划。一是大力发展街道的经济建设工作，提高服务能力；二是抓好三农工作以及惠民“一卡通”工作的实施；三是协助好市、区两级重点工程项目建设工作；四是做好辖区内的民政优抚、社会治安综合治理等工作；五是抓实辖区的社会主义精神文明建设。</w:t>
      </w:r>
    </w:p>
    <w:p w:rsidR="006172F9" w:rsidRDefault="004A17E5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2.</w:t>
      </w:r>
      <w:r>
        <w:rPr>
          <w:rFonts w:ascii="仿宋" w:eastAsia="仿宋" w:hAnsi="仿宋" w:cs="仿宋" w:hint="eastAsia"/>
          <w:sz w:val="30"/>
          <w:szCs w:val="30"/>
        </w:rPr>
        <w:t>预决算公开：</w:t>
      </w:r>
      <w:r>
        <w:rPr>
          <w:rFonts w:ascii="仿宋" w:eastAsia="仿宋" w:hAnsi="仿宋" w:cs="仿宋" w:hint="eastAsia"/>
          <w:sz w:val="30"/>
          <w:szCs w:val="30"/>
        </w:rPr>
        <w:t>20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年，按照区委、区政府和区财政局的要求，我单位</w:t>
      </w:r>
      <w:r>
        <w:rPr>
          <w:rFonts w:ascii="仿宋" w:eastAsia="仿宋" w:hAnsi="仿宋" w:cs="仿宋" w:hint="eastAsia"/>
          <w:sz w:val="30"/>
          <w:szCs w:val="30"/>
        </w:rPr>
        <w:t>20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年预决算在中国·赫山网站上进行了预决算公开。</w:t>
      </w:r>
    </w:p>
    <w:p w:rsidR="006172F9" w:rsidRDefault="004A17E5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资产管理：为进一步加强国有资产管理，我单位制定了《赫山区科协固定资产管理制度》，明确了具体责任人，完善了固定资产档案，严格报批、销审等手续，做好资产统计工作，单位无任何资产流失现象。</w:t>
      </w:r>
    </w:p>
    <w:p w:rsidR="006172F9" w:rsidRDefault="004A17E5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</w:t>
      </w:r>
      <w:r>
        <w:rPr>
          <w:rFonts w:ascii="仿宋" w:eastAsia="仿宋" w:hAnsi="仿宋" w:cs="仿宋" w:hint="eastAsia"/>
          <w:sz w:val="30"/>
          <w:szCs w:val="30"/>
        </w:rPr>
        <w:t>“三公经费”控制情况：严格贯彻落实上级有关文件精神，厉行节约、反对浪费，严格审批程序，做到了事前、事中、事后监督，取得了良好效果。</w:t>
      </w:r>
      <w:r>
        <w:rPr>
          <w:rFonts w:ascii="仿宋" w:eastAsia="仿宋" w:hAnsi="仿宋" w:cs="仿宋" w:hint="eastAsia"/>
          <w:sz w:val="30"/>
          <w:szCs w:val="30"/>
        </w:rPr>
        <w:t>2021</w:t>
      </w:r>
      <w:r>
        <w:rPr>
          <w:rFonts w:ascii="仿宋" w:eastAsia="仿宋" w:hAnsi="仿宋" w:cs="仿宋" w:hint="eastAsia"/>
          <w:sz w:val="30"/>
          <w:szCs w:val="30"/>
        </w:rPr>
        <w:t>年度“三公经费”同比上年有所降低。</w:t>
      </w:r>
    </w:p>
    <w:p w:rsidR="006172F9" w:rsidRDefault="004A17E5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602"/>
        <w:rPr>
          <w:rFonts w:ascii="仿宋" w:eastAsia="仿宋" w:hAnsi="仿宋" w:cs="仿宋"/>
          <w:b/>
          <w:color w:val="000000"/>
          <w:kern w:val="2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kern w:val="2"/>
          <w:sz w:val="30"/>
          <w:szCs w:val="30"/>
        </w:rPr>
        <w:t>（四）部门整体支出实施情况</w:t>
      </w:r>
    </w:p>
    <w:p w:rsidR="006172F9" w:rsidRDefault="004A17E5">
      <w:pPr>
        <w:spacing w:line="600" w:lineRule="exact"/>
        <w:ind w:firstLineChars="200" w:firstLine="602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1.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三农资金、惠民“一卡通”等资金发放实施情况</w:t>
      </w:r>
    </w:p>
    <w:p w:rsidR="006172F9" w:rsidRDefault="004A17E5">
      <w:pPr>
        <w:spacing w:line="60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年办事处发放耕地地力保护补贴</w:t>
      </w:r>
      <w:r>
        <w:rPr>
          <w:rFonts w:ascii="仿宋" w:eastAsia="仿宋" w:hAnsi="仿宋" w:cs="仿宋" w:hint="eastAsia"/>
          <w:sz w:val="30"/>
          <w:szCs w:val="30"/>
        </w:rPr>
        <w:t>120.8349</w:t>
      </w:r>
      <w:r>
        <w:rPr>
          <w:rFonts w:ascii="仿宋" w:eastAsia="仿宋" w:hAnsi="仿宋" w:cs="仿宋" w:hint="eastAsia"/>
          <w:sz w:val="30"/>
          <w:szCs w:val="30"/>
        </w:rPr>
        <w:t>万元、</w:t>
      </w:r>
      <w:r>
        <w:rPr>
          <w:rFonts w:ascii="仿宋" w:eastAsia="仿宋" w:hAnsi="仿宋" w:cs="仿宋" w:hint="eastAsia"/>
          <w:sz w:val="30"/>
          <w:szCs w:val="30"/>
        </w:rPr>
        <w:t>稻谷目标价格</w:t>
      </w:r>
      <w:r>
        <w:rPr>
          <w:rFonts w:ascii="仿宋" w:eastAsia="仿宋" w:hAnsi="仿宋" w:cs="仿宋" w:hint="eastAsia"/>
          <w:sz w:val="30"/>
          <w:szCs w:val="30"/>
        </w:rPr>
        <w:t>补助</w:t>
      </w:r>
      <w:r>
        <w:rPr>
          <w:rFonts w:ascii="仿宋" w:eastAsia="仿宋" w:hAnsi="仿宋" w:cs="仿宋" w:hint="eastAsia"/>
          <w:sz w:val="30"/>
          <w:szCs w:val="30"/>
        </w:rPr>
        <w:t>38.1619</w:t>
      </w:r>
      <w:r>
        <w:rPr>
          <w:rFonts w:ascii="仿宋" w:eastAsia="仿宋" w:hAnsi="仿宋" w:cs="仿宋" w:hint="eastAsia"/>
          <w:sz w:val="30"/>
          <w:szCs w:val="30"/>
        </w:rPr>
        <w:t>万元、</w:t>
      </w:r>
      <w:r>
        <w:rPr>
          <w:rFonts w:ascii="仿宋" w:eastAsia="仿宋" w:hAnsi="仿宋" w:cs="仿宋" w:hint="eastAsia"/>
          <w:sz w:val="30"/>
          <w:szCs w:val="30"/>
        </w:rPr>
        <w:t>种粮农民一次性补助</w:t>
      </w:r>
      <w:r>
        <w:rPr>
          <w:rFonts w:ascii="仿宋" w:eastAsia="仿宋" w:hAnsi="仿宋" w:cs="仿宋" w:hint="eastAsia"/>
          <w:sz w:val="30"/>
          <w:szCs w:val="30"/>
        </w:rPr>
        <w:t>17.6883</w:t>
      </w:r>
      <w:r>
        <w:rPr>
          <w:rFonts w:ascii="仿宋" w:eastAsia="仿宋" w:hAnsi="仿宋" w:cs="仿宋" w:hint="eastAsia"/>
          <w:sz w:val="30"/>
          <w:szCs w:val="30"/>
        </w:rPr>
        <w:t>万元、</w:t>
      </w:r>
      <w:r>
        <w:rPr>
          <w:rFonts w:ascii="仿宋" w:eastAsia="仿宋" w:hAnsi="仿宋" w:cs="仿宋" w:hint="eastAsia"/>
          <w:sz w:val="30"/>
          <w:szCs w:val="30"/>
        </w:rPr>
        <w:t>退耕还林补贴</w:t>
      </w:r>
      <w:r>
        <w:rPr>
          <w:rFonts w:ascii="仿宋" w:eastAsia="仿宋" w:hAnsi="仿宋" w:cs="仿宋" w:hint="eastAsia"/>
          <w:sz w:val="30"/>
          <w:szCs w:val="30"/>
        </w:rPr>
        <w:t>0.2134</w:t>
      </w:r>
      <w:r>
        <w:rPr>
          <w:rFonts w:ascii="仿宋" w:eastAsia="仿宋" w:hAnsi="仿宋" w:cs="仿宋" w:hint="eastAsia"/>
          <w:sz w:val="30"/>
          <w:szCs w:val="30"/>
        </w:rPr>
        <w:t>万元、生态效益林补贴</w:t>
      </w:r>
      <w:r>
        <w:rPr>
          <w:rFonts w:ascii="仿宋" w:eastAsia="仿宋" w:hAnsi="仿宋" w:cs="仿宋" w:hint="eastAsia"/>
          <w:sz w:val="30"/>
          <w:szCs w:val="30"/>
        </w:rPr>
        <w:t>9.0825</w:t>
      </w:r>
      <w:r>
        <w:rPr>
          <w:rFonts w:ascii="仿宋" w:eastAsia="仿宋" w:hAnsi="仿宋" w:cs="仿宋" w:hint="eastAsia"/>
          <w:sz w:val="30"/>
          <w:szCs w:val="30"/>
        </w:rPr>
        <w:t>万元、</w:t>
      </w:r>
      <w:r>
        <w:rPr>
          <w:rFonts w:ascii="仿宋" w:eastAsia="仿宋" w:hAnsi="仿宋" w:cs="仿宋" w:hint="eastAsia"/>
          <w:sz w:val="30"/>
          <w:szCs w:val="30"/>
        </w:rPr>
        <w:t>困难残疾人生活补贴</w:t>
      </w:r>
      <w:r>
        <w:rPr>
          <w:rFonts w:ascii="仿宋" w:eastAsia="仿宋" w:hAnsi="仿宋" w:cs="仿宋" w:hint="eastAsia"/>
          <w:sz w:val="30"/>
          <w:szCs w:val="30"/>
        </w:rPr>
        <w:t>15.6240</w:t>
      </w:r>
      <w:r>
        <w:rPr>
          <w:rFonts w:ascii="仿宋" w:eastAsia="仿宋" w:hAnsi="仿宋" w:cs="仿宋" w:hint="eastAsia"/>
          <w:sz w:val="30"/>
          <w:szCs w:val="30"/>
        </w:rPr>
        <w:t>万元、</w:t>
      </w:r>
      <w:r>
        <w:rPr>
          <w:rFonts w:ascii="仿宋" w:eastAsia="仿宋" w:hAnsi="仿宋" w:cs="仿宋" w:hint="eastAsia"/>
          <w:sz w:val="30"/>
          <w:szCs w:val="30"/>
        </w:rPr>
        <w:t>退役士兵补助</w:t>
      </w:r>
      <w:r>
        <w:rPr>
          <w:rFonts w:ascii="仿宋" w:eastAsia="仿宋" w:hAnsi="仿宋" w:cs="仿宋" w:hint="eastAsia"/>
          <w:sz w:val="30"/>
          <w:szCs w:val="30"/>
        </w:rPr>
        <w:t>210.1553</w:t>
      </w:r>
      <w:r>
        <w:rPr>
          <w:rFonts w:ascii="仿宋" w:eastAsia="仿宋" w:hAnsi="仿宋" w:cs="仿宋" w:hint="eastAsia"/>
          <w:sz w:val="30"/>
          <w:szCs w:val="30"/>
        </w:rPr>
        <w:t>万元、危房改造</w:t>
      </w:r>
      <w:r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万元、扶贫资金</w:t>
      </w:r>
      <w:r>
        <w:rPr>
          <w:rFonts w:ascii="仿宋" w:eastAsia="仿宋" w:hAnsi="仿宋" w:cs="仿宋" w:hint="eastAsia"/>
          <w:sz w:val="30"/>
          <w:szCs w:val="30"/>
        </w:rPr>
        <w:t>26.2499</w:t>
      </w:r>
      <w:r>
        <w:rPr>
          <w:rFonts w:ascii="仿宋" w:eastAsia="仿宋" w:hAnsi="仿宋" w:cs="仿宋" w:hint="eastAsia"/>
          <w:sz w:val="30"/>
          <w:szCs w:val="30"/>
        </w:rPr>
        <w:t>万元</w:t>
      </w:r>
      <w:r>
        <w:rPr>
          <w:rFonts w:ascii="仿宋" w:eastAsia="仿宋" w:hAnsi="仿宋" w:cs="仿宋" w:hint="eastAsia"/>
          <w:sz w:val="30"/>
          <w:szCs w:val="30"/>
        </w:rPr>
        <w:t>等</w:t>
      </w:r>
      <w:r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都</w:t>
      </w:r>
      <w:r>
        <w:rPr>
          <w:rFonts w:ascii="仿宋" w:eastAsia="仿宋" w:hAnsi="仿宋" w:cs="仿宋" w:hint="eastAsia"/>
          <w:sz w:val="30"/>
          <w:szCs w:val="30"/>
        </w:rPr>
        <w:t>全部足额发放到农民手中，没有出现索、拿、卡、要等现象。</w:t>
      </w:r>
    </w:p>
    <w:p w:rsidR="006172F9" w:rsidRDefault="004A17E5">
      <w:pPr>
        <w:spacing w:line="600" w:lineRule="exact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2.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三公经费等各项开支实施情况</w:t>
      </w:r>
    </w:p>
    <w:p w:rsidR="006172F9" w:rsidRDefault="004A17E5">
      <w:pPr>
        <w:spacing w:line="60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年办事处严格控制三公经费以及各项办公经费的支出，三公经费支出</w:t>
      </w:r>
      <w:r>
        <w:rPr>
          <w:rFonts w:ascii="仿宋" w:eastAsia="仿宋" w:hAnsi="仿宋" w:cs="仿宋" w:hint="eastAsia"/>
          <w:sz w:val="30"/>
          <w:szCs w:val="30"/>
        </w:rPr>
        <w:t>3.6048</w:t>
      </w:r>
      <w:r>
        <w:rPr>
          <w:rFonts w:ascii="仿宋" w:eastAsia="仿宋" w:hAnsi="仿宋" w:cs="仿宋" w:hint="eastAsia"/>
          <w:sz w:val="30"/>
          <w:szCs w:val="30"/>
        </w:rPr>
        <w:t>万元，同比上年减少</w:t>
      </w:r>
      <w:r>
        <w:rPr>
          <w:rFonts w:ascii="仿宋" w:eastAsia="仿宋" w:hAnsi="仿宋" w:cs="仿宋" w:hint="eastAsia"/>
          <w:sz w:val="30"/>
          <w:szCs w:val="30"/>
        </w:rPr>
        <w:t>9</w:t>
      </w:r>
      <w:r>
        <w:rPr>
          <w:rFonts w:ascii="仿宋" w:eastAsia="仿宋" w:hAnsi="仿宋" w:cs="仿宋" w:hint="eastAsia"/>
          <w:sz w:val="30"/>
          <w:szCs w:val="30"/>
        </w:rPr>
        <w:t>万元，其他各项办公经费严格控制在预算内，没有出现超支等情况。</w:t>
      </w:r>
    </w:p>
    <w:p w:rsidR="006172F9" w:rsidRDefault="004A17E5">
      <w:pPr>
        <w:spacing w:line="60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lastRenderedPageBreak/>
        <w:t>二、绩效评价工作情</w:t>
      </w:r>
      <w:r>
        <w:rPr>
          <w:rFonts w:ascii="黑体" w:eastAsia="黑体" w:hAnsi="黑体" w:cs="黑体" w:hint="eastAsia"/>
          <w:bCs/>
          <w:sz w:val="30"/>
          <w:szCs w:val="30"/>
        </w:rPr>
        <w:t>况</w:t>
      </w:r>
      <w:bookmarkStart w:id="0" w:name="_Toc22631"/>
    </w:p>
    <w:bookmarkEnd w:id="0"/>
    <w:p w:rsidR="006172F9" w:rsidRDefault="004A17E5">
      <w:pPr>
        <w:spacing w:line="600" w:lineRule="exact"/>
        <w:ind w:firstLineChars="200" w:firstLine="602"/>
        <w:outlineLvl w:val="0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（一）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>绩效评价目的</w:t>
      </w:r>
    </w:p>
    <w:p w:rsidR="006172F9" w:rsidRDefault="004A17E5">
      <w:pPr>
        <w:shd w:val="clear" w:color="auto" w:fill="FFFFFF"/>
        <w:spacing w:line="60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此次绩效评价的目的是：严格落实《预算法》及省、市绩效管理工作的有关规定，进一步规范财政资金的管理，强化财政支出绩效理念，提升部门责任意识，提高资金使用效益。</w:t>
      </w:r>
    </w:p>
    <w:p w:rsidR="006172F9" w:rsidRDefault="004A17E5">
      <w:pPr>
        <w:shd w:val="clear" w:color="auto" w:fill="FFFFFF"/>
        <w:spacing w:line="600" w:lineRule="exact"/>
        <w:ind w:firstLineChars="200" w:firstLine="602"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（二）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>绩效评价实施过程</w:t>
      </w:r>
    </w:p>
    <w:p w:rsidR="006172F9" w:rsidRDefault="004A17E5">
      <w:pPr>
        <w:shd w:val="clear" w:color="auto" w:fill="FFFFFF"/>
        <w:spacing w:line="600" w:lineRule="exact"/>
        <w:ind w:firstLineChars="200" w:firstLine="600"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根据</w:t>
      </w:r>
      <w:r>
        <w:rPr>
          <w:rFonts w:ascii="仿宋" w:eastAsia="仿宋" w:hAnsi="仿宋" w:cs="仿宋" w:hint="eastAsia"/>
          <w:sz w:val="30"/>
          <w:szCs w:val="30"/>
        </w:rPr>
        <w:t>《益阳市赫山区财政局关做好</w:t>
      </w:r>
      <w:r>
        <w:rPr>
          <w:rFonts w:ascii="仿宋" w:eastAsia="仿宋" w:hAnsi="仿宋" w:cs="仿宋" w:hint="eastAsia"/>
          <w:sz w:val="30"/>
          <w:szCs w:val="30"/>
        </w:rPr>
        <w:t>20</w:t>
      </w:r>
      <w:r>
        <w:rPr>
          <w:rFonts w:ascii="仿宋" w:eastAsia="仿宋" w:hAnsi="仿宋" w:cs="仿宋" w:hint="eastAsia"/>
          <w:sz w:val="30"/>
          <w:szCs w:val="30"/>
        </w:rPr>
        <w:t>21</w:t>
      </w:r>
      <w:r>
        <w:rPr>
          <w:rFonts w:ascii="仿宋" w:eastAsia="仿宋" w:hAnsi="仿宋" w:cs="仿宋" w:hint="eastAsia"/>
          <w:sz w:val="30"/>
          <w:szCs w:val="30"/>
        </w:rPr>
        <w:t>年度预算绩效自评工作的通知》</w:t>
      </w:r>
      <w:r>
        <w:rPr>
          <w:rFonts w:ascii="仿宋" w:eastAsia="仿宋" w:hAnsi="仿宋" w:cs="仿宋" w:hint="eastAsia"/>
          <w:kern w:val="0"/>
          <w:sz w:val="30"/>
          <w:szCs w:val="30"/>
        </w:rPr>
        <w:t>等相关文件要求，办事处</w:t>
      </w:r>
      <w:r>
        <w:rPr>
          <w:rFonts w:ascii="仿宋" w:eastAsia="仿宋" w:hAnsi="仿宋" w:cs="仿宋" w:hint="eastAsia"/>
          <w:sz w:val="30"/>
          <w:szCs w:val="30"/>
        </w:rPr>
        <w:t>成立了自评工作领导小组，对照自评方案进行研究和布署，按照自评方案的要求，对照各实施项目的内容逐条逐项自评。在自评过程发现问题，查找原因，及时纠正偏差，为下一步工作夯实基础。</w:t>
      </w:r>
    </w:p>
    <w:p w:rsidR="006172F9" w:rsidRDefault="004A17E5">
      <w:pPr>
        <w:spacing w:line="60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三、主要绩效及评价结论</w:t>
      </w:r>
    </w:p>
    <w:p w:rsidR="006172F9" w:rsidRDefault="004A17E5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通过加强预算收支的管理，不断建立健全内部管理制度，理顺内部管理流程，部门整体支出管理情况得到了提升。部门整体支出绩效情况如下：</w:t>
      </w:r>
    </w:p>
    <w:p w:rsidR="006172F9" w:rsidRDefault="004A17E5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602"/>
        <w:rPr>
          <w:rFonts w:ascii="仿宋" w:eastAsia="仿宋" w:hAnsi="仿宋" w:cs="仿宋"/>
          <w:b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sz w:val="30"/>
          <w:szCs w:val="30"/>
        </w:rPr>
        <w:t>（一）经济性评价</w:t>
      </w:r>
    </w:p>
    <w:p w:rsidR="006172F9" w:rsidRDefault="004A17E5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1.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本年预算安排控制较好，财政供养人员控制率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95%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，编制内在职人员控制率小于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100%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，控制在预算编制以内；“三公”经费预算总额未突破上年。</w:t>
      </w:r>
    </w:p>
    <w:p w:rsidR="006172F9" w:rsidRDefault="004A17E5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2.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预算执行方面，支出总额控制在预算总额以内；本年无转移资金支付，不存在截留或滞留专项资金情况。</w:t>
      </w:r>
    </w:p>
    <w:p w:rsidR="006172F9" w:rsidRDefault="004A17E5">
      <w:pPr>
        <w:pStyle w:val="a4"/>
        <w:spacing w:before="0" w:beforeAutospacing="0" w:after="0" w:afterAutospacing="0" w:line="600" w:lineRule="exact"/>
        <w:ind w:firstLineChars="200" w:firstLine="602"/>
        <w:rPr>
          <w:rFonts w:ascii="仿宋" w:eastAsia="仿宋" w:hAnsi="仿宋" w:cs="仿宋"/>
          <w:b/>
          <w:color w:val="010101"/>
          <w:sz w:val="30"/>
          <w:szCs w:val="30"/>
        </w:rPr>
      </w:pPr>
      <w:r>
        <w:rPr>
          <w:rFonts w:ascii="仿宋" w:eastAsia="仿宋" w:hAnsi="仿宋" w:cs="仿宋" w:hint="eastAsia"/>
          <w:b/>
          <w:color w:val="010101"/>
          <w:sz w:val="30"/>
          <w:szCs w:val="30"/>
        </w:rPr>
        <w:t>（二）行政效率评价</w:t>
      </w:r>
    </w:p>
    <w:p w:rsidR="006172F9" w:rsidRDefault="004A17E5">
      <w:pPr>
        <w:pStyle w:val="a4"/>
        <w:spacing w:before="0" w:beforeAutospacing="0" w:after="0" w:afterAutospacing="0" w:line="600" w:lineRule="exact"/>
        <w:ind w:firstLineChars="200" w:firstLine="600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通过进一步加强办事处机关作风建设和效能建设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使办事处上下服务理念得到了进一步加强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执行能力得到了进一步提升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行政效率得到了进一步提高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行政行为得到了进一步规范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工作成效得到了进一步突出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作风、效能建设长效机制得到了进一步完善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在社会上树立了办事处的良好社会形象。</w:t>
      </w:r>
      <w:r>
        <w:rPr>
          <w:rFonts w:ascii="仿宋" w:eastAsia="仿宋" w:hAnsi="仿宋" w:cs="仿宋" w:hint="eastAsia"/>
          <w:b/>
          <w:sz w:val="30"/>
          <w:szCs w:val="30"/>
        </w:rPr>
        <w:t xml:space="preserve"> </w:t>
      </w:r>
    </w:p>
    <w:p w:rsidR="006172F9" w:rsidRDefault="004A17E5">
      <w:pPr>
        <w:pStyle w:val="a4"/>
        <w:spacing w:before="0" w:beforeAutospacing="0" w:after="0" w:afterAutospacing="0" w:line="600" w:lineRule="exact"/>
        <w:ind w:firstLineChars="200" w:firstLine="602"/>
        <w:rPr>
          <w:rFonts w:ascii="仿宋" w:eastAsia="仿宋" w:hAnsi="仿宋" w:cs="仿宋"/>
          <w:b/>
          <w:color w:val="010101"/>
          <w:sz w:val="30"/>
          <w:szCs w:val="30"/>
        </w:rPr>
      </w:pPr>
      <w:r>
        <w:rPr>
          <w:rFonts w:ascii="仿宋" w:eastAsia="仿宋" w:hAnsi="仿宋" w:cs="仿宋" w:hint="eastAsia"/>
          <w:b/>
          <w:color w:val="010101"/>
          <w:sz w:val="30"/>
          <w:szCs w:val="30"/>
        </w:rPr>
        <w:t>（三）社会效益评价</w:t>
      </w:r>
    </w:p>
    <w:p w:rsidR="006172F9" w:rsidRDefault="004A17E5">
      <w:pPr>
        <w:spacing w:line="6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</w:t>
      </w:r>
      <w:r>
        <w:rPr>
          <w:rFonts w:ascii="仿宋" w:eastAsia="仿宋" w:hAnsi="仿宋" w:cs="仿宋" w:hint="eastAsia"/>
          <w:sz w:val="30"/>
          <w:szCs w:val="30"/>
        </w:rPr>
        <w:t>21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我街道较好的落实了三农工作以及惠民“一卡通”发放工作，所有惠农资金无截留、挪用等现象，全部按时足额发放，资金监管到位；我街道较好的完成了防汛抗旱工作，确保了防汛大堤的安全，保障了人民群众的生命财产安全；我办事处抓实辖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区的社会主义精神文明建设以及经济建设</w:t>
      </w:r>
      <w:r>
        <w:rPr>
          <w:rFonts w:ascii="仿宋" w:eastAsia="仿宋" w:hAnsi="仿宋" w:cs="仿宋" w:hint="eastAsia"/>
          <w:kern w:val="0"/>
          <w:sz w:val="30"/>
          <w:szCs w:val="30"/>
        </w:rPr>
        <w:t>，取得了较好的成绩，达到了年初设定的绩效目标。</w:t>
      </w:r>
    </w:p>
    <w:p w:rsidR="006172F9" w:rsidRDefault="004A17E5">
      <w:pPr>
        <w:spacing w:line="60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四、存在的问题</w:t>
      </w:r>
    </w:p>
    <w:p w:rsidR="006172F9" w:rsidRDefault="004A17E5">
      <w:pPr>
        <w:pStyle w:val="a4"/>
        <w:spacing w:before="0" w:beforeAutospacing="0" w:after="0" w:afterAutospacing="0" w:line="600" w:lineRule="exact"/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对群众反映的信访问题，不能及时解决，留有隐患。</w:t>
      </w:r>
    </w:p>
    <w:p w:rsidR="006172F9" w:rsidRDefault="004A17E5">
      <w:pPr>
        <w:spacing w:line="60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五、有关建议</w:t>
      </w:r>
    </w:p>
    <w:p w:rsidR="006172F9" w:rsidRDefault="004A17E5">
      <w:pPr>
        <w:pStyle w:val="a4"/>
        <w:spacing w:before="0" w:beforeAutospacing="0" w:after="0" w:afterAutospacing="0" w:line="600" w:lineRule="exact"/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加大信访问题的解决力度。</w:t>
      </w:r>
    </w:p>
    <w:p w:rsidR="006172F9" w:rsidRDefault="006172F9">
      <w:bookmarkStart w:id="1" w:name="_GoBack"/>
      <w:bookmarkEnd w:id="1"/>
    </w:p>
    <w:sectPr w:rsidR="006172F9" w:rsidSect="00617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-3">
    <w15:presenceInfo w15:providerId="None" w15:userId="admin-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3ZDRkNTkxMzRiYWQ3ODFjNjM3YTMzZWRlYjFjZmQifQ=="/>
  </w:docVars>
  <w:rsids>
    <w:rsidRoot w:val="006172F9"/>
    <w:rsid w:val="004A17E5"/>
    <w:rsid w:val="006172F9"/>
    <w:rsid w:val="43F7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6172F9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6172F9"/>
  </w:style>
  <w:style w:type="paragraph" w:styleId="a3">
    <w:name w:val="annotation text"/>
    <w:basedOn w:val="a"/>
    <w:uiPriority w:val="99"/>
    <w:qFormat/>
    <w:rsid w:val="006172F9"/>
    <w:pPr>
      <w:jc w:val="left"/>
    </w:pPr>
  </w:style>
  <w:style w:type="paragraph" w:styleId="a4">
    <w:name w:val="Normal (Web)"/>
    <w:basedOn w:val="a"/>
    <w:uiPriority w:val="99"/>
    <w:qFormat/>
    <w:rsid w:val="006172F9"/>
    <w:pPr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5">
    <w:name w:val="annotation reference"/>
    <w:basedOn w:val="a0"/>
    <w:rsid w:val="006172F9"/>
    <w:rPr>
      <w:sz w:val="21"/>
      <w:szCs w:val="21"/>
    </w:rPr>
  </w:style>
  <w:style w:type="paragraph" w:styleId="a6">
    <w:name w:val="Balloon Text"/>
    <w:basedOn w:val="a"/>
    <w:link w:val="Char"/>
    <w:rsid w:val="004A17E5"/>
    <w:rPr>
      <w:sz w:val="18"/>
      <w:szCs w:val="18"/>
    </w:rPr>
  </w:style>
  <w:style w:type="character" w:customStyle="1" w:styleId="Char">
    <w:name w:val="批注框文本 Char"/>
    <w:basedOn w:val="a0"/>
    <w:link w:val="a6"/>
    <w:rsid w:val="004A17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sogou.com/lemma/ShowInnerLink.htm?lemmaId=9020418" TargetMode="External"/><Relationship Id="rId13" Type="http://schemas.openxmlformats.org/officeDocument/2006/relationships/hyperlink" Target="http://baike.sogou.com/lemma/ShowInnerLink.htm?lemmaId=45782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aike.sogou.com/lemma/ShowInnerLink.htm?lemmaId=374432" TargetMode="External"/><Relationship Id="rId12" Type="http://schemas.openxmlformats.org/officeDocument/2006/relationships/hyperlink" Target="http://baike.sogou.com/lemma/ShowInnerLink.htm?lemmaId=79584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aike.sogou.com/lemma/ShowInnerLink.htm?lemmaId=6602079" TargetMode="External"/><Relationship Id="rId20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hyperlink" Target="http://baike.sogou.com/lemma/ShowInnerLink.htm?lemmaId=66777445" TargetMode="External"/><Relationship Id="rId11" Type="http://schemas.openxmlformats.org/officeDocument/2006/relationships/hyperlink" Target="http://baike.sogou.com/lemma/ShowInnerLink.htm?lemmaId=7680267" TargetMode="External"/><Relationship Id="rId5" Type="http://schemas.openxmlformats.org/officeDocument/2006/relationships/hyperlink" Target="http://baike.sogou.com/lemma/ShowInnerLink.htm?lemmaId=8324950" TargetMode="External"/><Relationship Id="rId15" Type="http://schemas.openxmlformats.org/officeDocument/2006/relationships/hyperlink" Target="http://baike.sogou.com/lemma/ShowInnerLink.htm?lemmaId=46351" TargetMode="External"/><Relationship Id="rId10" Type="http://schemas.openxmlformats.org/officeDocument/2006/relationships/hyperlink" Target="http://baike.sogou.com/lemma/ShowInnerLink.htm?lemmaId=57077760" TargetMode="External"/><Relationship Id="rId19" Type="http://schemas.microsoft.com/office/2011/relationships/people" Target="people.xml"/><Relationship Id="rId4" Type="http://schemas.openxmlformats.org/officeDocument/2006/relationships/hyperlink" Target="http://baike.sogou.com/lemma/ShowInnerLink.htm?lemmaId=301875" TargetMode="External"/><Relationship Id="rId9" Type="http://schemas.openxmlformats.org/officeDocument/2006/relationships/hyperlink" Target="http://baike.sogou.com/lemma/ShowInnerLink.htm?lemmaId=7602576" TargetMode="External"/><Relationship Id="rId14" Type="http://schemas.openxmlformats.org/officeDocument/2006/relationships/hyperlink" Target="http://baike.sogou.com/lemma/ShowInnerLink.htm?lemmaId=39910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2216</Words>
  <Characters>1210</Characters>
  <Application>Microsoft Office Word</Application>
  <DocSecurity>0</DocSecurity>
  <Lines>10</Lines>
  <Paragraphs>6</Paragraphs>
  <ScaleCrop>false</ScaleCrop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admin-3</dc:creator>
  <cp:lastModifiedBy>xbany</cp:lastModifiedBy>
  <cp:revision>2</cp:revision>
  <dcterms:created xsi:type="dcterms:W3CDTF">2023-06-26T09:33:00Z</dcterms:created>
  <dcterms:modified xsi:type="dcterms:W3CDTF">2023-10-05T06:30:00Z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CF498BFF766A46BD90364476C719BB8A_12</vt:lpwstr>
  </property>
</Properties>
</file>