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116" w:rsidRDefault="00391116">
      <w:pPr>
        <w:pStyle w:val="1"/>
        <w:shd w:val="clear" w:color="auto" w:fill="FFFFFF"/>
        <w:spacing w:before="0" w:after="0" w:line="600" w:lineRule="exact"/>
        <w:jc w:val="center"/>
        <w:rPr>
          <w:rFonts w:ascii="黑体" w:eastAsia="黑体" w:hAnsi="黑体" w:cs="黑体"/>
          <w:color w:val="000000"/>
          <w:sz w:val="36"/>
          <w:szCs w:val="36"/>
          <w:lang w:eastAsia="zh-CN"/>
        </w:rPr>
      </w:pPr>
    </w:p>
    <w:p w:rsidR="00391116" w:rsidRDefault="00163D23">
      <w:pPr>
        <w:pStyle w:val="1"/>
        <w:shd w:val="clear" w:color="auto" w:fill="FFFFFF"/>
        <w:spacing w:before="0" w:after="0" w:line="600" w:lineRule="exact"/>
        <w:jc w:val="center"/>
        <w:rPr>
          <w:rFonts w:ascii="黑体" w:eastAsia="黑体" w:hAnsi="黑体" w:cs="黑体"/>
          <w:color w:val="000000"/>
          <w:sz w:val="36"/>
          <w:szCs w:val="36"/>
        </w:rPr>
      </w:pPr>
      <w:r>
        <w:rPr>
          <w:rFonts w:ascii="黑体" w:eastAsia="黑体" w:hAnsi="黑体" w:cs="黑体" w:hint="eastAsia"/>
          <w:color w:val="000000"/>
          <w:sz w:val="36"/>
          <w:szCs w:val="36"/>
          <w:lang w:eastAsia="zh-CN"/>
        </w:rPr>
        <w:t>益阳市</w:t>
      </w:r>
      <w:r>
        <w:rPr>
          <w:rFonts w:ascii="黑体" w:eastAsia="黑体" w:hAnsi="黑体" w:cs="黑体" w:hint="eastAsia"/>
          <w:color w:val="000000"/>
          <w:sz w:val="36"/>
          <w:szCs w:val="36"/>
        </w:rPr>
        <w:t>赫山区劳动监察局</w:t>
      </w:r>
      <w:r>
        <w:rPr>
          <w:rFonts w:ascii="黑体" w:eastAsia="黑体" w:hAnsi="黑体" w:cs="黑体" w:hint="eastAsia"/>
          <w:color w:val="000000"/>
          <w:sz w:val="36"/>
          <w:szCs w:val="36"/>
        </w:rPr>
        <w:t>202</w:t>
      </w:r>
      <w:r>
        <w:rPr>
          <w:rFonts w:ascii="黑体" w:eastAsia="黑体" w:hAnsi="黑体" w:cs="黑体" w:hint="eastAsia"/>
          <w:color w:val="000000"/>
          <w:sz w:val="36"/>
          <w:szCs w:val="36"/>
          <w:lang w:eastAsia="zh-CN"/>
        </w:rPr>
        <w:t>1</w:t>
      </w:r>
      <w:r>
        <w:rPr>
          <w:rFonts w:ascii="黑体" w:eastAsia="黑体" w:hAnsi="黑体" w:cs="黑体" w:hint="eastAsia"/>
          <w:color w:val="000000"/>
          <w:sz w:val="36"/>
          <w:szCs w:val="36"/>
        </w:rPr>
        <w:t>年度部门</w:t>
      </w:r>
    </w:p>
    <w:p w:rsidR="00391116" w:rsidRDefault="00163D23">
      <w:pPr>
        <w:pStyle w:val="1"/>
        <w:shd w:val="clear" w:color="auto" w:fill="FFFFFF"/>
        <w:spacing w:before="0" w:after="0" w:line="600" w:lineRule="exact"/>
        <w:jc w:val="center"/>
        <w:rPr>
          <w:rFonts w:ascii="仿宋" w:eastAsia="仿宋" w:hAnsi="仿宋" w:cs="仿宋"/>
          <w:sz w:val="30"/>
          <w:szCs w:val="30"/>
        </w:rPr>
      </w:pPr>
      <w:r>
        <w:rPr>
          <w:rFonts w:ascii="黑体" w:eastAsia="黑体" w:hAnsi="黑体" w:cs="黑体" w:hint="eastAsia"/>
          <w:color w:val="000000"/>
          <w:sz w:val="36"/>
          <w:szCs w:val="36"/>
        </w:rPr>
        <w:t>整体支出绩效评价报告</w:t>
      </w:r>
    </w:p>
    <w:p w:rsidR="00391116" w:rsidRDefault="00391116">
      <w:pPr>
        <w:pStyle w:val="1"/>
        <w:shd w:val="clear" w:color="auto" w:fill="FFFFFF"/>
        <w:spacing w:before="0" w:after="0" w:line="600" w:lineRule="exact"/>
        <w:ind w:firstLineChars="200" w:firstLine="600"/>
        <w:jc w:val="center"/>
        <w:rPr>
          <w:rFonts w:ascii="仿宋" w:eastAsia="仿宋" w:hAnsi="仿宋" w:cs="仿宋"/>
          <w:color w:val="000000"/>
          <w:sz w:val="30"/>
          <w:szCs w:val="30"/>
        </w:rPr>
      </w:pPr>
    </w:p>
    <w:p w:rsidR="00391116" w:rsidRDefault="00163D23">
      <w:pPr>
        <w:pStyle w:val="LO-Normal"/>
        <w:spacing w:line="6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为进一步规范财政资金管理，牢固树立预算绩效理念，强化部门支出责任，提高财政资金使用效益，根据《益阳市赫山区财政局关于做好</w:t>
      </w:r>
      <w:r>
        <w:rPr>
          <w:rFonts w:ascii="仿宋" w:eastAsia="仿宋" w:hAnsi="仿宋" w:cs="仿宋" w:hint="eastAsia"/>
          <w:color w:val="000000"/>
          <w:sz w:val="30"/>
          <w:szCs w:val="30"/>
        </w:rPr>
        <w:t>2021</w:t>
      </w:r>
      <w:r>
        <w:rPr>
          <w:rFonts w:ascii="仿宋" w:eastAsia="仿宋" w:hAnsi="仿宋" w:cs="仿宋" w:hint="eastAsia"/>
          <w:color w:val="000000"/>
          <w:sz w:val="30"/>
          <w:szCs w:val="30"/>
        </w:rPr>
        <w:t>年度预算绩效自评工作的通知》（益赫财绩〔</w:t>
      </w:r>
      <w:r>
        <w:rPr>
          <w:rFonts w:ascii="仿宋" w:eastAsia="仿宋" w:hAnsi="仿宋" w:cs="仿宋" w:hint="eastAsia"/>
          <w:color w:val="000000"/>
          <w:sz w:val="30"/>
          <w:szCs w:val="30"/>
        </w:rPr>
        <w:t>2022</w:t>
      </w:r>
      <w:r>
        <w:rPr>
          <w:rFonts w:ascii="仿宋" w:eastAsia="仿宋" w:hAnsi="仿宋" w:cs="仿宋" w:hint="eastAsia"/>
          <w:color w:val="000000"/>
          <w:sz w:val="30"/>
          <w:szCs w:val="30"/>
        </w:rPr>
        <w:t>〕</w:t>
      </w:r>
      <w:r>
        <w:rPr>
          <w:rFonts w:ascii="仿宋" w:eastAsia="仿宋" w:hAnsi="仿宋" w:cs="仿宋" w:hint="eastAsia"/>
          <w:color w:val="000000"/>
          <w:sz w:val="30"/>
          <w:szCs w:val="30"/>
        </w:rPr>
        <w:t>1</w:t>
      </w:r>
      <w:r>
        <w:rPr>
          <w:rFonts w:ascii="仿宋" w:eastAsia="仿宋" w:hAnsi="仿宋" w:cs="仿宋" w:hint="eastAsia"/>
          <w:color w:val="000000"/>
          <w:sz w:val="30"/>
          <w:szCs w:val="30"/>
        </w:rPr>
        <w:t>号）的文件要求，赫山区劳动监察局成立绩效评价工作小组，对</w:t>
      </w:r>
      <w:r>
        <w:rPr>
          <w:rFonts w:ascii="仿宋" w:eastAsia="仿宋" w:hAnsi="仿宋" w:cs="仿宋" w:hint="eastAsia"/>
          <w:color w:val="000000"/>
          <w:sz w:val="30"/>
          <w:szCs w:val="30"/>
        </w:rPr>
        <w:t>2021</w:t>
      </w:r>
      <w:r>
        <w:rPr>
          <w:rFonts w:ascii="仿宋" w:eastAsia="仿宋" w:hAnsi="仿宋" w:cs="仿宋" w:hint="eastAsia"/>
          <w:color w:val="000000"/>
          <w:sz w:val="30"/>
          <w:szCs w:val="30"/>
        </w:rPr>
        <w:t>年度部门整体支出实施了绩效评价，根据评价结果，形成本评价报告。具体情况如下：</w:t>
      </w:r>
    </w:p>
    <w:p w:rsidR="00391116" w:rsidRDefault="00163D23">
      <w:pPr>
        <w:spacing w:line="600" w:lineRule="exact"/>
        <w:ind w:firstLineChars="200" w:firstLine="600"/>
        <w:rPr>
          <w:rFonts w:ascii="黑体" w:eastAsia="黑体" w:hAnsi="黑体" w:cs="黑体"/>
          <w:color w:val="000000"/>
          <w:sz w:val="30"/>
          <w:szCs w:val="30"/>
          <w:shd w:val="clear" w:color="auto" w:fill="FFFFFF"/>
        </w:rPr>
      </w:pPr>
      <w:r>
        <w:rPr>
          <w:rFonts w:ascii="黑体" w:eastAsia="黑体" w:hAnsi="黑体" w:cs="黑体" w:hint="eastAsia"/>
          <w:color w:val="000000"/>
          <w:sz w:val="30"/>
          <w:szCs w:val="30"/>
          <w:shd w:val="clear" w:color="auto" w:fill="FFFFFF"/>
        </w:rPr>
        <w:t>一、单位基本情况</w:t>
      </w:r>
    </w:p>
    <w:p w:rsidR="00391116" w:rsidRDefault="00163D23">
      <w:pPr>
        <w:shd w:val="clear" w:color="auto" w:fill="FFFFFF"/>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赫山区劳动监察局为益阳市赫山区人力资源和社会保障局的二级机构，全额拨款的事业单位，</w:t>
      </w:r>
      <w:r>
        <w:rPr>
          <w:rFonts w:ascii="仿宋" w:eastAsia="仿宋" w:hAnsi="仿宋" w:cs="仿宋" w:hint="eastAsia"/>
          <w:sz w:val="30"/>
          <w:szCs w:val="30"/>
          <w:lang w:val="zh-CN"/>
        </w:rPr>
        <w:t>内设局长办公室、调解室、财务室、办公室。</w:t>
      </w:r>
      <w:r>
        <w:rPr>
          <w:rFonts w:ascii="仿宋" w:eastAsia="仿宋" w:hAnsi="仿宋" w:cs="仿宋" w:hint="eastAsia"/>
          <w:color w:val="000000"/>
          <w:sz w:val="30"/>
          <w:szCs w:val="30"/>
        </w:rPr>
        <w:t>全局编制</w:t>
      </w:r>
      <w:r>
        <w:rPr>
          <w:rFonts w:ascii="仿宋" w:eastAsia="仿宋" w:hAnsi="仿宋" w:cs="仿宋" w:hint="eastAsia"/>
          <w:color w:val="000000"/>
          <w:sz w:val="30"/>
          <w:szCs w:val="30"/>
        </w:rPr>
        <w:t>8</w:t>
      </w:r>
      <w:r>
        <w:rPr>
          <w:rFonts w:ascii="仿宋" w:eastAsia="仿宋" w:hAnsi="仿宋" w:cs="仿宋" w:hint="eastAsia"/>
          <w:color w:val="000000"/>
          <w:sz w:val="30"/>
          <w:szCs w:val="30"/>
        </w:rPr>
        <w:t>人，现有</w:t>
      </w:r>
      <w:r>
        <w:rPr>
          <w:rFonts w:ascii="仿宋" w:eastAsia="仿宋" w:hAnsi="仿宋" w:cs="仿宋" w:hint="eastAsia"/>
          <w:color w:val="000000"/>
          <w:sz w:val="30"/>
          <w:szCs w:val="30"/>
        </w:rPr>
        <w:t>7</w:t>
      </w:r>
      <w:r>
        <w:rPr>
          <w:rFonts w:ascii="仿宋" w:eastAsia="仿宋" w:hAnsi="仿宋" w:cs="仿宋" w:hint="eastAsia"/>
          <w:color w:val="000000"/>
          <w:sz w:val="30"/>
          <w:szCs w:val="30"/>
        </w:rPr>
        <w:t>人在职在岗，其中</w:t>
      </w:r>
      <w:r>
        <w:rPr>
          <w:rFonts w:ascii="仿宋" w:eastAsia="仿宋" w:hAnsi="仿宋" w:cs="仿宋" w:hint="eastAsia"/>
          <w:color w:val="000000"/>
          <w:sz w:val="30"/>
          <w:szCs w:val="30"/>
        </w:rPr>
        <w:t>3</w:t>
      </w:r>
      <w:r>
        <w:rPr>
          <w:rFonts w:ascii="仿宋" w:eastAsia="仿宋" w:hAnsi="仿宋" w:cs="仿宋" w:hint="eastAsia"/>
          <w:color w:val="000000"/>
          <w:sz w:val="30"/>
          <w:szCs w:val="30"/>
        </w:rPr>
        <w:t>人为单位编制人员，</w:t>
      </w:r>
      <w:r>
        <w:rPr>
          <w:rFonts w:ascii="仿宋" w:eastAsia="仿宋" w:hAnsi="仿宋" w:cs="仿宋" w:hint="eastAsia"/>
          <w:color w:val="000000"/>
          <w:sz w:val="30"/>
          <w:szCs w:val="30"/>
        </w:rPr>
        <w:t>4</w:t>
      </w:r>
      <w:r>
        <w:rPr>
          <w:rFonts w:ascii="仿宋" w:eastAsia="仿宋" w:hAnsi="仿宋" w:cs="仿宋" w:hint="eastAsia"/>
          <w:color w:val="000000"/>
          <w:sz w:val="30"/>
          <w:szCs w:val="30"/>
        </w:rPr>
        <w:t>人为就业中心编制。</w:t>
      </w:r>
    </w:p>
    <w:p w:rsidR="00391116" w:rsidRDefault="00163D23">
      <w:pPr>
        <w:shd w:val="clear" w:color="auto" w:fill="FFFFFF"/>
        <w:spacing w:line="6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赫山区劳动监察局主要职责为保障劳动法律、法规在本行政区域内的贯彻实施；检查劳动合同订立与履行情况，遵守工资宏观调控规定和支付情况，“三金”安全运行情况、法律规定的其他职能。</w:t>
      </w:r>
    </w:p>
    <w:p w:rsidR="00391116" w:rsidRDefault="00163D23">
      <w:pPr>
        <w:widowControl/>
        <w:spacing w:line="600" w:lineRule="exact"/>
        <w:ind w:firstLineChars="300" w:firstLine="900"/>
        <w:rPr>
          <w:rFonts w:ascii="黑体" w:eastAsia="黑体" w:hAnsi="黑体" w:cs="黑体"/>
          <w:sz w:val="30"/>
          <w:szCs w:val="30"/>
        </w:rPr>
      </w:pPr>
      <w:r>
        <w:rPr>
          <w:rFonts w:ascii="黑体" w:eastAsia="黑体" w:hAnsi="黑体" w:cs="黑体" w:hint="eastAsia"/>
          <w:sz w:val="30"/>
          <w:szCs w:val="30"/>
        </w:rPr>
        <w:t>二、一般公共预算支出情况</w:t>
      </w:r>
    </w:p>
    <w:p w:rsidR="00391116" w:rsidRDefault="00163D23">
      <w:pPr>
        <w:widowControl/>
        <w:shd w:val="clear" w:color="auto" w:fill="FFFFFF"/>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（一）基本支出</w:t>
      </w:r>
      <w:r>
        <w:rPr>
          <w:rFonts w:ascii="仿宋" w:eastAsia="仿宋" w:hAnsi="仿宋" w:cs="仿宋" w:hint="eastAsia"/>
          <w:b/>
          <w:bCs/>
          <w:sz w:val="30"/>
          <w:szCs w:val="30"/>
        </w:rPr>
        <w:t>情况</w:t>
      </w:r>
    </w:p>
    <w:p w:rsidR="00391116" w:rsidRDefault="00163D23">
      <w:pPr>
        <w:keepNext/>
        <w:keepLines/>
        <w:spacing w:line="600" w:lineRule="exact"/>
        <w:ind w:firstLineChars="200" w:firstLine="600"/>
      </w:pPr>
      <w:r>
        <w:rPr>
          <w:rFonts w:ascii="仿宋" w:eastAsia="仿宋" w:hAnsi="仿宋" w:cs="仿宋" w:hint="eastAsia"/>
          <w:sz w:val="30"/>
          <w:szCs w:val="30"/>
        </w:rPr>
        <w:lastRenderedPageBreak/>
        <w:t>基本支出</w:t>
      </w:r>
      <w:r>
        <w:rPr>
          <w:rFonts w:ascii="仿宋" w:eastAsia="仿宋" w:hAnsi="仿宋" w:cs="仿宋" w:hint="eastAsia"/>
          <w:color w:val="333333"/>
          <w:kern w:val="0"/>
          <w:sz w:val="30"/>
          <w:szCs w:val="30"/>
          <w:shd w:val="clear" w:color="auto" w:fill="FFFFFF"/>
          <w:lang/>
        </w:rPr>
        <w:t>是指为保障单位机构正常运转、完成日常工作任务而发生的各项支出，</w:t>
      </w:r>
      <w:r>
        <w:rPr>
          <w:rFonts w:ascii="仿宋" w:eastAsia="仿宋" w:hAnsi="仿宋" w:cs="仿宋" w:hint="eastAsia"/>
          <w:sz w:val="30"/>
          <w:szCs w:val="30"/>
        </w:rPr>
        <w:t>包括用于基本工资、津贴补贴等人员经费以及办公费、印刷费、水电费、办公设备购置等日常公用经费。</w:t>
      </w: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hint="eastAsia"/>
          <w:sz w:val="30"/>
          <w:szCs w:val="30"/>
        </w:rPr>
        <w:t>基本</w:t>
      </w:r>
      <w:r>
        <w:rPr>
          <w:rFonts w:ascii="仿宋" w:eastAsia="仿宋" w:hAnsi="仿宋" w:cs="仿宋" w:hint="eastAsia"/>
          <w:sz w:val="30"/>
          <w:szCs w:val="30"/>
        </w:rPr>
        <w:t>支出为</w:t>
      </w:r>
      <w:r>
        <w:rPr>
          <w:rFonts w:ascii="仿宋" w:eastAsia="仿宋" w:hAnsi="仿宋" w:cs="仿宋" w:hint="eastAsia"/>
          <w:sz w:val="30"/>
          <w:szCs w:val="30"/>
        </w:rPr>
        <w:t>55.96</w:t>
      </w:r>
      <w:r>
        <w:rPr>
          <w:rFonts w:ascii="仿宋" w:eastAsia="仿宋" w:hAnsi="仿宋" w:cs="仿宋" w:hint="eastAsia"/>
          <w:sz w:val="30"/>
          <w:szCs w:val="30"/>
        </w:rPr>
        <w:t>万元，</w:t>
      </w:r>
      <w:r>
        <w:rPr>
          <w:rFonts w:ascii="仿宋" w:eastAsia="仿宋" w:hAnsi="仿宋" w:cs="仿宋" w:hint="eastAsia"/>
          <w:color w:val="333333"/>
          <w:kern w:val="0"/>
          <w:sz w:val="30"/>
          <w:szCs w:val="30"/>
          <w:shd w:val="clear" w:color="auto" w:fill="FFFFFF"/>
          <w:lang/>
        </w:rPr>
        <w:t>较上年增加</w:t>
      </w:r>
      <w:r>
        <w:rPr>
          <w:rFonts w:ascii="仿宋" w:eastAsia="仿宋" w:hAnsi="仿宋" w:cs="仿宋" w:hint="eastAsia"/>
          <w:color w:val="333333"/>
          <w:kern w:val="0"/>
          <w:sz w:val="30"/>
          <w:szCs w:val="30"/>
          <w:shd w:val="clear" w:color="auto" w:fill="FFFFFF"/>
          <w:lang/>
        </w:rPr>
        <w:t>0.32</w:t>
      </w:r>
      <w:r>
        <w:rPr>
          <w:rFonts w:ascii="仿宋" w:eastAsia="仿宋" w:hAnsi="仿宋" w:cs="仿宋" w:hint="eastAsia"/>
          <w:color w:val="333333"/>
          <w:kern w:val="0"/>
          <w:sz w:val="30"/>
          <w:szCs w:val="30"/>
          <w:shd w:val="clear" w:color="auto" w:fill="FFFFFF"/>
          <w:lang/>
        </w:rPr>
        <w:t>万元，</w:t>
      </w:r>
      <w:r>
        <w:rPr>
          <w:rFonts w:ascii="仿宋" w:eastAsia="仿宋" w:hAnsi="仿宋" w:cs="仿宋" w:hint="eastAsia"/>
          <w:color w:val="000000" w:themeColor="text1"/>
          <w:kern w:val="0"/>
          <w:sz w:val="30"/>
          <w:szCs w:val="30"/>
        </w:rPr>
        <w:t>增加</w:t>
      </w:r>
      <w:r>
        <w:rPr>
          <w:rFonts w:ascii="仿宋" w:eastAsia="仿宋" w:hAnsi="仿宋" w:cs="仿宋" w:hint="eastAsia"/>
          <w:color w:val="000000" w:themeColor="text1"/>
          <w:kern w:val="0"/>
          <w:sz w:val="30"/>
          <w:szCs w:val="30"/>
        </w:rPr>
        <w:t>0.57%</w:t>
      </w:r>
      <w:r>
        <w:rPr>
          <w:rFonts w:ascii="仿宋" w:eastAsia="仿宋" w:hAnsi="仿宋" w:cs="仿宋" w:hint="eastAsia"/>
          <w:color w:val="333333"/>
          <w:kern w:val="0"/>
          <w:sz w:val="30"/>
          <w:szCs w:val="30"/>
          <w:shd w:val="clear" w:color="auto" w:fill="FFFFFF"/>
          <w:lang/>
        </w:rPr>
        <w:t>，与上年基本持平</w:t>
      </w:r>
      <w:r>
        <w:rPr>
          <w:rFonts w:ascii="仿宋" w:eastAsia="仿宋" w:hAnsi="仿宋" w:cs="仿宋" w:hint="eastAsia"/>
          <w:color w:val="000000" w:themeColor="text1"/>
          <w:sz w:val="30"/>
          <w:szCs w:val="30"/>
        </w:rPr>
        <w:t>。</w:t>
      </w:r>
    </w:p>
    <w:p w:rsidR="00391116" w:rsidRDefault="00163D23">
      <w:pPr>
        <w:numPr>
          <w:ilvl w:val="0"/>
          <w:numId w:val="1"/>
        </w:num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项目支出</w:t>
      </w:r>
      <w:r>
        <w:rPr>
          <w:rFonts w:ascii="仿宋" w:eastAsia="仿宋" w:hAnsi="仿宋" w:cs="仿宋" w:hint="eastAsia"/>
          <w:b/>
          <w:bCs/>
          <w:sz w:val="30"/>
          <w:szCs w:val="30"/>
        </w:rPr>
        <w:t>情况</w:t>
      </w:r>
    </w:p>
    <w:p w:rsidR="00391116" w:rsidRDefault="00163D23">
      <w:pPr>
        <w:spacing w:line="600" w:lineRule="exact"/>
        <w:ind w:firstLineChars="200" w:firstLine="600"/>
        <w:rPr>
          <w:rFonts w:ascii="仿宋" w:eastAsia="仿宋" w:hAnsi="仿宋" w:cs="仿宋"/>
          <w:sz w:val="30"/>
          <w:szCs w:val="30"/>
        </w:rPr>
      </w:pPr>
      <w:r>
        <w:rPr>
          <w:rFonts w:ascii="仿宋" w:eastAsia="仿宋" w:hAnsi="仿宋" w:cs="仿宋" w:hint="eastAsia"/>
          <w:color w:val="333333"/>
          <w:kern w:val="0"/>
          <w:sz w:val="30"/>
          <w:szCs w:val="30"/>
          <w:shd w:val="clear" w:color="auto" w:fill="FFFFFF"/>
          <w:lang/>
        </w:rPr>
        <w:t>项目支出是指单位为完成特定行政工作任务或事业发展目标而发生的支出。</w:t>
      </w:r>
      <w:r>
        <w:rPr>
          <w:rFonts w:ascii="仿宋" w:eastAsia="仿宋" w:hAnsi="仿宋" w:cs="仿宋" w:hint="eastAsia"/>
          <w:color w:val="333333"/>
          <w:kern w:val="0"/>
          <w:sz w:val="30"/>
          <w:szCs w:val="30"/>
          <w:shd w:val="clear" w:color="auto" w:fill="FFFFFF"/>
          <w:lang/>
        </w:rPr>
        <w:t>2021</w:t>
      </w:r>
      <w:r>
        <w:rPr>
          <w:rFonts w:ascii="仿宋" w:eastAsia="仿宋" w:hAnsi="仿宋" w:cs="仿宋" w:hint="eastAsia"/>
          <w:color w:val="333333"/>
          <w:kern w:val="0"/>
          <w:sz w:val="30"/>
          <w:szCs w:val="30"/>
          <w:shd w:val="clear" w:color="auto" w:fill="FFFFFF"/>
          <w:lang/>
        </w:rPr>
        <w:t>年项目支出</w:t>
      </w:r>
      <w:r>
        <w:rPr>
          <w:rFonts w:ascii="仿宋" w:eastAsia="仿宋" w:hAnsi="仿宋" w:cs="仿宋" w:hint="eastAsia"/>
          <w:color w:val="333333"/>
          <w:kern w:val="0"/>
          <w:sz w:val="30"/>
          <w:szCs w:val="30"/>
          <w:shd w:val="clear" w:color="auto" w:fill="FFFFFF"/>
          <w:lang/>
        </w:rPr>
        <w:t>0</w:t>
      </w:r>
      <w:r>
        <w:rPr>
          <w:rFonts w:ascii="仿宋" w:eastAsia="仿宋" w:hAnsi="仿宋" w:cs="仿宋" w:hint="eastAsia"/>
          <w:color w:val="333333"/>
          <w:kern w:val="0"/>
          <w:sz w:val="30"/>
          <w:szCs w:val="30"/>
          <w:shd w:val="clear" w:color="auto" w:fill="FFFFFF"/>
          <w:lang/>
        </w:rPr>
        <w:t>万元。</w:t>
      </w:r>
    </w:p>
    <w:p w:rsidR="00391116" w:rsidRDefault="00163D23">
      <w:pPr>
        <w:spacing w:line="600" w:lineRule="exact"/>
        <w:ind w:firstLineChars="200" w:firstLine="600"/>
        <w:rPr>
          <w:rFonts w:ascii="黑体" w:eastAsia="黑体" w:hAnsi="黑体" w:cs="黑体"/>
          <w:color w:val="000000"/>
          <w:sz w:val="30"/>
          <w:szCs w:val="30"/>
          <w:shd w:val="clear" w:color="auto" w:fill="FFFFFF"/>
        </w:rPr>
      </w:pPr>
      <w:r>
        <w:rPr>
          <w:rFonts w:ascii="黑体" w:eastAsia="黑体" w:hAnsi="黑体" w:cs="黑体" w:hint="eastAsia"/>
          <w:color w:val="000000"/>
          <w:sz w:val="30"/>
          <w:szCs w:val="30"/>
          <w:shd w:val="clear" w:color="auto" w:fill="FFFFFF"/>
        </w:rPr>
        <w:t>三、政府基金预算支出情况</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rPr>
        <w:t>赫山区劳动监察局无政府基金预算支出情况。</w:t>
      </w:r>
    </w:p>
    <w:p w:rsidR="00391116" w:rsidRDefault="00163D23">
      <w:pPr>
        <w:spacing w:line="600" w:lineRule="exact"/>
        <w:ind w:firstLineChars="200" w:firstLine="600"/>
        <w:rPr>
          <w:rFonts w:ascii="黑体" w:eastAsia="黑体" w:hAnsi="黑体" w:cs="黑体"/>
          <w:color w:val="000000"/>
          <w:sz w:val="30"/>
          <w:szCs w:val="30"/>
          <w:shd w:val="clear" w:color="auto" w:fill="FFFFFF"/>
        </w:rPr>
      </w:pPr>
      <w:r>
        <w:rPr>
          <w:rFonts w:ascii="黑体" w:eastAsia="黑体" w:hAnsi="黑体" w:cs="黑体" w:hint="eastAsia"/>
          <w:color w:val="000000"/>
          <w:sz w:val="30"/>
          <w:szCs w:val="30"/>
          <w:shd w:val="clear" w:color="auto" w:fill="FFFFFF"/>
        </w:rPr>
        <w:t>四、国有资本经营预算支出情况</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rPr>
        <w:t>赫山区劳动监察局无国有资本经营预算支出情况。</w:t>
      </w:r>
    </w:p>
    <w:p w:rsidR="00391116" w:rsidRDefault="00163D23">
      <w:pPr>
        <w:spacing w:line="600" w:lineRule="exact"/>
        <w:ind w:firstLineChars="200" w:firstLine="600"/>
        <w:rPr>
          <w:rFonts w:ascii="黑体" w:eastAsia="黑体" w:hAnsi="黑体" w:cs="黑体"/>
          <w:color w:val="000000"/>
          <w:sz w:val="30"/>
          <w:szCs w:val="30"/>
          <w:shd w:val="clear" w:color="auto" w:fill="FFFFFF"/>
        </w:rPr>
      </w:pPr>
      <w:r>
        <w:rPr>
          <w:rFonts w:ascii="黑体" w:eastAsia="黑体" w:hAnsi="黑体" w:cs="黑体" w:hint="eastAsia"/>
          <w:color w:val="000000"/>
          <w:sz w:val="30"/>
          <w:szCs w:val="30"/>
          <w:shd w:val="clear" w:color="auto" w:fill="FFFFFF"/>
        </w:rPr>
        <w:t>五、部门整体支出绩效情况</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rPr>
        <w:t>根据文件要求，我局对整体支出认真开展了绩效自评工作。评价对象为一般公共预算的基本支出</w:t>
      </w:r>
    </w:p>
    <w:p w:rsidR="00391116" w:rsidRDefault="00163D23">
      <w:pPr>
        <w:pStyle w:val="1"/>
        <w:shd w:val="clear" w:color="auto" w:fill="FFFFFF"/>
        <w:spacing w:before="0" w:after="0" w:line="600" w:lineRule="exact"/>
        <w:ind w:firstLineChars="200" w:firstLine="602"/>
        <w:jc w:val="both"/>
        <w:rPr>
          <w:rFonts w:ascii="仿宋" w:eastAsia="仿宋" w:hAnsi="仿宋" w:cs="仿宋"/>
          <w:b/>
          <w:bCs/>
          <w:sz w:val="30"/>
          <w:szCs w:val="30"/>
        </w:rPr>
      </w:pPr>
      <w:r>
        <w:rPr>
          <w:rFonts w:ascii="仿宋" w:eastAsia="仿宋" w:hAnsi="仿宋" w:cs="仿宋" w:hint="eastAsia"/>
          <w:b/>
          <w:bCs/>
          <w:color w:val="000000"/>
          <w:sz w:val="30"/>
          <w:szCs w:val="30"/>
        </w:rPr>
        <w:t>（一）绩效评价目的</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rPr>
        <w:t>按照国家政策法规规定，结合实际情况，进一步规范财政资金的管理，强化财政支出绩效理念，建立健全财务管理制度和内控制度，依法、有效地使用财政资金，提高财政资金使用效率。</w:t>
      </w:r>
    </w:p>
    <w:p w:rsidR="00391116" w:rsidRDefault="00163D23">
      <w:pPr>
        <w:pStyle w:val="1"/>
        <w:shd w:val="clear" w:color="auto" w:fill="FFFFFF"/>
        <w:spacing w:before="0" w:after="0" w:line="600" w:lineRule="exact"/>
        <w:ind w:firstLineChars="200" w:firstLine="602"/>
        <w:jc w:val="both"/>
        <w:rPr>
          <w:rFonts w:ascii="仿宋" w:eastAsia="仿宋" w:hAnsi="仿宋" w:cs="仿宋"/>
          <w:b/>
          <w:bCs/>
          <w:sz w:val="30"/>
          <w:szCs w:val="30"/>
        </w:rPr>
      </w:pPr>
      <w:r>
        <w:rPr>
          <w:rFonts w:ascii="仿宋" w:eastAsia="仿宋" w:hAnsi="仿宋" w:cs="仿宋" w:hint="eastAsia"/>
          <w:b/>
          <w:bCs/>
          <w:color w:val="000000"/>
          <w:sz w:val="30"/>
          <w:szCs w:val="30"/>
        </w:rPr>
        <w:t>（二）绩效评价工作的过程</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rPr>
        <w:t>１</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成立了绩效评价小组，完善绩效自评评价指标。成立了由劳动监察局局长任组长，办公室、财务股、审计稽核股等组成工作小组</w:t>
      </w:r>
      <w:r>
        <w:rPr>
          <w:rFonts w:ascii="仿宋" w:eastAsia="仿宋" w:hAnsi="仿宋" w:cs="仿宋" w:hint="eastAsia"/>
          <w:color w:val="000000"/>
          <w:sz w:val="30"/>
          <w:szCs w:val="30"/>
        </w:rPr>
        <w:t>,</w:t>
      </w:r>
      <w:r>
        <w:rPr>
          <w:rFonts w:ascii="仿宋" w:eastAsia="仿宋" w:hAnsi="仿宋" w:cs="仿宋" w:hint="eastAsia"/>
          <w:color w:val="000000"/>
          <w:sz w:val="30"/>
          <w:szCs w:val="30"/>
        </w:rPr>
        <w:t>副局长、股室长为评价工作小组成员。本单位实际制订了自评方案，完善了评价指标体系，特别是对产出及效率指标进行细化、</w:t>
      </w:r>
      <w:r>
        <w:rPr>
          <w:rFonts w:ascii="仿宋" w:eastAsia="仿宋" w:hAnsi="仿宋" w:cs="仿宋" w:hint="eastAsia"/>
          <w:color w:val="000000"/>
          <w:sz w:val="30"/>
          <w:szCs w:val="30"/>
        </w:rPr>
        <w:lastRenderedPageBreak/>
        <w:t>量化，如：对职责履行指标，围绕针对社会效益指标，围绕本部门职能设置具体产出评价指标。</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rPr>
        <w:t>2</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下发通知，布置单位自评。本单位高度重视，第一时间下发了《关于做好</w:t>
      </w:r>
      <w:r>
        <w:rPr>
          <w:rFonts w:ascii="仿宋" w:eastAsia="仿宋" w:hAnsi="仿宋" w:cs="仿宋" w:hint="eastAsia"/>
          <w:color w:val="000000"/>
          <w:sz w:val="30"/>
          <w:szCs w:val="30"/>
        </w:rPr>
        <w:t>202</w:t>
      </w:r>
      <w:r>
        <w:rPr>
          <w:rFonts w:ascii="仿宋" w:eastAsia="仿宋" w:hAnsi="仿宋" w:cs="仿宋" w:hint="eastAsia"/>
          <w:color w:val="000000"/>
          <w:sz w:val="30"/>
          <w:szCs w:val="30"/>
          <w:lang w:eastAsia="zh-CN"/>
        </w:rPr>
        <w:t>1</w:t>
      </w:r>
      <w:r>
        <w:rPr>
          <w:rFonts w:ascii="仿宋" w:eastAsia="仿宋" w:hAnsi="仿宋" w:cs="仿宋" w:hint="eastAsia"/>
          <w:color w:val="000000"/>
          <w:sz w:val="30"/>
          <w:szCs w:val="30"/>
        </w:rPr>
        <w:t>年度部门整体支出绩效自评工作的通知》，自评工作小组本着客观、公正、科学的原则，对照部门整体支出绩效评价指标表，通过基础数据、原始资料、会计报表、业务报表审核自查，对组织机构、人员编制、预算管理、预算执行情况等进行了全面绩效自评，在自评过程中发现问题，查找原因，及时纠正偏差，为下一步工作夯实基础。保证了绩效自评工作真实性、准确性和完整性。</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rPr>
        <w:t>3</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集查阅资料。收集相关规章、制度、职责、工作计划等各种资料，对相关资料进行审核，确保资料的真实完整</w:t>
      </w:r>
      <w:r>
        <w:rPr>
          <w:rFonts w:ascii="仿宋" w:eastAsia="仿宋" w:hAnsi="仿宋" w:cs="仿宋" w:hint="eastAsia"/>
          <w:color w:val="000000"/>
          <w:sz w:val="30"/>
          <w:szCs w:val="30"/>
        </w:rPr>
        <w:t>、可信。</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rPr>
        <w:t>4</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形成评价结论。通过对资料分类整理和分析，按照评价指标、评价标准进行打分，形成自评结论，在自评过程中发现问题，查找原因，积极整改，为下一步的工作打下基础。</w:t>
      </w:r>
    </w:p>
    <w:p w:rsidR="00391116" w:rsidRDefault="00163D23">
      <w:pPr>
        <w:pStyle w:val="1"/>
        <w:shd w:val="clear" w:color="auto" w:fill="FFFFFF"/>
        <w:spacing w:before="0" w:after="0" w:line="600" w:lineRule="exact"/>
        <w:ind w:firstLineChars="200" w:firstLine="600"/>
        <w:jc w:val="both"/>
        <w:rPr>
          <w:rFonts w:ascii="仿宋" w:eastAsia="仿宋" w:hAnsi="仿宋" w:cs="仿宋"/>
          <w:color w:val="000000"/>
          <w:sz w:val="30"/>
          <w:szCs w:val="30"/>
        </w:rPr>
      </w:pPr>
      <w:r>
        <w:rPr>
          <w:rFonts w:ascii="仿宋" w:eastAsia="仿宋" w:hAnsi="仿宋" w:cs="仿宋" w:hint="eastAsia"/>
          <w:color w:val="000000"/>
          <w:sz w:val="30"/>
          <w:szCs w:val="30"/>
        </w:rPr>
        <w:t>5</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整理归档。绩效自评小组将各预算单位自评情况、数据及相关佐证资料进行分类归档，有效索引。力争考核有数据、评价有依据、指标脉络明确、事实证据充分。</w:t>
      </w:r>
    </w:p>
    <w:p w:rsidR="00391116" w:rsidRDefault="00163D23">
      <w:pPr>
        <w:pStyle w:val="1"/>
        <w:shd w:val="clear" w:color="auto" w:fill="FFFFFF"/>
        <w:spacing w:before="0" w:after="0" w:line="600" w:lineRule="exact"/>
        <w:ind w:firstLineChars="200" w:firstLine="602"/>
        <w:jc w:val="both"/>
        <w:rPr>
          <w:rFonts w:ascii="仿宋" w:eastAsia="仿宋" w:hAnsi="仿宋" w:cs="仿宋"/>
          <w:b/>
          <w:bCs/>
          <w:color w:val="000000"/>
          <w:sz w:val="30"/>
          <w:szCs w:val="30"/>
        </w:rPr>
      </w:pPr>
      <w:r>
        <w:rPr>
          <w:rFonts w:ascii="仿宋" w:eastAsia="仿宋" w:hAnsi="仿宋" w:cs="仿宋" w:hint="eastAsia"/>
          <w:b/>
          <w:bCs/>
          <w:color w:val="000000"/>
          <w:sz w:val="30"/>
          <w:szCs w:val="30"/>
        </w:rPr>
        <w:t>（三）部门职责履行情况</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rPr>
        <w:t xml:space="preserve"> 1</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办案情况：</w:t>
      </w:r>
      <w:r>
        <w:rPr>
          <w:rFonts w:ascii="仿宋" w:eastAsia="仿宋" w:hAnsi="仿宋" w:cs="仿宋" w:hint="eastAsia"/>
          <w:color w:val="000000"/>
          <w:sz w:val="30"/>
          <w:szCs w:val="30"/>
          <w:lang w:eastAsia="zh-CN"/>
        </w:rPr>
        <w:t>2021</w:t>
      </w:r>
      <w:r>
        <w:rPr>
          <w:rFonts w:ascii="仿宋" w:eastAsia="仿宋" w:hAnsi="仿宋" w:cs="仿宋" w:hint="eastAsia"/>
          <w:color w:val="000000"/>
          <w:sz w:val="30"/>
          <w:szCs w:val="30"/>
          <w:lang w:eastAsia="zh-CN"/>
        </w:rPr>
        <w:t>年</w:t>
      </w:r>
      <w:r>
        <w:rPr>
          <w:rFonts w:ascii="仿宋" w:eastAsia="仿宋" w:hAnsi="仿宋" w:cs="仿宋" w:hint="eastAsia"/>
          <w:color w:val="000000"/>
          <w:sz w:val="30"/>
          <w:szCs w:val="30"/>
        </w:rPr>
        <w:t>我局投诉中心受理投诉案件</w:t>
      </w:r>
      <w:r>
        <w:rPr>
          <w:rFonts w:ascii="仿宋" w:eastAsia="仿宋" w:hAnsi="仿宋" w:cs="仿宋" w:hint="eastAsia"/>
          <w:color w:val="000000"/>
          <w:sz w:val="30"/>
          <w:szCs w:val="30"/>
          <w:lang w:eastAsia="zh-CN"/>
        </w:rPr>
        <w:t>1197</w:t>
      </w:r>
      <w:r>
        <w:rPr>
          <w:rFonts w:ascii="仿宋" w:eastAsia="仿宋" w:hAnsi="仿宋" w:cs="仿宋" w:hint="eastAsia"/>
          <w:color w:val="000000"/>
          <w:sz w:val="30"/>
          <w:szCs w:val="30"/>
        </w:rPr>
        <w:t>起，涉及劳动者人数</w:t>
      </w:r>
      <w:r>
        <w:rPr>
          <w:rFonts w:ascii="仿宋" w:eastAsia="仿宋" w:hAnsi="仿宋" w:cs="仿宋" w:hint="eastAsia"/>
          <w:color w:val="000000"/>
          <w:sz w:val="30"/>
          <w:szCs w:val="30"/>
          <w:lang w:eastAsia="zh-CN"/>
        </w:rPr>
        <w:t>2564</w:t>
      </w:r>
      <w:r>
        <w:rPr>
          <w:rFonts w:ascii="仿宋" w:eastAsia="仿宋" w:hAnsi="仿宋" w:cs="仿宋" w:hint="eastAsia"/>
          <w:color w:val="000000"/>
          <w:sz w:val="30"/>
          <w:szCs w:val="30"/>
        </w:rPr>
        <w:t>余人，</w:t>
      </w:r>
      <w:r>
        <w:rPr>
          <w:rFonts w:ascii="仿宋" w:eastAsia="仿宋" w:hAnsi="仿宋" w:cs="仿宋" w:hint="eastAsia"/>
          <w:color w:val="000000"/>
          <w:sz w:val="30"/>
          <w:szCs w:val="30"/>
          <w:lang w:eastAsia="zh-CN"/>
        </w:rPr>
        <w:t>成功追回</w:t>
      </w:r>
      <w:r>
        <w:rPr>
          <w:rFonts w:ascii="仿宋" w:eastAsia="仿宋" w:hAnsi="仿宋" w:cs="仿宋" w:hint="eastAsia"/>
          <w:color w:val="000000"/>
          <w:sz w:val="30"/>
          <w:szCs w:val="30"/>
        </w:rPr>
        <w:t>拖</w:t>
      </w:r>
      <w:r>
        <w:rPr>
          <w:rFonts w:ascii="仿宋" w:eastAsia="仿宋" w:hAnsi="仿宋" w:cs="仿宋" w:hint="eastAsia"/>
          <w:sz w:val="30"/>
          <w:szCs w:val="30"/>
        </w:rPr>
        <w:t>欠工资</w:t>
      </w:r>
      <w:r>
        <w:rPr>
          <w:rFonts w:ascii="仿宋" w:eastAsia="仿宋" w:hAnsi="仿宋" w:cs="仿宋" w:hint="eastAsia"/>
          <w:sz w:val="30"/>
          <w:szCs w:val="30"/>
          <w:lang w:eastAsia="zh-CN"/>
        </w:rPr>
        <w:t>2856</w:t>
      </w:r>
      <w:r>
        <w:rPr>
          <w:rFonts w:ascii="仿宋" w:eastAsia="仿宋" w:hAnsi="仿宋" w:cs="仿宋" w:hint="eastAsia"/>
          <w:sz w:val="30"/>
          <w:szCs w:val="30"/>
          <w:lang w:eastAsia="zh-CN"/>
        </w:rPr>
        <w:t>万</w:t>
      </w:r>
      <w:r>
        <w:rPr>
          <w:rFonts w:ascii="仿宋" w:eastAsia="仿宋" w:hAnsi="仿宋" w:cs="仿宋" w:hint="eastAsia"/>
          <w:sz w:val="30"/>
          <w:szCs w:val="30"/>
        </w:rPr>
        <w:t>元</w:t>
      </w:r>
      <w:r>
        <w:rPr>
          <w:rFonts w:ascii="仿宋" w:eastAsia="仿宋" w:hAnsi="仿宋" w:cs="仿宋" w:hint="eastAsia"/>
          <w:sz w:val="30"/>
          <w:szCs w:val="30"/>
          <w:lang w:eastAsia="zh-CN"/>
        </w:rPr>
        <w:t>，结案率</w:t>
      </w:r>
      <w:r>
        <w:rPr>
          <w:rFonts w:ascii="仿宋" w:eastAsia="仿宋" w:hAnsi="仿宋" w:cs="仿宋" w:hint="eastAsia"/>
          <w:sz w:val="30"/>
          <w:szCs w:val="30"/>
          <w:lang w:eastAsia="zh-CN"/>
        </w:rPr>
        <w:t>100%</w:t>
      </w:r>
      <w:r>
        <w:rPr>
          <w:rFonts w:ascii="仿宋" w:eastAsia="仿宋" w:hAnsi="仿宋" w:cs="仿宋" w:hint="eastAsia"/>
          <w:sz w:val="30"/>
          <w:szCs w:val="30"/>
          <w:lang w:eastAsia="zh-CN"/>
        </w:rPr>
        <w:t>。</w:t>
      </w:r>
      <w:r>
        <w:rPr>
          <w:rFonts w:ascii="仿宋" w:eastAsia="仿宋" w:hAnsi="仿宋" w:cs="仿宋" w:hint="eastAsia"/>
          <w:sz w:val="30"/>
          <w:szCs w:val="30"/>
        </w:rPr>
        <w:t>《保障农民工工资支付条例》实施以来，</w:t>
      </w:r>
      <w:r>
        <w:rPr>
          <w:rFonts w:ascii="仿宋" w:eastAsia="仿宋" w:hAnsi="仿宋" w:cs="仿宋" w:hint="eastAsia"/>
          <w:sz w:val="30"/>
          <w:szCs w:val="30"/>
        </w:rPr>
        <w:t>全年共立案处罚案件</w:t>
      </w:r>
      <w:r>
        <w:rPr>
          <w:rFonts w:ascii="仿宋" w:eastAsia="仿宋" w:hAnsi="仿宋" w:cs="仿宋" w:hint="eastAsia"/>
          <w:sz w:val="30"/>
          <w:szCs w:val="30"/>
          <w:lang w:eastAsia="zh-CN"/>
        </w:rPr>
        <w:t>6</w:t>
      </w:r>
      <w:r>
        <w:rPr>
          <w:rFonts w:ascii="仿宋" w:eastAsia="仿宋" w:hAnsi="仿宋" w:cs="仿宋" w:hint="eastAsia"/>
          <w:sz w:val="30"/>
          <w:szCs w:val="30"/>
        </w:rPr>
        <w:t>起，共计处罚罚金</w:t>
      </w:r>
      <w:r>
        <w:rPr>
          <w:rFonts w:ascii="仿宋" w:eastAsia="仿宋" w:hAnsi="仿宋" w:cs="仿宋" w:hint="eastAsia"/>
          <w:sz w:val="30"/>
          <w:szCs w:val="30"/>
          <w:lang w:eastAsia="zh-CN"/>
        </w:rPr>
        <w:t>22.95</w:t>
      </w:r>
      <w:r>
        <w:rPr>
          <w:rFonts w:ascii="仿宋" w:eastAsia="仿宋" w:hAnsi="仿宋" w:cs="仿宋" w:hint="eastAsia"/>
          <w:sz w:val="30"/>
          <w:szCs w:val="30"/>
        </w:rPr>
        <w:t>万元，</w:t>
      </w:r>
      <w:r>
        <w:rPr>
          <w:rFonts w:ascii="仿宋" w:eastAsia="仿宋" w:hAnsi="仿宋" w:cs="仿宋" w:hint="eastAsia"/>
          <w:sz w:val="30"/>
          <w:szCs w:val="30"/>
          <w:lang w:eastAsia="zh-CN"/>
        </w:rPr>
        <w:t>均</w:t>
      </w:r>
      <w:r>
        <w:rPr>
          <w:rFonts w:ascii="仿宋" w:eastAsia="仿宋" w:hAnsi="仿宋" w:cs="仿宋" w:hint="eastAsia"/>
          <w:sz w:val="30"/>
          <w:szCs w:val="30"/>
        </w:rPr>
        <w:t>已执行到位。</w:t>
      </w:r>
    </w:p>
    <w:p w:rsidR="00391116" w:rsidRDefault="00163D23">
      <w:pPr>
        <w:spacing w:line="600" w:lineRule="exact"/>
        <w:ind w:firstLineChars="200" w:firstLine="600"/>
        <w:rPr>
          <w:rFonts w:ascii="仿宋" w:eastAsia="仿宋" w:hAnsi="仿宋" w:cs="仿宋"/>
          <w:color w:val="333333"/>
          <w:sz w:val="30"/>
          <w:szCs w:val="30"/>
        </w:rPr>
      </w:pPr>
      <w:r>
        <w:rPr>
          <w:rFonts w:ascii="仿宋" w:eastAsia="仿宋" w:hAnsi="仿宋" w:cs="仿宋" w:hint="eastAsia"/>
          <w:color w:val="333333"/>
          <w:sz w:val="30"/>
          <w:szCs w:val="30"/>
        </w:rPr>
        <w:t>2.</w:t>
      </w:r>
      <w:r>
        <w:rPr>
          <w:rFonts w:ascii="仿宋" w:eastAsia="仿宋" w:hAnsi="仿宋" w:cs="仿宋" w:hint="eastAsia"/>
          <w:color w:val="333333"/>
          <w:sz w:val="30"/>
          <w:szCs w:val="30"/>
        </w:rPr>
        <w:t>学习情况：赫山区劳动监察局于</w:t>
      </w:r>
      <w:r>
        <w:rPr>
          <w:rFonts w:ascii="仿宋" w:eastAsia="仿宋" w:hAnsi="仿宋" w:cs="仿宋" w:hint="eastAsia"/>
          <w:color w:val="333333"/>
          <w:sz w:val="30"/>
          <w:szCs w:val="30"/>
        </w:rPr>
        <w:t>2021</w:t>
      </w:r>
      <w:r>
        <w:rPr>
          <w:rFonts w:ascii="仿宋" w:eastAsia="仿宋" w:hAnsi="仿宋" w:cs="仿宋" w:hint="eastAsia"/>
          <w:color w:val="333333"/>
          <w:sz w:val="30"/>
          <w:szCs w:val="30"/>
        </w:rPr>
        <w:t>年</w:t>
      </w:r>
      <w:r>
        <w:rPr>
          <w:rFonts w:ascii="仿宋" w:eastAsia="仿宋" w:hAnsi="仿宋" w:cs="仿宋" w:hint="eastAsia"/>
          <w:color w:val="333333"/>
          <w:sz w:val="30"/>
          <w:szCs w:val="30"/>
        </w:rPr>
        <w:t>4</w:t>
      </w:r>
      <w:r>
        <w:rPr>
          <w:rFonts w:ascii="仿宋" w:eastAsia="仿宋" w:hAnsi="仿宋" w:cs="仿宋" w:hint="eastAsia"/>
          <w:color w:val="333333"/>
          <w:sz w:val="30"/>
          <w:szCs w:val="30"/>
        </w:rPr>
        <w:t>月</w:t>
      </w:r>
      <w:r>
        <w:rPr>
          <w:rFonts w:ascii="仿宋" w:eastAsia="仿宋" w:hAnsi="仿宋" w:cs="仿宋" w:hint="eastAsia"/>
          <w:color w:val="333333"/>
          <w:sz w:val="30"/>
          <w:szCs w:val="30"/>
        </w:rPr>
        <w:t>23</w:t>
      </w:r>
      <w:r>
        <w:rPr>
          <w:rFonts w:ascii="仿宋" w:eastAsia="仿宋" w:hAnsi="仿宋" w:cs="仿宋" w:hint="eastAsia"/>
          <w:color w:val="333333"/>
          <w:sz w:val="30"/>
          <w:szCs w:val="30"/>
        </w:rPr>
        <w:t>日，学习讨</w:t>
      </w:r>
      <w:r>
        <w:rPr>
          <w:rFonts w:ascii="仿宋" w:eastAsia="仿宋" w:hAnsi="仿宋" w:cs="仿宋" w:hint="eastAsia"/>
          <w:color w:val="333333"/>
          <w:sz w:val="30"/>
          <w:szCs w:val="30"/>
        </w:rPr>
        <w:lastRenderedPageBreak/>
        <w:t>论贯彻新</w:t>
      </w:r>
      <w:r>
        <w:rPr>
          <w:rFonts w:ascii="仿宋" w:eastAsia="仿宋" w:hAnsi="仿宋" w:cs="仿宋" w:hint="eastAsia"/>
          <w:bCs/>
          <w:color w:val="000000"/>
          <w:sz w:val="30"/>
          <w:szCs w:val="30"/>
          <w:shd w:val="clear" w:color="auto" w:fill="FFFFFF"/>
        </w:rPr>
        <w:t>《保障农民工工资支付条例》。</w:t>
      </w:r>
      <w:r>
        <w:rPr>
          <w:rFonts w:ascii="仿宋" w:eastAsia="仿宋" w:hAnsi="仿宋" w:cs="仿宋" w:hint="eastAsia"/>
          <w:color w:val="333333"/>
          <w:sz w:val="30"/>
          <w:szCs w:val="30"/>
        </w:rPr>
        <w:t>全局人员进行了认真细致地学习及展开讨论；结合日常工作积累经验，各自发表自己对新条例的见解与认知，学习中就新旧条例的对比，相关内容的增减，并围绕条例相关词句细致进行了深入探讨。并进行了一系例的宣传与告之，采取人员密集地域以微信、电子显示牌等方式进行了宣传，深入企业项目施工地宣讲新《条例》，认真听取了企业和农民工的意见反馈。尽可能地让广大人民群众尽快了解新《保障农民工工资支付条例》，使其尽早运用到工作中。</w:t>
      </w:r>
    </w:p>
    <w:p w:rsidR="00391116" w:rsidRDefault="00163D23">
      <w:pPr>
        <w:spacing w:line="600" w:lineRule="exact"/>
        <w:ind w:firstLineChars="200" w:firstLine="600"/>
        <w:rPr>
          <w:rFonts w:ascii="仿宋" w:eastAsia="仿宋" w:hAnsi="仿宋" w:cs="仿宋"/>
          <w:sz w:val="30"/>
          <w:szCs w:val="30"/>
        </w:rPr>
      </w:pPr>
      <w:r>
        <w:rPr>
          <w:rFonts w:ascii="仿宋" w:eastAsia="仿宋" w:hAnsi="仿宋" w:cs="仿宋" w:hint="eastAsia"/>
          <w:color w:val="333333"/>
          <w:sz w:val="30"/>
          <w:szCs w:val="30"/>
        </w:rPr>
        <w:t>3.</w:t>
      </w:r>
      <w:r>
        <w:rPr>
          <w:rFonts w:ascii="仿宋" w:eastAsia="仿宋" w:hAnsi="仿宋" w:cs="仿宋" w:hint="eastAsia"/>
          <w:color w:val="333333"/>
          <w:sz w:val="30"/>
          <w:szCs w:val="30"/>
        </w:rPr>
        <w:t>办案情况：</w:t>
      </w:r>
      <w:r>
        <w:rPr>
          <w:rFonts w:ascii="仿宋" w:eastAsia="仿宋" w:hAnsi="仿宋" w:cs="仿宋" w:hint="eastAsia"/>
          <w:color w:val="333333"/>
          <w:sz w:val="30"/>
          <w:szCs w:val="30"/>
        </w:rPr>
        <w:t>2021</w:t>
      </w:r>
      <w:r>
        <w:rPr>
          <w:rFonts w:ascii="仿宋" w:eastAsia="仿宋" w:hAnsi="仿宋" w:cs="仿宋" w:hint="eastAsia"/>
          <w:color w:val="333333"/>
          <w:sz w:val="30"/>
          <w:szCs w:val="30"/>
        </w:rPr>
        <w:t>年</w:t>
      </w:r>
      <w:r>
        <w:rPr>
          <w:rFonts w:ascii="仿宋" w:eastAsia="仿宋" w:hAnsi="仿宋" w:cs="仿宋" w:hint="eastAsia"/>
          <w:color w:val="333333"/>
          <w:sz w:val="30"/>
          <w:szCs w:val="30"/>
        </w:rPr>
        <w:t>11</w:t>
      </w:r>
      <w:r>
        <w:rPr>
          <w:rFonts w:ascii="仿宋" w:eastAsia="仿宋" w:hAnsi="仿宋" w:cs="仿宋" w:hint="eastAsia"/>
          <w:color w:val="333333"/>
          <w:sz w:val="30"/>
          <w:szCs w:val="30"/>
        </w:rPr>
        <w:t>月</w:t>
      </w:r>
      <w:r>
        <w:rPr>
          <w:rFonts w:ascii="仿宋" w:eastAsia="仿宋" w:hAnsi="仿宋" w:cs="仿宋" w:hint="eastAsia"/>
          <w:color w:val="333333"/>
          <w:sz w:val="30"/>
          <w:szCs w:val="30"/>
        </w:rPr>
        <w:t>5</w:t>
      </w:r>
      <w:r>
        <w:rPr>
          <w:rFonts w:ascii="仿宋" w:eastAsia="仿宋" w:hAnsi="仿宋" w:cs="仿宋" w:hint="eastAsia"/>
          <w:color w:val="333333"/>
          <w:sz w:val="30"/>
          <w:szCs w:val="30"/>
        </w:rPr>
        <w:t>日，走进欣天王道调处农民工工资纠纷问题。通过我局与当地政府、派出所、城管执</w:t>
      </w:r>
      <w:r>
        <w:rPr>
          <w:rFonts w:ascii="仿宋" w:eastAsia="仿宋" w:hAnsi="仿宋" w:cs="仿宋" w:hint="eastAsia"/>
          <w:color w:val="333333"/>
          <w:sz w:val="30"/>
          <w:szCs w:val="30"/>
        </w:rPr>
        <w:t>法局的共同努力，经过近</w:t>
      </w:r>
      <w:r>
        <w:rPr>
          <w:rFonts w:ascii="仿宋" w:eastAsia="仿宋" w:hAnsi="仿宋" w:cs="仿宋" w:hint="eastAsia"/>
          <w:color w:val="333333"/>
          <w:sz w:val="30"/>
          <w:szCs w:val="30"/>
        </w:rPr>
        <w:t>12</w:t>
      </w:r>
      <w:r>
        <w:rPr>
          <w:rFonts w:ascii="仿宋" w:eastAsia="仿宋" w:hAnsi="仿宋" w:cs="仿宋" w:hint="eastAsia"/>
          <w:color w:val="333333"/>
          <w:sz w:val="30"/>
          <w:szCs w:val="30"/>
        </w:rPr>
        <w:t>小时的协商调解，成功为农民工讨回</w:t>
      </w:r>
      <w:r>
        <w:rPr>
          <w:rFonts w:ascii="仿宋" w:eastAsia="仿宋" w:hAnsi="仿宋" w:cs="仿宋" w:hint="eastAsia"/>
          <w:color w:val="333333"/>
          <w:sz w:val="30"/>
          <w:szCs w:val="30"/>
        </w:rPr>
        <w:t>20.9</w:t>
      </w:r>
      <w:r>
        <w:rPr>
          <w:rFonts w:ascii="仿宋" w:eastAsia="仿宋" w:hAnsi="仿宋" w:cs="仿宋" w:hint="eastAsia"/>
          <w:color w:val="333333"/>
          <w:sz w:val="30"/>
          <w:szCs w:val="30"/>
        </w:rPr>
        <w:t>万余元工资。依法维护了农民工合法权益，保障了该企业的及时复工复产，促进了社会的和谐稳定。</w:t>
      </w:r>
    </w:p>
    <w:p w:rsidR="00391116" w:rsidRDefault="00163D23">
      <w:pPr>
        <w:spacing w:line="600" w:lineRule="exact"/>
        <w:ind w:firstLineChars="200" w:firstLine="600"/>
        <w:rPr>
          <w:rFonts w:ascii="仿宋" w:eastAsia="仿宋" w:hAnsi="仿宋" w:cs="仿宋"/>
          <w:sz w:val="30"/>
          <w:szCs w:val="30"/>
        </w:rPr>
      </w:pPr>
      <w:r>
        <w:rPr>
          <w:rFonts w:ascii="仿宋" w:eastAsia="仿宋" w:hAnsi="仿宋" w:cs="仿宋" w:hint="eastAsia"/>
          <w:color w:val="191919"/>
          <w:sz w:val="30"/>
          <w:szCs w:val="30"/>
          <w:shd w:val="clear" w:color="auto" w:fill="FFFFFF"/>
        </w:rPr>
        <w:t>4.</w:t>
      </w:r>
      <w:r>
        <w:rPr>
          <w:rFonts w:ascii="仿宋" w:eastAsia="仿宋" w:hAnsi="仿宋" w:cs="仿宋" w:hint="eastAsia"/>
          <w:color w:val="191919"/>
          <w:sz w:val="30"/>
          <w:szCs w:val="30"/>
          <w:shd w:val="clear" w:color="auto" w:fill="FFFFFF"/>
        </w:rPr>
        <w:t>迎检情况：</w:t>
      </w: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hint="eastAsia"/>
          <w:sz w:val="30"/>
          <w:szCs w:val="30"/>
        </w:rPr>
        <w:t>5</w:t>
      </w:r>
      <w:r>
        <w:rPr>
          <w:rFonts w:ascii="仿宋" w:eastAsia="仿宋" w:hAnsi="仿宋" w:cs="仿宋" w:hint="eastAsia"/>
          <w:sz w:val="30"/>
          <w:szCs w:val="30"/>
        </w:rPr>
        <w:t>月，益阳市根治拖欠农民工工资工作领导小组由市人力资源社会保障局、市住房城乡建设局牵头，在市人社局谢灿华局长带领下一行六人对赫山区</w:t>
      </w:r>
      <w:r>
        <w:rPr>
          <w:rFonts w:ascii="仿宋" w:eastAsia="仿宋" w:hAnsi="仿宋" w:cs="仿宋" w:hint="eastAsia"/>
          <w:sz w:val="30"/>
          <w:szCs w:val="30"/>
        </w:rPr>
        <w:t>2020</w:t>
      </w:r>
      <w:r>
        <w:rPr>
          <w:rFonts w:ascii="仿宋" w:eastAsia="仿宋" w:hAnsi="仿宋" w:cs="仿宋" w:hint="eastAsia"/>
          <w:sz w:val="30"/>
          <w:szCs w:val="30"/>
        </w:rPr>
        <w:t>年度根治拖欠农民工工资工作情况进行实地核查，（湖南省益阳市赫山区沧水铺河、沧水铺项目；盛益幸福家园项目；烂泥湖涝区项目）</w:t>
      </w:r>
    </w:p>
    <w:p w:rsidR="00391116" w:rsidRDefault="00163D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完善制度情况：</w:t>
      </w:r>
      <w:r>
        <w:rPr>
          <w:rFonts w:ascii="仿宋" w:eastAsia="仿宋" w:hAnsi="仿宋" w:cs="仿宋" w:hint="eastAsia"/>
          <w:sz w:val="30"/>
          <w:szCs w:val="30"/>
        </w:rPr>
        <w:t>6</w:t>
      </w:r>
      <w:r>
        <w:rPr>
          <w:rFonts w:ascii="仿宋" w:eastAsia="仿宋" w:hAnsi="仿宋" w:cs="仿宋" w:hint="eastAsia"/>
          <w:sz w:val="30"/>
          <w:szCs w:val="30"/>
        </w:rPr>
        <w:t>月</w:t>
      </w:r>
      <w:r>
        <w:rPr>
          <w:rFonts w:ascii="仿宋" w:eastAsia="仿宋" w:hAnsi="仿宋" w:cs="仿宋" w:hint="eastAsia"/>
          <w:sz w:val="30"/>
          <w:szCs w:val="30"/>
        </w:rPr>
        <w:t>9</w:t>
      </w:r>
      <w:r>
        <w:rPr>
          <w:rFonts w:ascii="仿宋" w:eastAsia="仿宋" w:hAnsi="仿宋" w:cs="仿宋" w:hint="eastAsia"/>
          <w:sz w:val="30"/>
          <w:szCs w:val="30"/>
        </w:rPr>
        <w:t>日召开</w:t>
      </w:r>
      <w:r>
        <w:rPr>
          <w:rFonts w:ascii="仿宋" w:eastAsia="仿宋" w:hAnsi="仿宋" w:cs="仿宋" w:hint="eastAsia"/>
          <w:sz w:val="30"/>
          <w:szCs w:val="30"/>
        </w:rPr>
        <w:t>2021</w:t>
      </w:r>
      <w:r>
        <w:rPr>
          <w:rFonts w:ascii="仿宋" w:eastAsia="仿宋" w:hAnsi="仿宋" w:cs="仿宋" w:hint="eastAsia"/>
          <w:sz w:val="30"/>
          <w:szCs w:val="30"/>
        </w:rPr>
        <w:t>年赫山区根治拖欠农民工工资工作会议，区人民政府办公室常务副主任胡政主持会议，区委常委、区人民政府常务副区长胡佐胜作了重要讲话。成立赫山区根治拖欠农民工工资工作领导小组，明确工作职责，调整任务分工，并制定《益阳市赫山区</w:t>
      </w:r>
      <w:r>
        <w:rPr>
          <w:rFonts w:ascii="仿宋" w:eastAsia="仿宋" w:hAnsi="仿宋" w:cs="仿宋" w:hint="eastAsia"/>
          <w:sz w:val="30"/>
          <w:szCs w:val="30"/>
        </w:rPr>
        <w:t>2021</w:t>
      </w:r>
      <w:r>
        <w:rPr>
          <w:rFonts w:ascii="仿宋" w:eastAsia="仿宋" w:hAnsi="仿宋" w:cs="仿宋" w:hint="eastAsia"/>
          <w:sz w:val="30"/>
          <w:szCs w:val="30"/>
        </w:rPr>
        <w:t>年度保障农民工工资支付工作考核细则》。</w:t>
      </w:r>
    </w:p>
    <w:p w:rsidR="00391116" w:rsidRDefault="00163D2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（四）财政预算绩效管理情况</w:t>
      </w:r>
    </w:p>
    <w:p w:rsidR="00391116" w:rsidRDefault="00163D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1.</w:t>
      </w:r>
      <w:r>
        <w:rPr>
          <w:rFonts w:ascii="仿宋" w:eastAsia="仿宋" w:hAnsi="仿宋" w:cs="仿宋" w:hint="eastAsia"/>
          <w:sz w:val="30"/>
          <w:szCs w:val="30"/>
        </w:rPr>
        <w:t>预算编制情况：</w:t>
      </w:r>
      <w:r>
        <w:rPr>
          <w:rFonts w:ascii="仿宋" w:eastAsia="仿宋" w:hAnsi="仿宋" w:cs="仿宋" w:hint="eastAsia"/>
          <w:sz w:val="30"/>
          <w:szCs w:val="30"/>
        </w:rPr>
        <w:t>2021</w:t>
      </w:r>
      <w:r>
        <w:rPr>
          <w:rFonts w:ascii="仿宋" w:eastAsia="仿宋" w:hAnsi="仿宋" w:cs="仿宋" w:hint="eastAsia"/>
          <w:sz w:val="30"/>
          <w:szCs w:val="30"/>
        </w:rPr>
        <w:t>年我局认真贯彻执行《会计法》、《预算法》等法律法规，认真进行了预算编制，依据整体绩效目标所设定的绩效指标清晰、细化、可衡量。</w:t>
      </w:r>
    </w:p>
    <w:p w:rsidR="00391116" w:rsidRDefault="00163D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执行管理情况：我局管理制度</w:t>
      </w:r>
      <w:r>
        <w:rPr>
          <w:rFonts w:ascii="仿宋" w:eastAsia="仿宋" w:hAnsi="仿宋" w:cs="仿宋" w:hint="eastAsia"/>
          <w:sz w:val="30"/>
          <w:szCs w:val="30"/>
        </w:rPr>
        <w:t>健全，加强了财政专项资金管理，严格按预算进度支付费用，加强了“三公”经费、公用经费、结转结余的控制，各项经费支</w:t>
      </w:r>
      <w:r>
        <w:rPr>
          <w:rFonts w:ascii="仿宋" w:eastAsia="仿宋" w:hAnsi="仿宋" w:cs="仿宋" w:hint="eastAsia"/>
          <w:color w:val="000000"/>
          <w:sz w:val="30"/>
          <w:szCs w:val="30"/>
        </w:rPr>
        <w:t>出严格按照政府采购、国库集中支付等有关规定执行</w:t>
      </w:r>
      <w:r>
        <w:rPr>
          <w:rFonts w:ascii="仿宋" w:eastAsia="仿宋" w:hAnsi="仿宋" w:cs="仿宋" w:hint="eastAsia"/>
          <w:color w:val="000000"/>
          <w:sz w:val="30"/>
          <w:szCs w:val="30"/>
        </w:rPr>
        <w:t>,</w:t>
      </w:r>
      <w:r>
        <w:rPr>
          <w:rFonts w:ascii="仿宋" w:eastAsia="仿宋" w:hAnsi="仿宋" w:cs="仿宋" w:hint="eastAsia"/>
          <w:color w:val="000000"/>
          <w:sz w:val="30"/>
          <w:szCs w:val="30"/>
        </w:rPr>
        <w:t>预算执行完成和控制较好。</w:t>
      </w:r>
    </w:p>
    <w:p w:rsidR="00391116" w:rsidRDefault="00163D2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（五）财政预算绩效自评结论</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rPr>
        <w:t>通过绩效自评，进一步掌握了资金使用情况和取得的效果，总结了项目资金管理经验，发现了工作中存在的问题和不足，为今后加强资金使用管理、健全资金支出项目、完善资金绩效管理、提高资金使用效益工作提供了重要的参考依据。</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rPr>
        <w:t>认真对照《</w:t>
      </w:r>
      <w:r>
        <w:rPr>
          <w:rFonts w:ascii="仿宋" w:eastAsia="仿宋" w:hAnsi="仿宋" w:cs="仿宋" w:hint="eastAsia"/>
          <w:color w:val="000000"/>
          <w:sz w:val="30"/>
          <w:szCs w:val="30"/>
        </w:rPr>
        <w:t>202</w:t>
      </w:r>
      <w:r>
        <w:rPr>
          <w:rFonts w:ascii="仿宋" w:eastAsia="仿宋" w:hAnsi="仿宋" w:cs="仿宋" w:hint="eastAsia"/>
          <w:color w:val="000000"/>
          <w:sz w:val="30"/>
          <w:szCs w:val="30"/>
          <w:lang w:eastAsia="zh-CN"/>
        </w:rPr>
        <w:t>1</w:t>
      </w:r>
      <w:r>
        <w:rPr>
          <w:rFonts w:ascii="仿宋" w:eastAsia="仿宋" w:hAnsi="仿宋" w:cs="仿宋" w:hint="eastAsia"/>
          <w:color w:val="000000"/>
          <w:sz w:val="30"/>
          <w:szCs w:val="30"/>
        </w:rPr>
        <w:t>年部门整体支出绩效自评指标计分表》，我局各项指标都较好地达到了相关要求，</w:t>
      </w:r>
      <w:r>
        <w:rPr>
          <w:rFonts w:ascii="仿宋" w:eastAsia="仿宋" w:hAnsi="仿宋" w:cs="仿宋" w:hint="eastAsia"/>
          <w:color w:val="000000"/>
          <w:sz w:val="30"/>
          <w:szCs w:val="30"/>
        </w:rPr>
        <w:t>202</w:t>
      </w:r>
      <w:r>
        <w:rPr>
          <w:rFonts w:ascii="仿宋" w:eastAsia="仿宋" w:hAnsi="仿宋" w:cs="仿宋" w:hint="eastAsia"/>
          <w:color w:val="000000"/>
          <w:sz w:val="30"/>
          <w:szCs w:val="30"/>
          <w:lang w:eastAsia="zh-CN"/>
        </w:rPr>
        <w:t>1</w:t>
      </w:r>
      <w:r>
        <w:rPr>
          <w:rFonts w:ascii="仿宋" w:eastAsia="仿宋" w:hAnsi="仿宋" w:cs="仿宋" w:hint="eastAsia"/>
          <w:color w:val="000000"/>
          <w:sz w:val="30"/>
          <w:szCs w:val="30"/>
        </w:rPr>
        <w:t>年部门整体支出绩效自评结论为优秀。</w:t>
      </w:r>
    </w:p>
    <w:p w:rsidR="00391116" w:rsidRDefault="00163D23">
      <w:pPr>
        <w:spacing w:line="600" w:lineRule="exact"/>
        <w:ind w:firstLineChars="200" w:firstLine="600"/>
        <w:rPr>
          <w:rFonts w:ascii="黑体" w:eastAsia="黑体" w:hAnsi="黑体" w:cs="黑体"/>
          <w:sz w:val="30"/>
          <w:szCs w:val="30"/>
        </w:rPr>
      </w:pPr>
      <w:r>
        <w:rPr>
          <w:rFonts w:ascii="黑体" w:eastAsia="黑体" w:hAnsi="黑体" w:cs="黑体" w:hint="eastAsia"/>
          <w:color w:val="000000"/>
          <w:sz w:val="30"/>
          <w:szCs w:val="30"/>
          <w:shd w:val="clear" w:color="auto" w:fill="FFFFFF"/>
        </w:rPr>
        <w:t>六、存在的问题及原因分析</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rPr>
        <w:t>今年的各项工作，虽然取得了一定的成绩，但还是存在一些问题，面临的形势还非常严峻，有些问题还比较突出，主要表现在：</w:t>
      </w:r>
      <w:r>
        <w:rPr>
          <w:rFonts w:ascii="仿宋" w:eastAsia="仿宋" w:hAnsi="仿宋" w:cs="仿宋" w:hint="eastAsia"/>
          <w:color w:val="000000"/>
          <w:sz w:val="30"/>
          <w:szCs w:val="30"/>
        </w:rPr>
        <w:t xml:space="preserve">   </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rPr>
        <w:t>1</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因我局是在</w:t>
      </w:r>
      <w:r>
        <w:rPr>
          <w:rFonts w:ascii="仿宋" w:eastAsia="仿宋" w:hAnsi="仿宋" w:cs="仿宋" w:hint="eastAsia"/>
          <w:color w:val="000000"/>
          <w:sz w:val="30"/>
          <w:szCs w:val="30"/>
        </w:rPr>
        <w:t>2020</w:t>
      </w:r>
      <w:r>
        <w:rPr>
          <w:rFonts w:ascii="仿宋" w:eastAsia="仿宋" w:hAnsi="仿宋" w:cs="仿宋" w:hint="eastAsia"/>
          <w:color w:val="000000"/>
          <w:sz w:val="30"/>
          <w:szCs w:val="30"/>
        </w:rPr>
        <w:t>年才进行财务独立核算，对项目管理制度、日常监督检查等方面还存在不足之处，有待进一步规范。</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shd w:val="clear" w:color="auto" w:fill="FFFFFF"/>
        </w:rPr>
        <w:t>2</w:t>
      </w:r>
      <w:r>
        <w:rPr>
          <w:rFonts w:ascii="仿宋" w:eastAsia="仿宋" w:hAnsi="仿宋" w:cs="仿宋" w:hint="eastAsia"/>
          <w:color w:val="000000"/>
          <w:sz w:val="30"/>
          <w:szCs w:val="30"/>
          <w:shd w:val="clear" w:color="auto" w:fill="FFFFFF"/>
          <w:lang w:eastAsia="zh-CN"/>
        </w:rPr>
        <w:t>.</w:t>
      </w:r>
      <w:r>
        <w:rPr>
          <w:rFonts w:ascii="仿宋" w:eastAsia="仿宋" w:hAnsi="仿宋" w:cs="仿宋" w:hint="eastAsia"/>
          <w:color w:val="000000"/>
          <w:sz w:val="30"/>
          <w:szCs w:val="30"/>
          <w:shd w:val="clear" w:color="auto" w:fill="FFFFFF"/>
        </w:rPr>
        <w:t>预算执行存在偏差。由于年初预算安排经费不足，</w:t>
      </w:r>
      <w:r>
        <w:rPr>
          <w:rFonts w:ascii="仿宋" w:eastAsia="仿宋" w:hAnsi="仿宋" w:cs="仿宋" w:hint="eastAsia"/>
          <w:color w:val="000000"/>
          <w:sz w:val="30"/>
          <w:szCs w:val="30"/>
        </w:rPr>
        <w:t>部分专项工作经费未纳入年初部门预算，</w:t>
      </w:r>
      <w:r>
        <w:rPr>
          <w:rFonts w:ascii="仿宋" w:eastAsia="仿宋" w:hAnsi="仿宋" w:cs="仿宋" w:hint="eastAsia"/>
          <w:color w:val="000000"/>
          <w:sz w:val="30"/>
          <w:szCs w:val="30"/>
          <w:shd w:val="clear" w:color="auto" w:fill="FFFFFF"/>
        </w:rPr>
        <w:t>需要申请追加预算，预算编制与实际情况存在一点偏差，</w:t>
      </w:r>
      <w:r>
        <w:rPr>
          <w:rFonts w:ascii="仿宋" w:eastAsia="仿宋" w:hAnsi="仿宋" w:cs="仿宋" w:hint="eastAsia"/>
          <w:color w:val="000000"/>
          <w:sz w:val="30"/>
          <w:szCs w:val="30"/>
        </w:rPr>
        <w:t>指标</w:t>
      </w:r>
      <w:r>
        <w:rPr>
          <w:rFonts w:ascii="仿宋" w:eastAsia="仿宋" w:hAnsi="仿宋" w:cs="仿宋" w:hint="eastAsia"/>
          <w:color w:val="000000"/>
          <w:sz w:val="30"/>
          <w:szCs w:val="30"/>
        </w:rPr>
        <w:t>追加不及时且比例较大，不利于工作的及时开展和预算执行的控制。</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rPr>
        <w:lastRenderedPageBreak/>
        <w:t>3</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财政资金缺口较大。</w:t>
      </w:r>
      <w:r>
        <w:rPr>
          <w:rFonts w:ascii="仿宋" w:eastAsia="仿宋" w:hAnsi="仿宋" w:cs="仿宋" w:hint="eastAsia"/>
          <w:color w:val="000000"/>
          <w:sz w:val="30"/>
          <w:szCs w:val="30"/>
          <w:shd w:val="clear" w:color="auto" w:fill="FFFFFF"/>
        </w:rPr>
        <w:t>随着人社部印发《关于进一步规范人力资源市场秩序的意见》出台，</w:t>
      </w:r>
      <w:r>
        <w:rPr>
          <w:rFonts w:ascii="仿宋" w:eastAsia="仿宋" w:hAnsi="仿宋" w:cs="仿宋" w:hint="eastAsia"/>
          <w:color w:val="000000"/>
          <w:sz w:val="30"/>
          <w:szCs w:val="30"/>
        </w:rPr>
        <w:t>劳动监察部门承担了更多的职能，工作任务重，要求高；同时为了提升劳动监察部门的行政职能和执法力度，更好的服务于人民，需要壮大人员队伍，加强经费支撑。</w:t>
      </w:r>
    </w:p>
    <w:p w:rsidR="00391116" w:rsidRDefault="00163D23">
      <w:pPr>
        <w:spacing w:line="600" w:lineRule="exact"/>
        <w:ind w:firstLineChars="200" w:firstLine="600"/>
        <w:rPr>
          <w:rFonts w:ascii="黑体" w:eastAsia="黑体" w:hAnsi="黑体" w:cs="黑体"/>
          <w:color w:val="000000"/>
          <w:sz w:val="30"/>
          <w:szCs w:val="30"/>
          <w:shd w:val="clear" w:color="auto" w:fill="FFFFFF"/>
        </w:rPr>
      </w:pPr>
      <w:r>
        <w:rPr>
          <w:rFonts w:ascii="黑体" w:eastAsia="黑体" w:hAnsi="黑体" w:cs="黑体" w:hint="eastAsia"/>
          <w:color w:val="000000"/>
          <w:sz w:val="30"/>
          <w:szCs w:val="30"/>
          <w:shd w:val="clear" w:color="auto" w:fill="FFFFFF"/>
        </w:rPr>
        <w:t>七、下一步改进措施</w:t>
      </w:r>
    </w:p>
    <w:p w:rsidR="00391116" w:rsidRDefault="00163D23">
      <w:pPr>
        <w:widowControl/>
        <w:spacing w:line="600" w:lineRule="exact"/>
        <w:ind w:firstLineChars="200" w:firstLine="600"/>
        <w:rPr>
          <w:rFonts w:ascii="仿宋" w:eastAsia="仿宋" w:hAnsi="仿宋" w:cs="仿宋"/>
          <w:sz w:val="30"/>
          <w:szCs w:val="30"/>
        </w:rPr>
      </w:pPr>
      <w:r>
        <w:rPr>
          <w:rFonts w:ascii="仿宋" w:eastAsia="仿宋" w:hAnsi="仿宋" w:cs="仿宋" w:hint="eastAsia"/>
          <w:color w:val="000000"/>
          <w:kern w:val="0"/>
          <w:sz w:val="30"/>
          <w:szCs w:val="30"/>
        </w:rPr>
        <w:t>（一）提高预算编制科学性和合理性，严格执行预算。加强预算编制的前瞻性，按照新《预算法》及其实施条例的相关规定，按政策规定及本部门的发展规划，结合上一年度预算执行情况和本年度预算收支变化因素，科学、合理</w:t>
      </w:r>
      <w:r>
        <w:rPr>
          <w:rFonts w:ascii="仿宋" w:eastAsia="仿宋" w:hAnsi="仿宋" w:cs="仿宋" w:hint="eastAsia"/>
          <w:color w:val="000000"/>
          <w:kern w:val="0"/>
          <w:sz w:val="30"/>
          <w:szCs w:val="30"/>
        </w:rPr>
        <w:t>地编制本年预算草案，提高预算编制科学性和合理性，优化资金结构。增强预算编制的全面性、准确性，强化预算执行的严肃性。</w:t>
      </w:r>
    </w:p>
    <w:p w:rsidR="00391116" w:rsidRDefault="00163D23">
      <w:pPr>
        <w:widowControl/>
        <w:spacing w:line="600" w:lineRule="exact"/>
        <w:ind w:firstLineChars="200" w:firstLine="600"/>
        <w:rPr>
          <w:rFonts w:ascii="仿宋" w:eastAsia="仿宋" w:hAnsi="仿宋" w:cs="仿宋"/>
          <w:sz w:val="30"/>
          <w:szCs w:val="30"/>
        </w:rPr>
      </w:pPr>
      <w:r>
        <w:rPr>
          <w:rFonts w:ascii="仿宋" w:eastAsia="仿宋" w:hAnsi="仿宋" w:cs="仿宋" w:hint="eastAsia"/>
          <w:color w:val="000000"/>
          <w:kern w:val="0"/>
          <w:sz w:val="30"/>
          <w:szCs w:val="30"/>
        </w:rPr>
        <w:t>（二）兼顾预算调整的灵活性。开展预算执行分析，及时掌握预算执行进度，适时对预算执行情况进行通报和督促。对确有必要的预算调整严格按程序审核报批，加快消化结转结余资金。</w:t>
      </w:r>
    </w:p>
    <w:p w:rsidR="00391116" w:rsidRDefault="00163D23">
      <w:pPr>
        <w:widowControl/>
        <w:spacing w:line="600" w:lineRule="exact"/>
        <w:ind w:firstLineChars="200" w:firstLine="600"/>
        <w:rPr>
          <w:rFonts w:ascii="仿宋" w:eastAsia="仿宋" w:hAnsi="仿宋" w:cs="仿宋"/>
          <w:sz w:val="30"/>
          <w:szCs w:val="30"/>
        </w:rPr>
      </w:pPr>
      <w:r>
        <w:rPr>
          <w:rFonts w:ascii="仿宋" w:eastAsia="仿宋" w:hAnsi="仿宋" w:cs="仿宋" w:hint="eastAsia"/>
          <w:color w:val="000000"/>
          <w:kern w:val="0"/>
          <w:sz w:val="30"/>
          <w:szCs w:val="30"/>
        </w:rPr>
        <w:t>（三）加强财务人员的学习培训。加强单位财务人员新《预算法》《政府会计准则》和《政府会计制度》等相关方面的业务培训学习，规范部门预算收支核算，增强预算的约束力和严肃性，切实提高部门预算收支管理水平。</w:t>
      </w:r>
    </w:p>
    <w:p w:rsidR="00391116" w:rsidRDefault="00163D23">
      <w:pPr>
        <w:pStyle w:val="1"/>
        <w:shd w:val="clear" w:color="auto" w:fill="FFFFFF"/>
        <w:spacing w:before="0" w:after="0" w:line="600" w:lineRule="exact"/>
        <w:ind w:firstLineChars="200" w:firstLine="600"/>
        <w:jc w:val="both"/>
        <w:rPr>
          <w:rFonts w:ascii="仿宋" w:eastAsia="仿宋" w:hAnsi="仿宋" w:cs="仿宋"/>
          <w:sz w:val="30"/>
          <w:szCs w:val="30"/>
        </w:rPr>
      </w:pPr>
      <w:r>
        <w:rPr>
          <w:rFonts w:ascii="仿宋" w:eastAsia="仿宋" w:hAnsi="仿宋" w:cs="仿宋" w:hint="eastAsia"/>
          <w:color w:val="000000"/>
          <w:sz w:val="30"/>
          <w:szCs w:val="30"/>
          <w:lang w:eastAsia="zh-CN"/>
        </w:rPr>
        <w:t>（四）</w:t>
      </w:r>
      <w:r>
        <w:rPr>
          <w:rFonts w:ascii="仿宋" w:eastAsia="仿宋" w:hAnsi="仿宋" w:cs="仿宋" w:hint="eastAsia"/>
          <w:color w:val="000000"/>
          <w:sz w:val="30"/>
          <w:szCs w:val="30"/>
        </w:rPr>
        <w:t>完善制度管理，严格控制支出。严格执行中央、省、市有关文件精神，确保厉行节约、反对铺张浪费，严控“三公”经费等公务支出。严格按照预算规定的费用项目和用途进行资金使用审核、列报支付、财务核算，杜绝超支现象的发生。</w:t>
      </w:r>
    </w:p>
    <w:p w:rsidR="00391116" w:rsidRDefault="00163D23">
      <w:pPr>
        <w:spacing w:line="6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（五）完成省、市下达的各项目标任务；贯彻农民工支付条例的各项政策，做好宣传引导工作。</w:t>
      </w:r>
    </w:p>
    <w:p w:rsidR="00391116" w:rsidRDefault="00163D23">
      <w:pPr>
        <w:spacing w:line="6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lastRenderedPageBreak/>
        <w:t>（六）依法依规办理农民工欠薪案，维护农民工权益，维护社会的和谐与稳定。</w:t>
      </w:r>
    </w:p>
    <w:p w:rsidR="00391116" w:rsidRDefault="00163D23">
      <w:pPr>
        <w:spacing w:line="600" w:lineRule="exact"/>
        <w:ind w:firstLineChars="200" w:firstLine="600"/>
        <w:rPr>
          <w:rFonts w:ascii="黑体" w:eastAsia="黑体" w:hAnsi="黑体" w:cs="黑体"/>
          <w:sz w:val="30"/>
          <w:szCs w:val="30"/>
        </w:rPr>
      </w:pPr>
      <w:r>
        <w:rPr>
          <w:rFonts w:ascii="黑体" w:eastAsia="黑体" w:hAnsi="黑体" w:cs="黑体" w:hint="eastAsia"/>
          <w:color w:val="000000"/>
          <w:sz w:val="30"/>
          <w:szCs w:val="30"/>
        </w:rPr>
        <w:t>八、其他需要说明的情况</w:t>
      </w:r>
    </w:p>
    <w:p w:rsidR="00391116" w:rsidRDefault="00163D23">
      <w:pPr>
        <w:spacing w:line="6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无其他需要说明的情况。</w:t>
      </w:r>
    </w:p>
    <w:p w:rsidR="00391116" w:rsidRDefault="00163D23">
      <w:pPr>
        <w:spacing w:line="6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shd w:val="clear" w:color="auto" w:fill="FFFFFF"/>
        </w:rPr>
        <w:t>附件：</w:t>
      </w:r>
      <w:r>
        <w:rPr>
          <w:rFonts w:ascii="仿宋" w:eastAsia="仿宋" w:hAnsi="仿宋" w:cs="仿宋" w:hint="eastAsia"/>
          <w:color w:val="000000"/>
          <w:sz w:val="30"/>
          <w:szCs w:val="30"/>
        </w:rPr>
        <w:t>2021</w:t>
      </w:r>
      <w:r>
        <w:rPr>
          <w:rFonts w:ascii="仿宋" w:eastAsia="仿宋" w:hAnsi="仿宋" w:cs="仿宋" w:hint="eastAsia"/>
          <w:color w:val="000000"/>
          <w:sz w:val="30"/>
          <w:szCs w:val="30"/>
        </w:rPr>
        <w:t>年度部门整体支出绩效自评指标计分表</w:t>
      </w:r>
    </w:p>
    <w:p w:rsidR="00391116" w:rsidRDefault="00391116">
      <w:pPr>
        <w:spacing w:line="600" w:lineRule="exact"/>
        <w:ind w:firstLineChars="200" w:firstLine="600"/>
        <w:rPr>
          <w:rFonts w:ascii="仿宋" w:eastAsia="仿宋" w:hAnsi="仿宋" w:cs="仿宋"/>
          <w:sz w:val="30"/>
          <w:szCs w:val="30"/>
        </w:rPr>
      </w:pPr>
    </w:p>
    <w:p w:rsidR="00391116" w:rsidRDefault="00391116">
      <w:pPr>
        <w:spacing w:line="600" w:lineRule="exact"/>
        <w:ind w:firstLineChars="200" w:firstLine="600"/>
        <w:rPr>
          <w:rFonts w:ascii="仿宋" w:eastAsia="仿宋" w:hAnsi="仿宋" w:cs="仿宋"/>
          <w:sz w:val="30"/>
          <w:szCs w:val="30"/>
        </w:rPr>
      </w:pPr>
    </w:p>
    <w:p w:rsidR="00391116" w:rsidRDefault="00391116">
      <w:pPr>
        <w:spacing w:line="600" w:lineRule="exact"/>
        <w:ind w:firstLineChars="200" w:firstLine="600"/>
        <w:rPr>
          <w:rFonts w:ascii="仿宋" w:eastAsia="仿宋" w:hAnsi="仿宋" w:cs="仿宋"/>
          <w:sz w:val="30"/>
          <w:szCs w:val="30"/>
        </w:rPr>
      </w:pPr>
    </w:p>
    <w:p w:rsidR="00391116" w:rsidRDefault="00391116">
      <w:pPr>
        <w:spacing w:line="600" w:lineRule="exact"/>
        <w:ind w:firstLineChars="200" w:firstLine="600"/>
        <w:rPr>
          <w:rFonts w:ascii="仿宋" w:eastAsia="仿宋" w:hAnsi="仿宋" w:cs="仿宋"/>
          <w:sz w:val="30"/>
          <w:szCs w:val="30"/>
        </w:rPr>
      </w:pPr>
    </w:p>
    <w:p w:rsidR="00391116" w:rsidRDefault="00391116">
      <w:pPr>
        <w:spacing w:line="600" w:lineRule="exact"/>
        <w:ind w:firstLineChars="200" w:firstLine="600"/>
        <w:rPr>
          <w:rFonts w:ascii="仿宋" w:eastAsia="仿宋" w:hAnsi="仿宋" w:cs="仿宋"/>
          <w:sz w:val="30"/>
          <w:szCs w:val="30"/>
        </w:rPr>
      </w:pPr>
    </w:p>
    <w:p w:rsidR="00391116" w:rsidRDefault="00391116">
      <w:pPr>
        <w:spacing w:line="600" w:lineRule="exact"/>
        <w:ind w:firstLineChars="200" w:firstLine="600"/>
        <w:rPr>
          <w:rFonts w:ascii="仿宋" w:eastAsia="仿宋" w:hAnsi="仿宋" w:cs="仿宋"/>
          <w:sz w:val="30"/>
          <w:szCs w:val="30"/>
        </w:rPr>
      </w:pPr>
    </w:p>
    <w:p w:rsidR="00391116" w:rsidRDefault="00391116">
      <w:pPr>
        <w:spacing w:before="120" w:after="120" w:line="600" w:lineRule="exact"/>
        <w:ind w:firstLineChars="200" w:firstLine="600"/>
        <w:jc w:val="center"/>
        <w:rPr>
          <w:rFonts w:ascii="黑体" w:eastAsia="黑体" w:hAnsi="黑体" w:cs="黑体"/>
          <w:sz w:val="30"/>
          <w:szCs w:val="30"/>
        </w:rPr>
      </w:pPr>
    </w:p>
    <w:p w:rsidR="00391116" w:rsidRDefault="00391116">
      <w:pPr>
        <w:spacing w:before="120" w:after="120" w:line="600" w:lineRule="exact"/>
        <w:ind w:firstLineChars="200" w:firstLine="600"/>
        <w:jc w:val="center"/>
        <w:rPr>
          <w:rFonts w:ascii="黑体" w:eastAsia="黑体" w:hAnsi="黑体" w:cs="黑体"/>
          <w:sz w:val="30"/>
          <w:szCs w:val="30"/>
        </w:rPr>
      </w:pPr>
    </w:p>
    <w:p w:rsidR="00391116" w:rsidRDefault="00391116">
      <w:pPr>
        <w:spacing w:before="120" w:after="120" w:line="600" w:lineRule="exact"/>
        <w:ind w:firstLineChars="200" w:firstLine="600"/>
        <w:jc w:val="center"/>
        <w:rPr>
          <w:rFonts w:ascii="黑体" w:eastAsia="黑体" w:hAnsi="黑体" w:cs="黑体"/>
          <w:sz w:val="30"/>
          <w:szCs w:val="30"/>
        </w:rPr>
      </w:pPr>
    </w:p>
    <w:p w:rsidR="00391116" w:rsidRDefault="00391116">
      <w:pPr>
        <w:spacing w:before="120" w:after="120" w:line="600" w:lineRule="exact"/>
        <w:ind w:firstLineChars="200" w:firstLine="600"/>
        <w:jc w:val="center"/>
        <w:rPr>
          <w:rFonts w:ascii="黑体" w:eastAsia="黑体" w:hAnsi="黑体" w:cs="黑体"/>
          <w:sz w:val="30"/>
          <w:szCs w:val="30"/>
        </w:rPr>
      </w:pPr>
    </w:p>
    <w:p w:rsidR="00391116" w:rsidRDefault="00391116">
      <w:pPr>
        <w:spacing w:before="120" w:after="120" w:line="600" w:lineRule="exact"/>
        <w:ind w:firstLineChars="200" w:firstLine="600"/>
        <w:jc w:val="center"/>
        <w:rPr>
          <w:rFonts w:ascii="黑体" w:eastAsia="黑体" w:hAnsi="黑体" w:cs="黑体"/>
          <w:sz w:val="30"/>
          <w:szCs w:val="30"/>
        </w:rPr>
      </w:pPr>
    </w:p>
    <w:p w:rsidR="00391116" w:rsidRDefault="00391116">
      <w:pPr>
        <w:spacing w:before="120" w:after="120" w:line="600" w:lineRule="exact"/>
        <w:ind w:firstLineChars="200" w:firstLine="600"/>
        <w:jc w:val="center"/>
        <w:rPr>
          <w:rFonts w:ascii="黑体" w:eastAsia="黑体" w:hAnsi="黑体" w:cs="黑体"/>
          <w:sz w:val="30"/>
          <w:szCs w:val="30"/>
        </w:rPr>
      </w:pPr>
    </w:p>
    <w:p w:rsidR="00391116" w:rsidRDefault="00391116">
      <w:pPr>
        <w:spacing w:before="120" w:after="120" w:line="600" w:lineRule="exact"/>
        <w:ind w:firstLineChars="200" w:firstLine="600"/>
        <w:jc w:val="center"/>
        <w:rPr>
          <w:rFonts w:ascii="黑体" w:eastAsia="黑体" w:hAnsi="黑体" w:cs="黑体"/>
          <w:sz w:val="30"/>
          <w:szCs w:val="30"/>
        </w:rPr>
      </w:pPr>
    </w:p>
    <w:p w:rsidR="00391116" w:rsidRDefault="00391116">
      <w:pPr>
        <w:spacing w:before="120" w:after="120" w:line="600" w:lineRule="exact"/>
        <w:ind w:firstLineChars="200" w:firstLine="600"/>
        <w:jc w:val="center"/>
        <w:rPr>
          <w:rFonts w:ascii="黑体" w:eastAsia="黑体" w:hAnsi="黑体" w:cs="黑体"/>
          <w:sz w:val="30"/>
          <w:szCs w:val="30"/>
        </w:rPr>
      </w:pPr>
    </w:p>
    <w:p w:rsidR="00391116" w:rsidRDefault="00391116">
      <w:pPr>
        <w:spacing w:before="120" w:after="120" w:line="600" w:lineRule="exact"/>
        <w:ind w:firstLineChars="200" w:firstLine="600"/>
        <w:jc w:val="center"/>
        <w:rPr>
          <w:rFonts w:ascii="黑体" w:eastAsia="黑体" w:hAnsi="黑体" w:cs="黑体"/>
          <w:sz w:val="30"/>
          <w:szCs w:val="30"/>
        </w:rPr>
      </w:pPr>
    </w:p>
    <w:p w:rsidR="00391116" w:rsidRDefault="00391116">
      <w:pPr>
        <w:spacing w:before="120" w:after="120" w:line="600" w:lineRule="exact"/>
        <w:ind w:firstLineChars="200" w:firstLine="600"/>
        <w:jc w:val="center"/>
        <w:rPr>
          <w:rFonts w:ascii="黑体" w:eastAsia="黑体" w:hAnsi="黑体" w:cs="黑体"/>
          <w:sz w:val="30"/>
          <w:szCs w:val="30"/>
        </w:rPr>
      </w:pPr>
    </w:p>
    <w:p w:rsidR="00391116" w:rsidRDefault="00391116">
      <w:pPr>
        <w:spacing w:before="120" w:after="120" w:line="600" w:lineRule="exact"/>
        <w:ind w:firstLineChars="200" w:firstLine="600"/>
        <w:jc w:val="center"/>
        <w:rPr>
          <w:rFonts w:ascii="黑体" w:eastAsia="黑体" w:hAnsi="黑体" w:cs="黑体"/>
          <w:sz w:val="30"/>
          <w:szCs w:val="30"/>
        </w:rPr>
      </w:pPr>
      <w:bookmarkStart w:id="0" w:name="_GoBack"/>
      <w:bookmarkEnd w:id="0"/>
    </w:p>
    <w:p w:rsidR="00391116" w:rsidRDefault="00163D23">
      <w:pPr>
        <w:spacing w:before="120" w:after="120" w:line="60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lastRenderedPageBreak/>
        <w:t>2021</w:t>
      </w:r>
      <w:r>
        <w:rPr>
          <w:rFonts w:ascii="黑体" w:eastAsia="黑体" w:hAnsi="黑体" w:cs="黑体" w:hint="eastAsia"/>
          <w:sz w:val="30"/>
          <w:szCs w:val="30"/>
        </w:rPr>
        <w:t>年度部门整体支出绩效自评指标计分表</w:t>
      </w:r>
    </w:p>
    <w:tbl>
      <w:tblPr>
        <w:tblW w:w="5000" w:type="pct"/>
        <w:jc w:val="center"/>
        <w:tblLayout w:type="fixed"/>
        <w:tblCellMar>
          <w:top w:w="10" w:type="dxa"/>
          <w:left w:w="10" w:type="dxa"/>
          <w:right w:w="10" w:type="dxa"/>
        </w:tblCellMar>
        <w:tblLook w:val="04A0"/>
      </w:tblPr>
      <w:tblGrid>
        <w:gridCol w:w="540"/>
        <w:gridCol w:w="663"/>
        <w:gridCol w:w="884"/>
        <w:gridCol w:w="664"/>
        <w:gridCol w:w="2790"/>
        <w:gridCol w:w="3323"/>
      </w:tblGrid>
      <w:tr w:rsidR="00391116">
        <w:trPr>
          <w:trHeight w:val="489"/>
          <w:tblHeader/>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b/>
                <w:bCs/>
                <w:kern w:val="0"/>
                <w:sz w:val="20"/>
                <w:szCs w:val="20"/>
                <w:lang w:bidi="hi-IN"/>
              </w:rPr>
              <w:t>一级</w:t>
            </w:r>
            <w:r>
              <w:rPr>
                <w:rFonts w:ascii="宋体" w:eastAsia="宋体" w:hAnsi="宋体" w:cs="宋体"/>
                <w:b/>
                <w:bCs/>
                <w:kern w:val="0"/>
                <w:sz w:val="20"/>
                <w:szCs w:val="20"/>
                <w:lang w:bidi="hi-IN"/>
              </w:rPr>
              <w:br/>
            </w:r>
            <w:r>
              <w:rPr>
                <w:rFonts w:ascii="宋体" w:eastAsia="宋体" w:hAnsi="宋体" w:cs="宋体"/>
                <w:b/>
                <w:bCs/>
                <w:kern w:val="0"/>
                <w:sz w:val="20"/>
                <w:szCs w:val="20"/>
                <w:lang w:bidi="hi-IN"/>
              </w:rPr>
              <w:t>指标</w:t>
            </w:r>
          </w:p>
        </w:tc>
        <w:tc>
          <w:tcPr>
            <w:tcW w:w="621"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right="-174"/>
              <w:jc w:val="center"/>
            </w:pPr>
            <w:r>
              <w:rPr>
                <w:rFonts w:ascii="宋体" w:eastAsia="宋体" w:hAnsi="宋体" w:cs="宋体"/>
                <w:b/>
                <w:bCs/>
                <w:kern w:val="0"/>
                <w:sz w:val="20"/>
                <w:szCs w:val="20"/>
                <w:lang w:bidi="hi-IN"/>
              </w:rPr>
              <w:t>二级</w:t>
            </w:r>
          </w:p>
          <w:p w:rsidR="00391116" w:rsidRDefault="00163D23">
            <w:pPr>
              <w:spacing w:line="240" w:lineRule="exact"/>
              <w:ind w:right="-174"/>
              <w:jc w:val="center"/>
            </w:pPr>
            <w:r>
              <w:rPr>
                <w:rFonts w:ascii="宋体" w:eastAsia="宋体" w:hAnsi="宋体" w:cs="宋体"/>
                <w:b/>
                <w:bCs/>
                <w:kern w:val="0"/>
                <w:sz w:val="20"/>
                <w:szCs w:val="20"/>
                <w:lang w:bidi="hi-IN"/>
              </w:rPr>
              <w:t>指标</w:t>
            </w: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b/>
                <w:bCs/>
                <w:kern w:val="0"/>
                <w:sz w:val="20"/>
                <w:szCs w:val="20"/>
                <w:lang w:bidi="hi-IN"/>
              </w:rPr>
              <w:t>三级</w:t>
            </w:r>
          </w:p>
          <w:p w:rsidR="00391116" w:rsidRDefault="00163D23">
            <w:pPr>
              <w:spacing w:line="240" w:lineRule="exact"/>
              <w:jc w:val="center"/>
            </w:pPr>
            <w:r>
              <w:rPr>
                <w:rFonts w:ascii="宋体" w:eastAsia="宋体" w:hAnsi="宋体" w:cs="宋体"/>
                <w:b/>
                <w:bCs/>
                <w:kern w:val="0"/>
                <w:sz w:val="20"/>
                <w:szCs w:val="20"/>
                <w:lang w:bidi="hi-IN"/>
              </w:rPr>
              <w:t>指标</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rsidR="00391116" w:rsidRDefault="00163D23">
            <w:pPr>
              <w:spacing w:line="240" w:lineRule="exact"/>
              <w:ind w:left="105" w:right="105"/>
              <w:jc w:val="center"/>
            </w:pPr>
            <w:r>
              <w:rPr>
                <w:rFonts w:ascii="宋体" w:eastAsia="宋体" w:hAnsi="宋体" w:cs="宋体"/>
                <w:b/>
                <w:bCs/>
                <w:kern w:val="0"/>
                <w:sz w:val="20"/>
                <w:szCs w:val="20"/>
                <w:lang w:bidi="hi-IN"/>
              </w:rPr>
              <w:t>自评分</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center"/>
            </w:pPr>
            <w:r>
              <w:rPr>
                <w:rFonts w:ascii="宋体" w:eastAsia="宋体" w:hAnsi="宋体" w:cs="宋体"/>
                <w:b/>
                <w:bCs/>
                <w:kern w:val="0"/>
                <w:sz w:val="20"/>
                <w:szCs w:val="20"/>
                <w:lang w:bidi="hi-IN"/>
              </w:rPr>
              <w:t>指标解释</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center"/>
            </w:pPr>
            <w:r>
              <w:rPr>
                <w:rFonts w:ascii="宋体" w:eastAsia="宋体" w:hAnsi="宋体" w:cs="宋体"/>
                <w:b/>
                <w:bCs/>
                <w:kern w:val="0"/>
                <w:sz w:val="20"/>
                <w:szCs w:val="20"/>
                <w:lang w:bidi="hi-IN"/>
              </w:rPr>
              <w:t>指标说明</w:t>
            </w:r>
          </w:p>
        </w:tc>
      </w:tr>
      <w:tr w:rsidR="00391116">
        <w:trPr>
          <w:trHeight w:val="1892"/>
          <w:jc w:val="center"/>
        </w:trPr>
        <w:tc>
          <w:tcPr>
            <w:tcW w:w="507" w:type="dxa"/>
            <w:vMerge w:val="restart"/>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投</w:t>
            </w:r>
            <w:r>
              <w:rPr>
                <w:rFonts w:ascii="宋体" w:eastAsia="宋体" w:hAnsi="宋体" w:cs="宋体"/>
                <w:kern w:val="0"/>
                <w:sz w:val="20"/>
                <w:szCs w:val="20"/>
                <w:lang w:bidi="hi-IN"/>
              </w:rPr>
              <w:t xml:space="preserve">   </w:t>
            </w:r>
            <w:r>
              <w:rPr>
                <w:rFonts w:ascii="宋体" w:eastAsia="宋体" w:hAnsi="宋体" w:cs="宋体"/>
                <w:kern w:val="0"/>
                <w:sz w:val="20"/>
                <w:szCs w:val="20"/>
                <w:lang w:bidi="hi-IN"/>
              </w:rPr>
              <w:t>入（</w:t>
            </w:r>
            <w:r>
              <w:rPr>
                <w:rFonts w:ascii="宋体" w:eastAsia="宋体" w:hAnsi="宋体" w:cs="宋体"/>
                <w:kern w:val="0"/>
                <w:sz w:val="20"/>
                <w:szCs w:val="20"/>
                <w:lang w:bidi="hi-IN"/>
              </w:rPr>
              <w:t>20</w:t>
            </w:r>
            <w:r>
              <w:rPr>
                <w:rFonts w:ascii="宋体" w:eastAsia="宋体" w:hAnsi="宋体" w:cs="宋体"/>
                <w:kern w:val="0"/>
                <w:sz w:val="20"/>
                <w:szCs w:val="20"/>
                <w:lang w:bidi="hi-IN"/>
              </w:rPr>
              <w:t>分）</w:t>
            </w:r>
          </w:p>
        </w:tc>
        <w:tc>
          <w:tcPr>
            <w:tcW w:w="621" w:type="dxa"/>
            <w:vMerge w:val="restart"/>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目标</w:t>
            </w:r>
            <w:r>
              <w:rPr>
                <w:rFonts w:ascii="宋体" w:eastAsia="宋体" w:hAnsi="宋体" w:cs="宋体"/>
                <w:kern w:val="0"/>
                <w:sz w:val="20"/>
                <w:szCs w:val="20"/>
                <w:lang w:bidi="hi-IN"/>
              </w:rPr>
              <w:br/>
            </w:r>
            <w:r>
              <w:rPr>
                <w:rFonts w:ascii="宋体" w:eastAsia="宋体" w:hAnsi="宋体" w:cs="宋体"/>
                <w:kern w:val="0"/>
                <w:sz w:val="20"/>
                <w:szCs w:val="20"/>
                <w:lang w:bidi="hi-IN"/>
              </w:rPr>
              <w:t>设定（</w:t>
            </w:r>
            <w:r>
              <w:rPr>
                <w:rFonts w:ascii="宋体" w:eastAsia="宋体" w:hAnsi="宋体" w:cs="宋体"/>
                <w:kern w:val="0"/>
                <w:sz w:val="20"/>
                <w:szCs w:val="20"/>
                <w:lang w:bidi="hi-IN"/>
              </w:rPr>
              <w:t>5</w:t>
            </w:r>
            <w:r>
              <w:rPr>
                <w:rFonts w:ascii="宋体" w:eastAsia="宋体" w:hAnsi="宋体" w:cs="宋体"/>
                <w:kern w:val="0"/>
                <w:sz w:val="20"/>
                <w:szCs w:val="20"/>
                <w:lang w:bidi="hi-IN"/>
              </w:rPr>
              <w:t>分）</w:t>
            </w: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绩效目标</w:t>
            </w:r>
          </w:p>
          <w:p w:rsidR="00391116" w:rsidRDefault="00163D23">
            <w:pPr>
              <w:spacing w:line="240" w:lineRule="exact"/>
              <w:jc w:val="center"/>
            </w:pPr>
            <w:r>
              <w:rPr>
                <w:rFonts w:ascii="宋体" w:eastAsia="宋体" w:hAnsi="宋体" w:cs="宋体"/>
                <w:kern w:val="0"/>
                <w:sz w:val="20"/>
                <w:szCs w:val="20"/>
                <w:lang w:bidi="hi-IN"/>
              </w:rPr>
              <w:t>合理性（</w:t>
            </w:r>
            <w:r>
              <w:rPr>
                <w:rFonts w:ascii="宋体" w:eastAsia="宋体" w:hAnsi="宋体" w:cs="宋体"/>
                <w:kern w:val="0"/>
                <w:sz w:val="20"/>
                <w:szCs w:val="20"/>
                <w:lang w:bidi="hi-IN"/>
              </w:rPr>
              <w:t>2</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center"/>
              <w:rPr>
                <w:rFonts w:ascii="宋体" w:eastAsia="宋体" w:hAnsi="宋体" w:cs="宋体"/>
                <w:kern w:val="0"/>
                <w:sz w:val="20"/>
                <w:szCs w:val="20"/>
                <w:lang w:bidi="hi-IN"/>
              </w:rPr>
            </w:pPr>
          </w:p>
          <w:p w:rsidR="00391116" w:rsidRDefault="00163D23">
            <w:pPr>
              <w:tabs>
                <w:tab w:val="left" w:pos="2604"/>
              </w:tabs>
              <w:spacing w:line="240" w:lineRule="exact"/>
              <w:ind w:left="105" w:right="105"/>
              <w:jc w:val="center"/>
            </w:pPr>
            <w:r>
              <w:rPr>
                <w:rFonts w:ascii="宋体" w:eastAsia="宋体" w:hAnsi="宋体" w:cs="宋体"/>
                <w:kern w:val="0"/>
                <w:sz w:val="20"/>
                <w:szCs w:val="20"/>
                <w:lang w:bidi="hi-IN"/>
              </w:rPr>
              <w:t>2</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部门所设立的整体绩效目标依据是否充分，是否符合客观实际，用以反映和考核部门整体绩效目标与部门履职、年度工作任务的相符性情况。</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评价要点：</w:t>
            </w:r>
            <w:r>
              <w:rPr>
                <w:rFonts w:ascii="宋体" w:eastAsia="宋体" w:hAnsi="宋体" w:cs="宋体"/>
                <w:kern w:val="0"/>
                <w:sz w:val="20"/>
                <w:szCs w:val="20"/>
                <w:lang w:bidi="hi-IN"/>
              </w:rPr>
              <w:br/>
              <w:t>①</w:t>
            </w:r>
            <w:r>
              <w:rPr>
                <w:rFonts w:ascii="宋体" w:eastAsia="宋体" w:hAnsi="宋体" w:cs="宋体"/>
                <w:kern w:val="0"/>
                <w:sz w:val="20"/>
                <w:szCs w:val="20"/>
                <w:lang w:bidi="hi-IN"/>
              </w:rPr>
              <w:t>是否符合国家法律法规、国民经济和社会发展总体规划；</w:t>
            </w:r>
            <w:r>
              <w:rPr>
                <w:rFonts w:ascii="宋体" w:eastAsia="宋体" w:hAnsi="宋体" w:cs="宋体"/>
                <w:kern w:val="0"/>
                <w:sz w:val="20"/>
                <w:szCs w:val="20"/>
                <w:lang w:bidi="hi-IN"/>
              </w:rPr>
              <w:br/>
              <w:t>②</w:t>
            </w:r>
            <w:r>
              <w:rPr>
                <w:rFonts w:ascii="宋体" w:eastAsia="宋体" w:hAnsi="宋体" w:cs="宋体"/>
                <w:kern w:val="0"/>
                <w:sz w:val="20"/>
                <w:szCs w:val="20"/>
                <w:lang w:bidi="hi-IN"/>
              </w:rPr>
              <w:t>是否符合部门</w:t>
            </w:r>
            <w:r>
              <w:rPr>
                <w:rFonts w:ascii="宋体" w:eastAsia="宋体" w:hAnsi="宋体" w:cs="宋体"/>
                <w:kern w:val="0"/>
                <w:sz w:val="20"/>
                <w:szCs w:val="20"/>
                <w:lang w:bidi="hi-IN"/>
              </w:rPr>
              <w:t>“</w:t>
            </w:r>
            <w:r>
              <w:rPr>
                <w:rFonts w:ascii="宋体" w:eastAsia="宋体" w:hAnsi="宋体" w:cs="宋体"/>
                <w:kern w:val="0"/>
                <w:sz w:val="20"/>
                <w:szCs w:val="20"/>
                <w:lang w:bidi="hi-IN"/>
              </w:rPr>
              <w:t>三定</w:t>
            </w:r>
            <w:r>
              <w:rPr>
                <w:rFonts w:ascii="宋体" w:eastAsia="宋体" w:hAnsi="宋体" w:cs="宋体"/>
                <w:kern w:val="0"/>
                <w:sz w:val="20"/>
                <w:szCs w:val="20"/>
                <w:lang w:bidi="hi-IN"/>
              </w:rPr>
              <w:t>”</w:t>
            </w:r>
            <w:r>
              <w:rPr>
                <w:rFonts w:ascii="宋体" w:eastAsia="宋体" w:hAnsi="宋体" w:cs="宋体"/>
                <w:kern w:val="0"/>
                <w:sz w:val="20"/>
                <w:szCs w:val="20"/>
                <w:lang w:bidi="hi-IN"/>
              </w:rPr>
              <w:t>方案确定的职责；</w:t>
            </w:r>
            <w:r>
              <w:rPr>
                <w:rFonts w:ascii="宋体" w:eastAsia="宋体" w:hAnsi="宋体" w:cs="宋体"/>
                <w:kern w:val="0"/>
                <w:sz w:val="20"/>
                <w:szCs w:val="20"/>
                <w:lang w:bidi="hi-IN"/>
              </w:rPr>
              <w:br/>
              <w:t>③</w:t>
            </w:r>
            <w:r>
              <w:rPr>
                <w:rFonts w:ascii="宋体" w:eastAsia="宋体" w:hAnsi="宋体" w:cs="宋体"/>
                <w:kern w:val="0"/>
                <w:sz w:val="20"/>
                <w:szCs w:val="20"/>
                <w:lang w:bidi="hi-IN"/>
              </w:rPr>
              <w:t>是否符合部门制定的中长期实施规划。</w:t>
            </w:r>
          </w:p>
        </w:tc>
      </w:tr>
      <w:tr w:rsidR="00391116">
        <w:trPr>
          <w:trHeight w:val="2137"/>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绩效指标</w:t>
            </w:r>
          </w:p>
          <w:p w:rsidR="00391116" w:rsidRDefault="00163D23">
            <w:pPr>
              <w:spacing w:line="240" w:lineRule="exact"/>
              <w:jc w:val="center"/>
            </w:pPr>
            <w:r>
              <w:rPr>
                <w:rFonts w:ascii="宋体" w:eastAsia="宋体" w:hAnsi="宋体" w:cs="宋体"/>
                <w:kern w:val="0"/>
                <w:sz w:val="20"/>
                <w:szCs w:val="20"/>
                <w:lang w:bidi="hi-IN"/>
              </w:rPr>
              <w:t>明确性（</w:t>
            </w:r>
            <w:r>
              <w:rPr>
                <w:rFonts w:ascii="宋体" w:eastAsia="宋体" w:hAnsi="宋体" w:cs="宋体"/>
                <w:kern w:val="0"/>
                <w:sz w:val="20"/>
                <w:szCs w:val="20"/>
                <w:lang w:bidi="hi-IN"/>
              </w:rPr>
              <w:t>3</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center"/>
              <w:rPr>
                <w:rFonts w:ascii="宋体" w:eastAsia="宋体" w:hAnsi="宋体" w:cs="宋体"/>
                <w:kern w:val="0"/>
                <w:sz w:val="20"/>
                <w:szCs w:val="20"/>
                <w:lang w:bidi="hi-IN"/>
              </w:rPr>
            </w:pPr>
          </w:p>
          <w:p w:rsidR="00391116" w:rsidRDefault="00391116">
            <w:pPr>
              <w:tabs>
                <w:tab w:val="left" w:pos="2604"/>
              </w:tabs>
              <w:spacing w:line="240" w:lineRule="exact"/>
              <w:ind w:left="105" w:right="105"/>
              <w:rPr>
                <w:rFonts w:ascii="宋体" w:eastAsia="宋体" w:hAnsi="宋体" w:cs="宋体"/>
                <w:kern w:val="0"/>
                <w:sz w:val="20"/>
                <w:szCs w:val="20"/>
                <w:lang w:bidi="hi-IN"/>
              </w:rPr>
            </w:pPr>
          </w:p>
          <w:p w:rsidR="00391116" w:rsidRDefault="00391116">
            <w:pPr>
              <w:tabs>
                <w:tab w:val="left" w:pos="2604"/>
              </w:tabs>
              <w:spacing w:line="240" w:lineRule="exact"/>
              <w:ind w:left="105" w:right="105"/>
              <w:rPr>
                <w:rFonts w:ascii="宋体" w:eastAsia="宋体" w:hAnsi="宋体" w:cs="宋体"/>
                <w:kern w:val="0"/>
                <w:sz w:val="20"/>
                <w:szCs w:val="20"/>
                <w:lang w:bidi="hi-IN"/>
              </w:rPr>
            </w:pPr>
          </w:p>
          <w:p w:rsidR="00391116" w:rsidRDefault="00391116">
            <w:pPr>
              <w:tabs>
                <w:tab w:val="left" w:pos="2604"/>
              </w:tabs>
              <w:spacing w:line="240" w:lineRule="exact"/>
              <w:ind w:left="105" w:right="105"/>
              <w:rPr>
                <w:rFonts w:ascii="宋体" w:eastAsia="宋体" w:hAnsi="宋体" w:cs="宋体"/>
                <w:kern w:val="0"/>
                <w:sz w:val="20"/>
                <w:szCs w:val="20"/>
                <w:lang w:bidi="hi-IN"/>
              </w:rPr>
            </w:pPr>
          </w:p>
          <w:p w:rsidR="00391116" w:rsidRDefault="00163D23">
            <w:pPr>
              <w:tabs>
                <w:tab w:val="left" w:pos="2604"/>
              </w:tabs>
              <w:spacing w:line="240" w:lineRule="exact"/>
              <w:ind w:left="105" w:right="105"/>
            </w:pPr>
            <w:r>
              <w:rPr>
                <w:rFonts w:ascii="宋体" w:eastAsia="宋体" w:hAnsi="宋体" w:cs="宋体"/>
                <w:kern w:val="0"/>
                <w:sz w:val="20"/>
                <w:szCs w:val="20"/>
                <w:lang w:bidi="hi-IN"/>
              </w:rPr>
              <w:t xml:space="preserve"> 3</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center"/>
            </w:pPr>
            <w:r>
              <w:rPr>
                <w:rFonts w:ascii="宋体" w:eastAsia="宋体" w:hAnsi="宋体" w:cs="宋体"/>
                <w:kern w:val="0"/>
                <w:sz w:val="20"/>
                <w:szCs w:val="20"/>
                <w:lang w:bidi="hi-IN"/>
              </w:rPr>
              <w:t>部门依据整体绩效目标所设定的绩效指标是否清晰、细化、可衡量，用以反映和考核部门整体绩效目标的明细化情况。</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评价要点：</w:t>
            </w:r>
            <w:r>
              <w:rPr>
                <w:rFonts w:ascii="宋体" w:eastAsia="宋体" w:hAnsi="宋体" w:cs="宋体"/>
                <w:kern w:val="0"/>
                <w:sz w:val="20"/>
                <w:szCs w:val="20"/>
                <w:lang w:bidi="hi-IN"/>
              </w:rPr>
              <w:br/>
              <w:t>①</w:t>
            </w:r>
            <w:r>
              <w:rPr>
                <w:rFonts w:ascii="宋体" w:eastAsia="宋体" w:hAnsi="宋体" w:cs="宋体"/>
                <w:kern w:val="0"/>
                <w:sz w:val="20"/>
                <w:szCs w:val="20"/>
                <w:lang w:bidi="hi-IN"/>
              </w:rPr>
              <w:t>是否将部门整体的绩效目标细化分解为具体的工作任务；</w:t>
            </w:r>
            <w:r>
              <w:rPr>
                <w:rFonts w:ascii="宋体" w:eastAsia="宋体" w:hAnsi="宋体" w:cs="宋体"/>
                <w:kern w:val="0"/>
                <w:sz w:val="20"/>
                <w:szCs w:val="20"/>
                <w:lang w:bidi="hi-IN"/>
              </w:rPr>
              <w:br/>
              <w:t>②</w:t>
            </w:r>
            <w:r>
              <w:rPr>
                <w:rFonts w:ascii="宋体" w:eastAsia="宋体" w:hAnsi="宋体" w:cs="宋体"/>
                <w:kern w:val="0"/>
                <w:sz w:val="20"/>
                <w:szCs w:val="20"/>
                <w:lang w:bidi="hi-IN"/>
              </w:rPr>
              <w:t>是否通过清晰、可衡量的指标值予以体现。</w:t>
            </w:r>
            <w:r>
              <w:rPr>
                <w:rFonts w:ascii="宋体" w:eastAsia="宋体" w:hAnsi="宋体" w:cs="宋体"/>
                <w:kern w:val="0"/>
                <w:sz w:val="20"/>
                <w:szCs w:val="20"/>
                <w:lang w:bidi="hi-IN"/>
              </w:rPr>
              <w:t xml:space="preserve">    ③</w:t>
            </w:r>
            <w:r>
              <w:rPr>
                <w:rFonts w:ascii="宋体" w:eastAsia="宋体" w:hAnsi="宋体" w:cs="宋体"/>
                <w:kern w:val="0"/>
                <w:sz w:val="20"/>
                <w:szCs w:val="20"/>
                <w:lang w:bidi="hi-IN"/>
              </w:rPr>
              <w:t>是否与部门年度的任务数或计划数相对应；</w:t>
            </w:r>
            <w:r>
              <w:rPr>
                <w:rFonts w:ascii="宋体" w:eastAsia="宋体" w:hAnsi="宋体" w:cs="宋体"/>
                <w:kern w:val="0"/>
                <w:sz w:val="20"/>
                <w:szCs w:val="20"/>
                <w:lang w:bidi="hi-IN"/>
              </w:rPr>
              <w:br/>
              <w:t>④</w:t>
            </w:r>
            <w:r>
              <w:rPr>
                <w:rFonts w:ascii="宋体" w:eastAsia="宋体" w:hAnsi="宋体" w:cs="宋体"/>
                <w:kern w:val="0"/>
                <w:sz w:val="20"/>
                <w:szCs w:val="20"/>
                <w:lang w:bidi="hi-IN"/>
              </w:rPr>
              <w:t>是否与本年度部门预算资金相匹配。</w:t>
            </w:r>
          </w:p>
        </w:tc>
      </w:tr>
      <w:tr w:rsidR="00391116">
        <w:trPr>
          <w:trHeight w:val="1931"/>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621" w:type="dxa"/>
            <w:vMerge w:val="restart"/>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预算</w:t>
            </w:r>
            <w:r>
              <w:rPr>
                <w:rFonts w:ascii="宋体" w:eastAsia="宋体" w:hAnsi="宋体" w:cs="宋体"/>
                <w:kern w:val="0"/>
                <w:sz w:val="20"/>
                <w:szCs w:val="20"/>
                <w:lang w:bidi="hi-IN"/>
              </w:rPr>
              <w:br/>
            </w:r>
            <w:r>
              <w:rPr>
                <w:rFonts w:ascii="宋体" w:eastAsia="宋体" w:hAnsi="宋体" w:cs="宋体"/>
                <w:kern w:val="0"/>
                <w:sz w:val="20"/>
                <w:szCs w:val="20"/>
                <w:lang w:bidi="hi-IN"/>
              </w:rPr>
              <w:t>配置（</w:t>
            </w:r>
            <w:r>
              <w:rPr>
                <w:rFonts w:ascii="宋体" w:eastAsia="宋体" w:hAnsi="宋体" w:cs="宋体"/>
                <w:kern w:val="0"/>
                <w:sz w:val="20"/>
                <w:szCs w:val="20"/>
                <w:lang w:bidi="hi-IN"/>
              </w:rPr>
              <w:t>15</w:t>
            </w:r>
            <w:r>
              <w:rPr>
                <w:rFonts w:ascii="宋体" w:eastAsia="宋体" w:hAnsi="宋体" w:cs="宋体"/>
                <w:kern w:val="0"/>
                <w:sz w:val="20"/>
                <w:szCs w:val="20"/>
                <w:lang w:bidi="hi-IN"/>
              </w:rPr>
              <w:t>分）</w:t>
            </w: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在职人员</w:t>
            </w:r>
          </w:p>
          <w:p w:rsidR="00391116" w:rsidRDefault="00163D23">
            <w:pPr>
              <w:spacing w:line="240" w:lineRule="exact"/>
              <w:jc w:val="center"/>
            </w:pPr>
            <w:r>
              <w:rPr>
                <w:rFonts w:ascii="宋体" w:eastAsia="宋体" w:hAnsi="宋体" w:cs="宋体"/>
                <w:kern w:val="0"/>
                <w:sz w:val="20"/>
                <w:szCs w:val="20"/>
                <w:lang w:bidi="hi-IN"/>
              </w:rPr>
              <w:t>控制率（</w:t>
            </w:r>
            <w:r>
              <w:rPr>
                <w:rFonts w:ascii="宋体" w:eastAsia="宋体" w:hAnsi="宋体" w:cs="宋体"/>
                <w:kern w:val="0"/>
                <w:sz w:val="20"/>
                <w:szCs w:val="20"/>
                <w:lang w:bidi="hi-IN"/>
              </w:rPr>
              <w:t>5</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center"/>
            </w:pPr>
            <w:r>
              <w:rPr>
                <w:rFonts w:ascii="宋体" w:eastAsia="宋体" w:hAnsi="宋体" w:cs="宋体"/>
                <w:kern w:val="0"/>
                <w:sz w:val="20"/>
                <w:szCs w:val="20"/>
                <w:lang w:bidi="hi-IN"/>
              </w:rPr>
              <w:t xml:space="preserve">        5</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部门本年度实际在职人员数与编制数的比率，用以反映和考核部门对人员成本的控制程度。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在职人员控制率</w:t>
            </w:r>
            <w:r>
              <w:rPr>
                <w:rFonts w:ascii="宋体" w:eastAsia="宋体" w:hAnsi="宋体" w:cs="宋体"/>
                <w:kern w:val="0"/>
                <w:sz w:val="20"/>
                <w:szCs w:val="20"/>
                <w:lang w:bidi="hi-IN"/>
              </w:rPr>
              <w:t>=</w:t>
            </w:r>
            <w:r>
              <w:rPr>
                <w:rFonts w:ascii="宋体" w:eastAsia="宋体" w:hAnsi="宋体" w:cs="宋体"/>
                <w:kern w:val="0"/>
                <w:sz w:val="20"/>
                <w:szCs w:val="20"/>
                <w:lang w:bidi="hi-IN"/>
              </w:rPr>
              <w:t>（在职人员数</w:t>
            </w:r>
            <w:r>
              <w:rPr>
                <w:rFonts w:ascii="宋体" w:eastAsia="宋体" w:hAnsi="宋体" w:cs="宋体"/>
                <w:kern w:val="0"/>
                <w:sz w:val="20"/>
                <w:szCs w:val="20"/>
                <w:lang w:bidi="hi-IN"/>
              </w:rPr>
              <w:t>/</w:t>
            </w:r>
            <w:r>
              <w:rPr>
                <w:rFonts w:ascii="宋体" w:eastAsia="宋体" w:hAnsi="宋体" w:cs="宋体"/>
                <w:kern w:val="0"/>
                <w:sz w:val="20"/>
                <w:szCs w:val="20"/>
                <w:lang w:bidi="hi-IN"/>
              </w:rPr>
              <w:t>编制数）</w:t>
            </w:r>
            <w:r>
              <w:rPr>
                <w:rFonts w:ascii="宋体" w:eastAsia="宋体" w:hAnsi="宋体" w:cs="宋体"/>
                <w:kern w:val="0"/>
                <w:sz w:val="20"/>
                <w:szCs w:val="20"/>
                <w:lang w:bidi="hi-IN"/>
              </w:rPr>
              <w:t>×100%</w:t>
            </w:r>
            <w:r>
              <w:rPr>
                <w:rFonts w:ascii="宋体" w:eastAsia="宋体" w:hAnsi="宋体" w:cs="宋体"/>
                <w:kern w:val="0"/>
                <w:sz w:val="20"/>
                <w:szCs w:val="20"/>
                <w:lang w:bidi="hi-IN"/>
              </w:rPr>
              <w:t>。</w:t>
            </w:r>
            <w:r>
              <w:rPr>
                <w:rFonts w:ascii="宋体" w:eastAsia="宋体" w:hAnsi="宋体" w:cs="宋体"/>
                <w:kern w:val="0"/>
                <w:sz w:val="20"/>
                <w:szCs w:val="20"/>
                <w:lang w:bidi="hi-IN"/>
              </w:rPr>
              <w:br/>
            </w:r>
            <w:r>
              <w:rPr>
                <w:rFonts w:ascii="宋体" w:eastAsia="宋体" w:hAnsi="宋体" w:cs="宋体"/>
                <w:kern w:val="0"/>
                <w:sz w:val="20"/>
                <w:szCs w:val="20"/>
                <w:lang w:bidi="hi-IN"/>
              </w:rPr>
              <w:t>在职人员数：部门实际在职人数，以财政部确定的部门决算编制口径为准。</w:t>
            </w:r>
            <w:r>
              <w:rPr>
                <w:rFonts w:ascii="宋体" w:eastAsia="宋体" w:hAnsi="宋体" w:cs="宋体"/>
                <w:kern w:val="0"/>
                <w:sz w:val="20"/>
                <w:szCs w:val="20"/>
                <w:lang w:bidi="hi-IN"/>
              </w:rPr>
              <w:br/>
            </w:r>
            <w:r>
              <w:rPr>
                <w:rFonts w:ascii="宋体" w:eastAsia="宋体" w:hAnsi="宋体" w:cs="宋体"/>
                <w:kern w:val="0"/>
                <w:sz w:val="20"/>
                <w:szCs w:val="20"/>
                <w:lang w:bidi="hi-IN"/>
              </w:rPr>
              <w:t>编制数：机构编制部门核定批复的部门的人员编制数。</w:t>
            </w:r>
          </w:p>
        </w:tc>
      </w:tr>
      <w:tr w:rsidR="00391116">
        <w:trPr>
          <w:trHeight w:val="2030"/>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w:t>
            </w:r>
            <w:r>
              <w:rPr>
                <w:rFonts w:ascii="宋体" w:eastAsia="宋体" w:hAnsi="宋体" w:cs="宋体"/>
                <w:kern w:val="0"/>
                <w:sz w:val="20"/>
                <w:szCs w:val="20"/>
                <w:lang w:bidi="hi-IN"/>
              </w:rPr>
              <w:t>三公经费</w:t>
            </w:r>
            <w:r>
              <w:rPr>
                <w:rFonts w:ascii="宋体" w:eastAsia="宋体" w:hAnsi="宋体" w:cs="宋体"/>
                <w:kern w:val="0"/>
                <w:sz w:val="20"/>
                <w:szCs w:val="20"/>
                <w:lang w:bidi="hi-IN"/>
              </w:rPr>
              <w:t>”</w:t>
            </w:r>
          </w:p>
          <w:p w:rsidR="00391116" w:rsidRDefault="00163D23">
            <w:pPr>
              <w:spacing w:line="240" w:lineRule="exact"/>
              <w:jc w:val="center"/>
            </w:pPr>
            <w:r>
              <w:rPr>
                <w:rFonts w:ascii="宋体" w:eastAsia="宋体" w:hAnsi="宋体" w:cs="宋体"/>
                <w:kern w:val="0"/>
                <w:sz w:val="20"/>
                <w:szCs w:val="20"/>
                <w:lang w:bidi="hi-IN"/>
              </w:rPr>
              <w:t>变动率（</w:t>
            </w:r>
            <w:r>
              <w:rPr>
                <w:rFonts w:ascii="宋体" w:eastAsia="宋体" w:hAnsi="宋体" w:cs="宋体"/>
                <w:kern w:val="0"/>
                <w:sz w:val="20"/>
                <w:szCs w:val="20"/>
                <w:lang w:bidi="hi-IN"/>
              </w:rPr>
              <w:t>5</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5</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部门本年度</w:t>
            </w:r>
            <w:r>
              <w:rPr>
                <w:rFonts w:ascii="宋体" w:eastAsia="宋体" w:hAnsi="宋体" w:cs="宋体"/>
                <w:kern w:val="0"/>
                <w:sz w:val="20"/>
                <w:szCs w:val="20"/>
                <w:lang w:bidi="hi-IN"/>
              </w:rPr>
              <w:t>“</w:t>
            </w:r>
            <w:r>
              <w:rPr>
                <w:rFonts w:ascii="宋体" w:eastAsia="宋体" w:hAnsi="宋体" w:cs="宋体"/>
                <w:kern w:val="0"/>
                <w:sz w:val="20"/>
                <w:szCs w:val="20"/>
                <w:lang w:bidi="hi-IN"/>
              </w:rPr>
              <w:t>三公经费</w:t>
            </w:r>
            <w:r>
              <w:rPr>
                <w:rFonts w:ascii="宋体" w:eastAsia="宋体" w:hAnsi="宋体" w:cs="宋体"/>
                <w:kern w:val="0"/>
                <w:sz w:val="20"/>
                <w:szCs w:val="20"/>
                <w:lang w:bidi="hi-IN"/>
              </w:rPr>
              <w:t>”</w:t>
            </w:r>
            <w:r>
              <w:rPr>
                <w:rFonts w:ascii="宋体" w:eastAsia="宋体" w:hAnsi="宋体" w:cs="宋体"/>
                <w:kern w:val="0"/>
                <w:sz w:val="20"/>
                <w:szCs w:val="20"/>
                <w:lang w:bidi="hi-IN"/>
              </w:rPr>
              <w:t>预算数与上年度</w:t>
            </w:r>
            <w:r>
              <w:rPr>
                <w:rFonts w:ascii="宋体" w:eastAsia="宋体" w:hAnsi="宋体" w:cs="宋体"/>
                <w:kern w:val="0"/>
                <w:sz w:val="20"/>
                <w:szCs w:val="20"/>
                <w:lang w:bidi="hi-IN"/>
              </w:rPr>
              <w:t>“</w:t>
            </w:r>
            <w:r>
              <w:rPr>
                <w:rFonts w:ascii="宋体" w:eastAsia="宋体" w:hAnsi="宋体" w:cs="宋体"/>
                <w:kern w:val="0"/>
                <w:sz w:val="20"/>
                <w:szCs w:val="20"/>
                <w:lang w:bidi="hi-IN"/>
              </w:rPr>
              <w:t>三公经费</w:t>
            </w:r>
            <w:r>
              <w:rPr>
                <w:rFonts w:ascii="宋体" w:eastAsia="宋体" w:hAnsi="宋体" w:cs="宋体"/>
                <w:kern w:val="0"/>
                <w:sz w:val="20"/>
                <w:szCs w:val="20"/>
                <w:lang w:bidi="hi-IN"/>
              </w:rPr>
              <w:t>”</w:t>
            </w:r>
            <w:r>
              <w:rPr>
                <w:rFonts w:ascii="宋体" w:eastAsia="宋体" w:hAnsi="宋体" w:cs="宋体"/>
                <w:kern w:val="0"/>
                <w:sz w:val="20"/>
                <w:szCs w:val="20"/>
                <w:lang w:bidi="hi-IN"/>
              </w:rPr>
              <w:t>预算数的变动比率，用以反映和考核部门对控制重点行政成本的努力程度。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w:t>
            </w:r>
            <w:r>
              <w:rPr>
                <w:rFonts w:ascii="宋体" w:eastAsia="宋体" w:hAnsi="宋体" w:cs="宋体"/>
                <w:kern w:val="0"/>
                <w:sz w:val="20"/>
                <w:szCs w:val="20"/>
                <w:lang w:bidi="hi-IN"/>
              </w:rPr>
              <w:t>三公经费</w:t>
            </w:r>
            <w:r>
              <w:rPr>
                <w:rFonts w:ascii="宋体" w:eastAsia="宋体" w:hAnsi="宋体" w:cs="宋体"/>
                <w:kern w:val="0"/>
                <w:sz w:val="20"/>
                <w:szCs w:val="20"/>
                <w:lang w:bidi="hi-IN"/>
              </w:rPr>
              <w:t>”</w:t>
            </w:r>
            <w:r>
              <w:rPr>
                <w:rFonts w:ascii="宋体" w:eastAsia="宋体" w:hAnsi="宋体" w:cs="宋体"/>
                <w:kern w:val="0"/>
                <w:sz w:val="20"/>
                <w:szCs w:val="20"/>
                <w:lang w:bidi="hi-IN"/>
              </w:rPr>
              <w:t>变动率</w:t>
            </w:r>
            <w:r>
              <w:rPr>
                <w:rFonts w:ascii="宋体" w:eastAsia="宋体" w:hAnsi="宋体" w:cs="宋体"/>
                <w:kern w:val="0"/>
                <w:sz w:val="20"/>
                <w:szCs w:val="20"/>
                <w:lang w:bidi="hi-IN"/>
              </w:rPr>
              <w:t>=[</w:t>
            </w:r>
            <w:r>
              <w:rPr>
                <w:rFonts w:ascii="宋体" w:eastAsia="宋体" w:hAnsi="宋体" w:cs="宋体"/>
                <w:kern w:val="0"/>
                <w:sz w:val="20"/>
                <w:szCs w:val="20"/>
                <w:lang w:bidi="hi-IN"/>
              </w:rPr>
              <w:t>（本年度</w:t>
            </w:r>
            <w:r>
              <w:rPr>
                <w:rFonts w:ascii="宋体" w:eastAsia="宋体" w:hAnsi="宋体" w:cs="宋体"/>
                <w:kern w:val="0"/>
                <w:sz w:val="20"/>
                <w:szCs w:val="20"/>
                <w:lang w:bidi="hi-IN"/>
              </w:rPr>
              <w:t>“</w:t>
            </w:r>
            <w:r>
              <w:rPr>
                <w:rFonts w:ascii="宋体" w:eastAsia="宋体" w:hAnsi="宋体" w:cs="宋体"/>
                <w:kern w:val="0"/>
                <w:sz w:val="20"/>
                <w:szCs w:val="20"/>
                <w:lang w:bidi="hi-IN"/>
              </w:rPr>
              <w:t>三公经费</w:t>
            </w:r>
            <w:r>
              <w:rPr>
                <w:rFonts w:ascii="宋体" w:eastAsia="宋体" w:hAnsi="宋体" w:cs="宋体"/>
                <w:kern w:val="0"/>
                <w:sz w:val="20"/>
                <w:szCs w:val="20"/>
                <w:lang w:bidi="hi-IN"/>
              </w:rPr>
              <w:t>”</w:t>
            </w:r>
            <w:r>
              <w:rPr>
                <w:rFonts w:ascii="宋体" w:eastAsia="宋体" w:hAnsi="宋体" w:cs="宋体"/>
                <w:kern w:val="0"/>
                <w:sz w:val="20"/>
                <w:szCs w:val="20"/>
                <w:lang w:bidi="hi-IN"/>
              </w:rPr>
              <w:t>总额</w:t>
            </w:r>
            <w:r>
              <w:rPr>
                <w:rFonts w:ascii="宋体" w:eastAsia="宋体" w:hAnsi="宋体" w:cs="宋体"/>
                <w:kern w:val="0"/>
                <w:sz w:val="20"/>
                <w:szCs w:val="20"/>
                <w:lang w:bidi="hi-IN"/>
              </w:rPr>
              <w:t>-</w:t>
            </w:r>
            <w:r>
              <w:rPr>
                <w:rFonts w:ascii="宋体" w:eastAsia="宋体" w:hAnsi="宋体" w:cs="宋体"/>
                <w:kern w:val="0"/>
                <w:sz w:val="20"/>
                <w:szCs w:val="20"/>
                <w:lang w:bidi="hi-IN"/>
              </w:rPr>
              <w:t>上年度</w:t>
            </w:r>
            <w:r>
              <w:rPr>
                <w:rFonts w:ascii="宋体" w:eastAsia="宋体" w:hAnsi="宋体" w:cs="宋体"/>
                <w:kern w:val="0"/>
                <w:sz w:val="20"/>
                <w:szCs w:val="20"/>
                <w:lang w:bidi="hi-IN"/>
              </w:rPr>
              <w:t>“</w:t>
            </w:r>
            <w:r>
              <w:rPr>
                <w:rFonts w:ascii="宋体" w:eastAsia="宋体" w:hAnsi="宋体" w:cs="宋体"/>
                <w:kern w:val="0"/>
                <w:sz w:val="20"/>
                <w:szCs w:val="20"/>
                <w:lang w:bidi="hi-IN"/>
              </w:rPr>
              <w:t>三公经费</w:t>
            </w:r>
            <w:r>
              <w:rPr>
                <w:rFonts w:ascii="宋体" w:eastAsia="宋体" w:hAnsi="宋体" w:cs="宋体"/>
                <w:kern w:val="0"/>
                <w:sz w:val="20"/>
                <w:szCs w:val="20"/>
                <w:lang w:bidi="hi-IN"/>
              </w:rPr>
              <w:t>”</w:t>
            </w:r>
            <w:r>
              <w:rPr>
                <w:rFonts w:ascii="宋体" w:eastAsia="宋体" w:hAnsi="宋体" w:cs="宋体"/>
                <w:kern w:val="0"/>
                <w:sz w:val="20"/>
                <w:szCs w:val="20"/>
                <w:lang w:bidi="hi-IN"/>
              </w:rPr>
              <w:t>总额）</w:t>
            </w:r>
            <w:r>
              <w:rPr>
                <w:rFonts w:ascii="宋体" w:eastAsia="宋体" w:hAnsi="宋体" w:cs="宋体"/>
                <w:kern w:val="0"/>
                <w:sz w:val="20"/>
                <w:szCs w:val="20"/>
                <w:lang w:bidi="hi-IN"/>
              </w:rPr>
              <w:t>/</w:t>
            </w:r>
            <w:r>
              <w:rPr>
                <w:rFonts w:ascii="宋体" w:eastAsia="宋体" w:hAnsi="宋体" w:cs="宋体"/>
                <w:kern w:val="0"/>
                <w:sz w:val="20"/>
                <w:szCs w:val="20"/>
                <w:lang w:bidi="hi-IN"/>
              </w:rPr>
              <w:t>上年度</w:t>
            </w:r>
            <w:r>
              <w:rPr>
                <w:rFonts w:ascii="宋体" w:eastAsia="宋体" w:hAnsi="宋体" w:cs="宋体"/>
                <w:kern w:val="0"/>
                <w:sz w:val="20"/>
                <w:szCs w:val="20"/>
                <w:lang w:bidi="hi-IN"/>
              </w:rPr>
              <w:t>“</w:t>
            </w:r>
            <w:r>
              <w:rPr>
                <w:rFonts w:ascii="宋体" w:eastAsia="宋体" w:hAnsi="宋体" w:cs="宋体"/>
                <w:kern w:val="0"/>
                <w:sz w:val="20"/>
                <w:szCs w:val="20"/>
                <w:lang w:bidi="hi-IN"/>
              </w:rPr>
              <w:t>三公经费</w:t>
            </w:r>
            <w:r>
              <w:rPr>
                <w:rFonts w:ascii="宋体" w:eastAsia="宋体" w:hAnsi="宋体" w:cs="宋体"/>
                <w:kern w:val="0"/>
                <w:sz w:val="20"/>
                <w:szCs w:val="20"/>
                <w:lang w:bidi="hi-IN"/>
              </w:rPr>
              <w:t>”</w:t>
            </w:r>
            <w:r>
              <w:rPr>
                <w:rFonts w:ascii="宋体" w:eastAsia="宋体" w:hAnsi="宋体" w:cs="宋体"/>
                <w:kern w:val="0"/>
                <w:sz w:val="20"/>
                <w:szCs w:val="20"/>
                <w:lang w:bidi="hi-IN"/>
              </w:rPr>
              <w:t>总额</w:t>
            </w:r>
            <w:r>
              <w:rPr>
                <w:rFonts w:ascii="宋体" w:eastAsia="宋体" w:hAnsi="宋体" w:cs="宋体"/>
                <w:kern w:val="0"/>
                <w:sz w:val="20"/>
                <w:szCs w:val="20"/>
                <w:lang w:bidi="hi-IN"/>
              </w:rPr>
              <w:t>]×100%</w:t>
            </w:r>
            <w:r>
              <w:rPr>
                <w:rFonts w:ascii="宋体" w:eastAsia="宋体" w:hAnsi="宋体" w:cs="宋体"/>
                <w:kern w:val="0"/>
                <w:sz w:val="20"/>
                <w:szCs w:val="20"/>
                <w:lang w:bidi="hi-IN"/>
              </w:rPr>
              <w:t>。</w:t>
            </w:r>
            <w:r>
              <w:rPr>
                <w:rFonts w:ascii="宋体" w:eastAsia="宋体" w:hAnsi="宋体" w:cs="宋体"/>
                <w:kern w:val="0"/>
                <w:sz w:val="20"/>
                <w:szCs w:val="20"/>
                <w:lang w:bidi="hi-IN"/>
              </w:rPr>
              <w:br/>
              <w:t>“</w:t>
            </w:r>
            <w:r>
              <w:rPr>
                <w:rFonts w:ascii="宋体" w:eastAsia="宋体" w:hAnsi="宋体" w:cs="宋体"/>
                <w:kern w:val="0"/>
                <w:sz w:val="20"/>
                <w:szCs w:val="20"/>
                <w:lang w:bidi="hi-IN"/>
              </w:rPr>
              <w:t>三公经费</w:t>
            </w:r>
            <w:r>
              <w:rPr>
                <w:rFonts w:ascii="宋体" w:eastAsia="宋体" w:hAnsi="宋体" w:cs="宋体"/>
                <w:kern w:val="0"/>
                <w:sz w:val="20"/>
                <w:szCs w:val="20"/>
                <w:lang w:bidi="hi-IN"/>
              </w:rPr>
              <w:t>”</w:t>
            </w:r>
            <w:r>
              <w:rPr>
                <w:rFonts w:ascii="宋体" w:eastAsia="宋体" w:hAnsi="宋体" w:cs="宋体"/>
                <w:kern w:val="0"/>
                <w:sz w:val="20"/>
                <w:szCs w:val="20"/>
                <w:lang w:bidi="hi-IN"/>
              </w:rPr>
              <w:t>：年度预算安排的因公出国（境）费、公务车辆购置及运行费和公务招待费。</w:t>
            </w:r>
          </w:p>
        </w:tc>
      </w:tr>
      <w:tr w:rsidR="00391116">
        <w:trPr>
          <w:trHeight w:val="2510"/>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重点支出</w:t>
            </w:r>
          </w:p>
          <w:p w:rsidR="00391116" w:rsidRDefault="00163D23">
            <w:pPr>
              <w:spacing w:line="240" w:lineRule="exact"/>
              <w:jc w:val="center"/>
            </w:pPr>
            <w:r>
              <w:rPr>
                <w:rFonts w:ascii="宋体" w:eastAsia="宋体" w:hAnsi="宋体" w:cs="宋体"/>
                <w:kern w:val="0"/>
                <w:sz w:val="20"/>
                <w:szCs w:val="20"/>
                <w:lang w:bidi="hi-IN"/>
              </w:rPr>
              <w:t>安排率（</w:t>
            </w:r>
            <w:r>
              <w:rPr>
                <w:rFonts w:ascii="宋体" w:eastAsia="宋体" w:hAnsi="宋体" w:cs="宋体"/>
                <w:kern w:val="0"/>
                <w:sz w:val="20"/>
                <w:szCs w:val="20"/>
                <w:lang w:bidi="hi-IN"/>
              </w:rPr>
              <w:t>5</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5</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部门本年度预算安排的重点预算支出与部门预算总支出的比率，用以反映和考核部门对履行主要职责或完成重点任务的保障程度。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重点支出安排率</w:t>
            </w:r>
            <w:r>
              <w:rPr>
                <w:rFonts w:ascii="宋体" w:eastAsia="宋体" w:hAnsi="宋体" w:cs="宋体"/>
                <w:kern w:val="0"/>
                <w:sz w:val="20"/>
                <w:szCs w:val="20"/>
                <w:lang w:bidi="hi-IN"/>
              </w:rPr>
              <w:t>=</w:t>
            </w:r>
            <w:r>
              <w:rPr>
                <w:rFonts w:ascii="宋体" w:eastAsia="宋体" w:hAnsi="宋体" w:cs="宋体"/>
                <w:kern w:val="0"/>
                <w:sz w:val="20"/>
                <w:szCs w:val="20"/>
                <w:lang w:bidi="hi-IN"/>
              </w:rPr>
              <w:t>（重点预算支出</w:t>
            </w:r>
            <w:r>
              <w:rPr>
                <w:rFonts w:ascii="宋体" w:eastAsia="宋体" w:hAnsi="宋体" w:cs="宋体"/>
                <w:kern w:val="0"/>
                <w:sz w:val="20"/>
                <w:szCs w:val="20"/>
                <w:lang w:bidi="hi-IN"/>
              </w:rPr>
              <w:t>/</w:t>
            </w:r>
            <w:r>
              <w:rPr>
                <w:rFonts w:ascii="宋体" w:eastAsia="宋体" w:hAnsi="宋体" w:cs="宋体"/>
                <w:kern w:val="0"/>
                <w:sz w:val="20"/>
                <w:szCs w:val="20"/>
                <w:lang w:bidi="hi-IN"/>
              </w:rPr>
              <w:t>预算总支出）</w:t>
            </w:r>
            <w:r>
              <w:rPr>
                <w:rFonts w:ascii="宋体" w:eastAsia="宋体" w:hAnsi="宋体" w:cs="宋体"/>
                <w:kern w:val="0"/>
                <w:sz w:val="20"/>
                <w:szCs w:val="20"/>
                <w:lang w:bidi="hi-IN"/>
              </w:rPr>
              <w:t>×100%</w:t>
            </w:r>
            <w:r>
              <w:rPr>
                <w:rFonts w:ascii="宋体" w:eastAsia="宋体" w:hAnsi="宋体" w:cs="宋体"/>
                <w:kern w:val="0"/>
                <w:sz w:val="20"/>
                <w:szCs w:val="20"/>
                <w:lang w:bidi="hi-IN"/>
              </w:rPr>
              <w:t>。</w:t>
            </w:r>
            <w:r>
              <w:rPr>
                <w:rFonts w:ascii="宋体" w:eastAsia="宋体" w:hAnsi="宋体" w:cs="宋体"/>
                <w:kern w:val="0"/>
                <w:sz w:val="20"/>
                <w:szCs w:val="20"/>
                <w:lang w:bidi="hi-IN"/>
              </w:rPr>
              <w:br/>
            </w:r>
            <w:r>
              <w:rPr>
                <w:rFonts w:ascii="宋体" w:eastAsia="宋体" w:hAnsi="宋体" w:cs="宋体"/>
                <w:kern w:val="0"/>
                <w:sz w:val="20"/>
                <w:szCs w:val="20"/>
                <w:lang w:bidi="hi-IN"/>
              </w:rPr>
              <w:t>重点预算支出：部门年度预算安排的，与本部门履职和发展密切相关、具有明显社会和经济影响、党委政府关心或社会比较关注的预算支出支出总额。</w:t>
            </w:r>
            <w:r>
              <w:rPr>
                <w:rFonts w:ascii="宋体" w:eastAsia="宋体" w:hAnsi="宋体" w:cs="宋体"/>
                <w:kern w:val="0"/>
                <w:sz w:val="20"/>
                <w:szCs w:val="20"/>
                <w:lang w:bidi="hi-IN"/>
              </w:rPr>
              <w:br/>
            </w:r>
            <w:r>
              <w:rPr>
                <w:rFonts w:ascii="宋体" w:eastAsia="宋体" w:hAnsi="宋体" w:cs="宋体"/>
                <w:kern w:val="0"/>
                <w:sz w:val="20"/>
                <w:szCs w:val="20"/>
                <w:lang w:bidi="hi-IN"/>
              </w:rPr>
              <w:t>预算总支出：部门年度预算安排的预算支出支出总额。</w:t>
            </w:r>
          </w:p>
        </w:tc>
      </w:tr>
      <w:tr w:rsidR="00391116">
        <w:trPr>
          <w:trHeight w:val="1462"/>
          <w:jc w:val="center"/>
        </w:trPr>
        <w:tc>
          <w:tcPr>
            <w:tcW w:w="507" w:type="dxa"/>
            <w:vMerge w:val="restart"/>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过</w:t>
            </w:r>
            <w:r>
              <w:rPr>
                <w:rFonts w:ascii="宋体" w:eastAsia="宋体" w:hAnsi="宋体" w:cs="宋体"/>
                <w:kern w:val="0"/>
                <w:sz w:val="20"/>
                <w:szCs w:val="20"/>
                <w:lang w:bidi="hi-IN"/>
              </w:rPr>
              <w:t xml:space="preserve">   </w:t>
            </w:r>
            <w:r>
              <w:rPr>
                <w:rFonts w:ascii="宋体" w:eastAsia="宋体" w:hAnsi="宋体" w:cs="宋体"/>
                <w:kern w:val="0"/>
                <w:sz w:val="20"/>
                <w:szCs w:val="20"/>
                <w:lang w:bidi="hi-IN"/>
              </w:rPr>
              <w:t>程（</w:t>
            </w:r>
            <w:r>
              <w:rPr>
                <w:rFonts w:ascii="宋体" w:eastAsia="宋体" w:hAnsi="宋体" w:cs="宋体"/>
                <w:kern w:val="0"/>
                <w:sz w:val="20"/>
                <w:szCs w:val="20"/>
                <w:lang w:bidi="hi-IN"/>
              </w:rPr>
              <w:t>30</w:t>
            </w:r>
            <w:r>
              <w:rPr>
                <w:rFonts w:ascii="宋体" w:eastAsia="宋体" w:hAnsi="宋体" w:cs="宋体"/>
                <w:kern w:val="0"/>
                <w:sz w:val="20"/>
                <w:szCs w:val="20"/>
                <w:lang w:bidi="hi-IN"/>
              </w:rPr>
              <w:t>分）</w:t>
            </w:r>
          </w:p>
        </w:tc>
        <w:tc>
          <w:tcPr>
            <w:tcW w:w="621" w:type="dxa"/>
            <w:vMerge w:val="restart"/>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预算</w:t>
            </w:r>
            <w:r>
              <w:rPr>
                <w:rFonts w:ascii="宋体" w:eastAsia="宋体" w:hAnsi="宋体" w:cs="宋体"/>
                <w:kern w:val="0"/>
                <w:sz w:val="20"/>
                <w:szCs w:val="20"/>
                <w:lang w:bidi="hi-IN"/>
              </w:rPr>
              <w:br/>
            </w:r>
            <w:r>
              <w:rPr>
                <w:rFonts w:ascii="宋体" w:eastAsia="宋体" w:hAnsi="宋体" w:cs="宋体"/>
                <w:kern w:val="0"/>
                <w:sz w:val="20"/>
                <w:szCs w:val="20"/>
                <w:lang w:bidi="hi-IN"/>
              </w:rPr>
              <w:t>执行（</w:t>
            </w:r>
            <w:r>
              <w:rPr>
                <w:rFonts w:ascii="宋体" w:eastAsia="宋体" w:hAnsi="宋体" w:cs="宋体"/>
                <w:kern w:val="0"/>
                <w:sz w:val="20"/>
                <w:szCs w:val="20"/>
                <w:lang w:bidi="hi-IN"/>
              </w:rPr>
              <w:t>20</w:t>
            </w:r>
            <w:r>
              <w:rPr>
                <w:rFonts w:ascii="宋体" w:eastAsia="宋体" w:hAnsi="宋体" w:cs="宋体"/>
                <w:kern w:val="0"/>
                <w:sz w:val="20"/>
                <w:szCs w:val="20"/>
                <w:lang w:bidi="hi-IN"/>
              </w:rPr>
              <w:t>分）</w:t>
            </w: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预算</w:t>
            </w:r>
          </w:p>
          <w:p w:rsidR="00391116" w:rsidRDefault="00163D23">
            <w:pPr>
              <w:spacing w:line="240" w:lineRule="exact"/>
              <w:jc w:val="center"/>
            </w:pPr>
            <w:r>
              <w:rPr>
                <w:rFonts w:ascii="宋体" w:eastAsia="宋体" w:hAnsi="宋体" w:cs="宋体"/>
                <w:kern w:val="0"/>
                <w:sz w:val="20"/>
                <w:szCs w:val="20"/>
                <w:lang w:bidi="hi-IN"/>
              </w:rPr>
              <w:t>执行率（</w:t>
            </w:r>
            <w:r>
              <w:rPr>
                <w:rFonts w:ascii="宋体" w:eastAsia="宋体" w:hAnsi="宋体" w:cs="宋体"/>
                <w:kern w:val="0"/>
                <w:sz w:val="20"/>
                <w:szCs w:val="20"/>
                <w:lang w:bidi="hi-IN"/>
              </w:rPr>
              <w:t>4</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4</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部门本年度预算完成数与预算数的比率，用以反映和考核部门预算完成程度。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预算执行率</w:t>
            </w:r>
            <w:r>
              <w:rPr>
                <w:rFonts w:ascii="宋体" w:eastAsia="宋体" w:hAnsi="宋体" w:cs="宋体"/>
                <w:kern w:val="0"/>
                <w:sz w:val="20"/>
                <w:szCs w:val="20"/>
                <w:lang w:bidi="hi-IN"/>
              </w:rPr>
              <w:t>=</w:t>
            </w:r>
            <w:r>
              <w:rPr>
                <w:rFonts w:ascii="宋体" w:eastAsia="宋体" w:hAnsi="宋体" w:cs="宋体"/>
                <w:kern w:val="0"/>
                <w:sz w:val="20"/>
                <w:szCs w:val="20"/>
                <w:lang w:bidi="hi-IN"/>
              </w:rPr>
              <w:t>（预算执行数</w:t>
            </w:r>
            <w:r>
              <w:rPr>
                <w:rFonts w:ascii="宋体" w:eastAsia="宋体" w:hAnsi="宋体" w:cs="宋体"/>
                <w:kern w:val="0"/>
                <w:sz w:val="20"/>
                <w:szCs w:val="20"/>
                <w:lang w:bidi="hi-IN"/>
              </w:rPr>
              <w:t>/</w:t>
            </w:r>
            <w:r>
              <w:rPr>
                <w:rFonts w:ascii="宋体" w:eastAsia="宋体" w:hAnsi="宋体" w:cs="宋体"/>
                <w:kern w:val="0"/>
                <w:sz w:val="20"/>
                <w:szCs w:val="20"/>
                <w:lang w:bidi="hi-IN"/>
              </w:rPr>
              <w:t>预算数）</w:t>
            </w:r>
            <w:r>
              <w:rPr>
                <w:rFonts w:ascii="宋体" w:eastAsia="宋体" w:hAnsi="宋体" w:cs="宋体"/>
                <w:kern w:val="0"/>
                <w:sz w:val="20"/>
                <w:szCs w:val="20"/>
                <w:lang w:bidi="hi-IN"/>
              </w:rPr>
              <w:t>×100%</w:t>
            </w:r>
            <w:r>
              <w:rPr>
                <w:rFonts w:ascii="宋体" w:eastAsia="宋体" w:hAnsi="宋体" w:cs="宋体"/>
                <w:kern w:val="0"/>
                <w:sz w:val="20"/>
                <w:szCs w:val="20"/>
                <w:lang w:bidi="hi-IN"/>
              </w:rPr>
              <w:t>。</w:t>
            </w:r>
            <w:r>
              <w:rPr>
                <w:rFonts w:ascii="宋体" w:eastAsia="宋体" w:hAnsi="宋体" w:cs="宋体"/>
                <w:kern w:val="0"/>
                <w:sz w:val="20"/>
                <w:szCs w:val="20"/>
                <w:lang w:bidi="hi-IN"/>
              </w:rPr>
              <w:br/>
            </w:r>
            <w:r>
              <w:rPr>
                <w:rFonts w:ascii="宋体" w:eastAsia="宋体" w:hAnsi="宋体" w:cs="宋体"/>
                <w:kern w:val="0"/>
                <w:sz w:val="20"/>
                <w:szCs w:val="20"/>
                <w:lang w:bidi="hi-IN"/>
              </w:rPr>
              <w:t>预算执行数：部门本年度实际完成的预算数。</w:t>
            </w:r>
            <w:r>
              <w:rPr>
                <w:rFonts w:ascii="宋体" w:eastAsia="宋体" w:hAnsi="宋体" w:cs="宋体"/>
                <w:kern w:val="0"/>
                <w:sz w:val="20"/>
                <w:szCs w:val="20"/>
                <w:lang w:bidi="hi-IN"/>
              </w:rPr>
              <w:br/>
            </w:r>
            <w:r>
              <w:rPr>
                <w:rFonts w:ascii="宋体" w:eastAsia="宋体" w:hAnsi="宋体" w:cs="宋体"/>
                <w:kern w:val="0"/>
                <w:sz w:val="20"/>
                <w:szCs w:val="20"/>
                <w:lang w:bidi="hi-IN"/>
              </w:rPr>
              <w:t>预算数：财政部门批复的本年度部门预算数。</w:t>
            </w:r>
          </w:p>
        </w:tc>
      </w:tr>
      <w:tr w:rsidR="00391116">
        <w:trPr>
          <w:trHeight w:val="1824"/>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预算</w:t>
            </w:r>
          </w:p>
          <w:p w:rsidR="00391116" w:rsidRDefault="00163D23">
            <w:pPr>
              <w:spacing w:line="240" w:lineRule="exact"/>
              <w:jc w:val="center"/>
            </w:pPr>
            <w:r>
              <w:rPr>
                <w:rFonts w:ascii="宋体" w:eastAsia="宋体" w:hAnsi="宋体" w:cs="宋体"/>
                <w:kern w:val="0"/>
                <w:sz w:val="20"/>
                <w:szCs w:val="20"/>
                <w:lang w:bidi="hi-IN"/>
              </w:rPr>
              <w:t>调整率（</w:t>
            </w:r>
            <w:r>
              <w:rPr>
                <w:rFonts w:ascii="宋体" w:eastAsia="宋体" w:hAnsi="宋体" w:cs="宋体"/>
                <w:kern w:val="0"/>
                <w:sz w:val="20"/>
                <w:szCs w:val="20"/>
                <w:lang w:bidi="hi-IN"/>
              </w:rPr>
              <w:t>2</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2</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部门本年度预算调整数与预算数的比率，用以反映和考核部门预算的调整程度。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预算调整率</w:t>
            </w:r>
            <w:r>
              <w:rPr>
                <w:rFonts w:ascii="宋体" w:eastAsia="宋体" w:hAnsi="宋体" w:cs="宋体"/>
                <w:kern w:val="0"/>
                <w:sz w:val="20"/>
                <w:szCs w:val="20"/>
                <w:lang w:bidi="hi-IN"/>
              </w:rPr>
              <w:t>=</w:t>
            </w:r>
            <w:r>
              <w:rPr>
                <w:rFonts w:ascii="宋体" w:eastAsia="宋体" w:hAnsi="宋体" w:cs="宋体"/>
                <w:kern w:val="0"/>
                <w:sz w:val="20"/>
                <w:szCs w:val="20"/>
                <w:lang w:bidi="hi-IN"/>
              </w:rPr>
              <w:t>（预算调整数</w:t>
            </w:r>
            <w:r>
              <w:rPr>
                <w:rFonts w:ascii="宋体" w:eastAsia="宋体" w:hAnsi="宋体" w:cs="宋体"/>
                <w:kern w:val="0"/>
                <w:sz w:val="20"/>
                <w:szCs w:val="20"/>
                <w:lang w:bidi="hi-IN"/>
              </w:rPr>
              <w:t>/</w:t>
            </w:r>
            <w:r>
              <w:rPr>
                <w:rFonts w:ascii="宋体" w:eastAsia="宋体" w:hAnsi="宋体" w:cs="宋体"/>
                <w:kern w:val="0"/>
                <w:sz w:val="20"/>
                <w:szCs w:val="20"/>
                <w:lang w:bidi="hi-IN"/>
              </w:rPr>
              <w:t>预算数）</w:t>
            </w:r>
            <w:r>
              <w:rPr>
                <w:rFonts w:ascii="宋体" w:eastAsia="宋体" w:hAnsi="宋体" w:cs="宋体"/>
                <w:kern w:val="0"/>
                <w:sz w:val="20"/>
                <w:szCs w:val="20"/>
                <w:lang w:bidi="hi-IN"/>
              </w:rPr>
              <w:t>×100%</w:t>
            </w:r>
            <w:r>
              <w:rPr>
                <w:rFonts w:ascii="宋体" w:eastAsia="宋体" w:hAnsi="宋体" w:cs="宋体"/>
                <w:kern w:val="0"/>
                <w:sz w:val="20"/>
                <w:szCs w:val="20"/>
                <w:lang w:bidi="hi-IN"/>
              </w:rPr>
              <w:t>。</w:t>
            </w:r>
            <w:r>
              <w:rPr>
                <w:rFonts w:ascii="宋体" w:eastAsia="宋体" w:hAnsi="宋体" w:cs="宋体"/>
                <w:kern w:val="0"/>
                <w:sz w:val="20"/>
                <w:szCs w:val="20"/>
                <w:lang w:bidi="hi-IN"/>
              </w:rPr>
              <w:br/>
            </w:r>
            <w:r>
              <w:rPr>
                <w:rFonts w:ascii="宋体" w:eastAsia="宋体" w:hAnsi="宋体" w:cs="宋体"/>
                <w:kern w:val="0"/>
                <w:sz w:val="20"/>
                <w:szCs w:val="20"/>
                <w:lang w:bidi="hi-IN"/>
              </w:rPr>
              <w:t>预算调整数：部门在本年度内涉及预算的追加、追减或结构调整的资金总和（因落实国家政策、发生不可抗力、上级部门或本级党委政府临时交办而产生的调整除外）。</w:t>
            </w:r>
          </w:p>
        </w:tc>
      </w:tr>
      <w:tr w:rsidR="00391116">
        <w:trPr>
          <w:trHeight w:val="2531"/>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支付</w:t>
            </w:r>
          </w:p>
          <w:p w:rsidR="00391116" w:rsidRDefault="00163D23">
            <w:pPr>
              <w:spacing w:line="240" w:lineRule="exact"/>
              <w:jc w:val="center"/>
            </w:pPr>
            <w:r>
              <w:rPr>
                <w:rFonts w:ascii="宋体" w:eastAsia="宋体" w:hAnsi="宋体" w:cs="宋体"/>
                <w:kern w:val="0"/>
                <w:sz w:val="20"/>
                <w:szCs w:val="20"/>
                <w:lang w:bidi="hi-IN"/>
              </w:rPr>
              <w:t>进度率（</w:t>
            </w:r>
            <w:r>
              <w:rPr>
                <w:rFonts w:ascii="宋体" w:eastAsia="宋体" w:hAnsi="宋体" w:cs="宋体"/>
                <w:kern w:val="0"/>
                <w:sz w:val="20"/>
                <w:szCs w:val="20"/>
                <w:lang w:bidi="hi-IN"/>
              </w:rPr>
              <w:t>2</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2</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部门实际支付进度与既定支付进度的比率，用以反映和考核部门预算执行的及时性和均衡性程度。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支付进度率</w:t>
            </w:r>
            <w:r>
              <w:rPr>
                <w:rFonts w:ascii="宋体" w:eastAsia="宋体" w:hAnsi="宋体" w:cs="宋体"/>
                <w:kern w:val="0"/>
                <w:sz w:val="20"/>
                <w:szCs w:val="20"/>
                <w:lang w:bidi="hi-IN"/>
              </w:rPr>
              <w:t>=</w:t>
            </w:r>
            <w:r>
              <w:rPr>
                <w:rFonts w:ascii="宋体" w:eastAsia="宋体" w:hAnsi="宋体" w:cs="宋体"/>
                <w:kern w:val="0"/>
                <w:sz w:val="20"/>
                <w:szCs w:val="20"/>
                <w:lang w:bidi="hi-IN"/>
              </w:rPr>
              <w:t>（实际支付进度</w:t>
            </w:r>
            <w:r>
              <w:rPr>
                <w:rFonts w:ascii="宋体" w:eastAsia="宋体" w:hAnsi="宋体" w:cs="宋体"/>
                <w:kern w:val="0"/>
                <w:sz w:val="20"/>
                <w:szCs w:val="20"/>
                <w:lang w:bidi="hi-IN"/>
              </w:rPr>
              <w:t>/</w:t>
            </w:r>
            <w:r>
              <w:rPr>
                <w:rFonts w:ascii="宋体" w:eastAsia="宋体" w:hAnsi="宋体" w:cs="宋体"/>
                <w:kern w:val="0"/>
                <w:sz w:val="20"/>
                <w:szCs w:val="20"/>
                <w:lang w:bidi="hi-IN"/>
              </w:rPr>
              <w:t>既定支付进度）</w:t>
            </w:r>
            <w:r>
              <w:rPr>
                <w:rFonts w:ascii="宋体" w:eastAsia="宋体" w:hAnsi="宋体" w:cs="宋体"/>
                <w:kern w:val="0"/>
                <w:sz w:val="20"/>
                <w:szCs w:val="20"/>
                <w:lang w:bidi="hi-IN"/>
              </w:rPr>
              <w:t>×100%</w:t>
            </w:r>
            <w:r>
              <w:rPr>
                <w:rFonts w:ascii="宋体" w:eastAsia="宋体" w:hAnsi="宋体" w:cs="宋体"/>
                <w:kern w:val="0"/>
                <w:sz w:val="20"/>
                <w:szCs w:val="20"/>
                <w:lang w:bidi="hi-IN"/>
              </w:rPr>
              <w:t>。</w:t>
            </w:r>
            <w:r>
              <w:rPr>
                <w:rFonts w:ascii="宋体" w:eastAsia="宋体" w:hAnsi="宋体" w:cs="宋体"/>
                <w:kern w:val="0"/>
                <w:sz w:val="20"/>
                <w:szCs w:val="20"/>
                <w:lang w:bidi="hi-IN"/>
              </w:rPr>
              <w:br/>
            </w:r>
            <w:r>
              <w:rPr>
                <w:rFonts w:ascii="宋体" w:eastAsia="宋体" w:hAnsi="宋体" w:cs="宋体"/>
                <w:kern w:val="0"/>
                <w:sz w:val="20"/>
                <w:szCs w:val="20"/>
                <w:lang w:bidi="hi-IN"/>
              </w:rPr>
              <w:t>实际支付进度：部门在某一时点的支出预算执行总数与年度支出预算数的比率。</w:t>
            </w:r>
            <w:r>
              <w:rPr>
                <w:rFonts w:ascii="宋体" w:eastAsia="宋体" w:hAnsi="宋体" w:cs="宋体"/>
                <w:kern w:val="0"/>
                <w:sz w:val="20"/>
                <w:szCs w:val="20"/>
                <w:lang w:bidi="hi-IN"/>
              </w:rPr>
              <w:br/>
            </w:r>
            <w:r>
              <w:rPr>
                <w:rFonts w:ascii="宋体" w:eastAsia="宋体" w:hAnsi="宋体" w:cs="宋体"/>
                <w:kern w:val="0"/>
                <w:sz w:val="20"/>
                <w:szCs w:val="20"/>
                <w:lang w:bidi="hi-IN"/>
              </w:rPr>
              <w:t>既定支付进度：由部门在申报部门整体绩效目标时，参照序时支付进度、前三年支付进度、本级部门平均支付进度水平等确定的，在某一时点应达到的支付进度（比率）。</w:t>
            </w:r>
          </w:p>
        </w:tc>
      </w:tr>
      <w:tr w:rsidR="00391116">
        <w:trPr>
          <w:trHeight w:val="1209"/>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结转</w:t>
            </w:r>
          </w:p>
          <w:p w:rsidR="00391116" w:rsidRDefault="00163D23">
            <w:pPr>
              <w:spacing w:line="240" w:lineRule="exact"/>
              <w:jc w:val="center"/>
            </w:pPr>
            <w:r>
              <w:rPr>
                <w:rFonts w:ascii="宋体" w:eastAsia="宋体" w:hAnsi="宋体" w:cs="宋体"/>
                <w:kern w:val="0"/>
                <w:sz w:val="20"/>
                <w:szCs w:val="20"/>
                <w:lang w:bidi="hi-IN"/>
              </w:rPr>
              <w:t>结余率（</w:t>
            </w:r>
            <w:r>
              <w:rPr>
                <w:rFonts w:ascii="宋体" w:eastAsia="宋体" w:hAnsi="宋体" w:cs="宋体"/>
                <w:kern w:val="0"/>
                <w:sz w:val="20"/>
                <w:szCs w:val="20"/>
                <w:lang w:bidi="hi-IN"/>
              </w:rPr>
              <w:t>2</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2</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部门本年度结转结余总额与支出预算数的比率，用以反映和考核部门对本年度结转结余资金的实际控制程度。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结转结余率</w:t>
            </w:r>
            <w:r>
              <w:rPr>
                <w:rFonts w:ascii="宋体" w:eastAsia="宋体" w:hAnsi="宋体" w:cs="宋体"/>
                <w:kern w:val="0"/>
                <w:sz w:val="20"/>
                <w:szCs w:val="20"/>
                <w:lang w:bidi="hi-IN"/>
              </w:rPr>
              <w:t>=</w:t>
            </w:r>
            <w:r>
              <w:rPr>
                <w:rFonts w:ascii="宋体" w:eastAsia="宋体" w:hAnsi="宋体" w:cs="宋体"/>
                <w:kern w:val="0"/>
                <w:sz w:val="20"/>
                <w:szCs w:val="20"/>
                <w:lang w:bidi="hi-IN"/>
              </w:rPr>
              <w:t>结转结余总额</w:t>
            </w:r>
            <w:r>
              <w:rPr>
                <w:rFonts w:ascii="宋体" w:eastAsia="宋体" w:hAnsi="宋体" w:cs="宋体"/>
                <w:kern w:val="0"/>
                <w:sz w:val="20"/>
                <w:szCs w:val="20"/>
                <w:lang w:bidi="hi-IN"/>
              </w:rPr>
              <w:t>/</w:t>
            </w:r>
            <w:r>
              <w:rPr>
                <w:rFonts w:ascii="宋体" w:eastAsia="宋体" w:hAnsi="宋体" w:cs="宋体"/>
                <w:kern w:val="0"/>
                <w:sz w:val="20"/>
                <w:szCs w:val="20"/>
                <w:lang w:bidi="hi-IN"/>
              </w:rPr>
              <w:t>支出预算数</w:t>
            </w:r>
            <w:r>
              <w:rPr>
                <w:rFonts w:ascii="宋体" w:eastAsia="宋体" w:hAnsi="宋体" w:cs="宋体"/>
                <w:kern w:val="0"/>
                <w:sz w:val="20"/>
                <w:szCs w:val="20"/>
                <w:lang w:bidi="hi-IN"/>
              </w:rPr>
              <w:t>×100%</w:t>
            </w:r>
            <w:r>
              <w:rPr>
                <w:rFonts w:ascii="宋体" w:eastAsia="宋体" w:hAnsi="宋体" w:cs="宋体"/>
                <w:kern w:val="0"/>
                <w:sz w:val="20"/>
                <w:szCs w:val="20"/>
                <w:lang w:bidi="hi-IN"/>
              </w:rPr>
              <w:t>。</w:t>
            </w:r>
            <w:r>
              <w:rPr>
                <w:rFonts w:ascii="宋体" w:eastAsia="宋体" w:hAnsi="宋体" w:cs="宋体"/>
                <w:kern w:val="0"/>
                <w:sz w:val="20"/>
                <w:szCs w:val="20"/>
                <w:lang w:bidi="hi-IN"/>
              </w:rPr>
              <w:br/>
            </w:r>
            <w:r>
              <w:rPr>
                <w:rFonts w:ascii="宋体" w:eastAsia="宋体" w:hAnsi="宋体" w:cs="宋体"/>
                <w:kern w:val="0"/>
                <w:sz w:val="20"/>
                <w:szCs w:val="20"/>
                <w:lang w:bidi="hi-IN"/>
              </w:rPr>
              <w:t>结转结余总额：部门本年度的结转资金与结余资金之和（以决算数为准）。</w:t>
            </w:r>
          </w:p>
        </w:tc>
      </w:tr>
      <w:tr w:rsidR="00391116">
        <w:trPr>
          <w:trHeight w:val="1113"/>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结转结余</w:t>
            </w:r>
          </w:p>
          <w:p w:rsidR="00391116" w:rsidRDefault="00163D23">
            <w:pPr>
              <w:spacing w:line="240" w:lineRule="exact"/>
              <w:jc w:val="center"/>
            </w:pPr>
            <w:r>
              <w:rPr>
                <w:rFonts w:ascii="宋体" w:eastAsia="宋体" w:hAnsi="宋体" w:cs="宋体"/>
                <w:kern w:val="0"/>
                <w:sz w:val="20"/>
                <w:szCs w:val="20"/>
                <w:lang w:bidi="hi-IN"/>
              </w:rPr>
              <w:t>变动率（</w:t>
            </w:r>
            <w:r>
              <w:rPr>
                <w:rFonts w:ascii="宋体" w:eastAsia="宋体" w:hAnsi="宋体" w:cs="宋体"/>
                <w:kern w:val="0"/>
                <w:sz w:val="20"/>
                <w:szCs w:val="20"/>
                <w:lang w:bidi="hi-IN"/>
              </w:rPr>
              <w:t>2</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2</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部门本年度结转结余资金总额与上年度结转结余资金总额的变动比率，用以反映和考核部门对控制结转结余资金的努力程度。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结转结余变动率</w:t>
            </w:r>
            <w:r>
              <w:rPr>
                <w:rFonts w:ascii="宋体" w:eastAsia="宋体" w:hAnsi="宋体" w:cs="宋体"/>
                <w:kern w:val="0"/>
                <w:sz w:val="20"/>
                <w:szCs w:val="20"/>
                <w:lang w:bidi="hi-IN"/>
              </w:rPr>
              <w:t>=[</w:t>
            </w:r>
            <w:r>
              <w:rPr>
                <w:rFonts w:ascii="宋体" w:eastAsia="宋体" w:hAnsi="宋体" w:cs="宋体"/>
                <w:kern w:val="0"/>
                <w:sz w:val="20"/>
                <w:szCs w:val="20"/>
                <w:lang w:bidi="hi-IN"/>
              </w:rPr>
              <w:t>（本年度累计结转结余资金总额</w:t>
            </w:r>
            <w:r>
              <w:rPr>
                <w:rFonts w:ascii="宋体" w:eastAsia="宋体" w:hAnsi="宋体" w:cs="宋体"/>
                <w:kern w:val="0"/>
                <w:sz w:val="20"/>
                <w:szCs w:val="20"/>
                <w:lang w:bidi="hi-IN"/>
              </w:rPr>
              <w:t>-</w:t>
            </w:r>
            <w:r>
              <w:rPr>
                <w:rFonts w:ascii="宋体" w:eastAsia="宋体" w:hAnsi="宋体" w:cs="宋体"/>
                <w:kern w:val="0"/>
                <w:sz w:val="20"/>
                <w:szCs w:val="20"/>
                <w:lang w:bidi="hi-IN"/>
              </w:rPr>
              <w:t>上年度累计结转结余资金总额）</w:t>
            </w:r>
            <w:r>
              <w:rPr>
                <w:rFonts w:ascii="宋体" w:eastAsia="宋体" w:hAnsi="宋体" w:cs="宋体"/>
                <w:kern w:val="0"/>
                <w:sz w:val="20"/>
                <w:szCs w:val="20"/>
                <w:lang w:bidi="hi-IN"/>
              </w:rPr>
              <w:t>/</w:t>
            </w:r>
            <w:r>
              <w:rPr>
                <w:rFonts w:ascii="宋体" w:eastAsia="宋体" w:hAnsi="宋体" w:cs="宋体"/>
                <w:kern w:val="0"/>
                <w:sz w:val="20"/>
                <w:szCs w:val="20"/>
                <w:lang w:bidi="hi-IN"/>
              </w:rPr>
              <w:t>上年度累计结转结余资金总额</w:t>
            </w:r>
            <w:r>
              <w:rPr>
                <w:rFonts w:ascii="宋体" w:eastAsia="宋体" w:hAnsi="宋体" w:cs="宋体"/>
                <w:kern w:val="0"/>
                <w:sz w:val="20"/>
                <w:szCs w:val="20"/>
                <w:lang w:bidi="hi-IN"/>
              </w:rPr>
              <w:t>]×100%</w:t>
            </w:r>
            <w:r>
              <w:rPr>
                <w:rFonts w:ascii="宋体" w:eastAsia="宋体" w:hAnsi="宋体" w:cs="宋体"/>
                <w:kern w:val="0"/>
                <w:sz w:val="20"/>
                <w:szCs w:val="20"/>
                <w:lang w:bidi="hi-IN"/>
              </w:rPr>
              <w:t>。</w:t>
            </w:r>
          </w:p>
        </w:tc>
      </w:tr>
      <w:tr w:rsidR="00391116">
        <w:trPr>
          <w:trHeight w:val="1315"/>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公用经费</w:t>
            </w:r>
          </w:p>
          <w:p w:rsidR="00391116" w:rsidRDefault="00163D23">
            <w:pPr>
              <w:spacing w:line="240" w:lineRule="exact"/>
              <w:jc w:val="center"/>
            </w:pPr>
            <w:r>
              <w:rPr>
                <w:rFonts w:ascii="宋体" w:eastAsia="宋体" w:hAnsi="宋体" w:cs="宋体"/>
                <w:kern w:val="0"/>
                <w:sz w:val="20"/>
                <w:szCs w:val="20"/>
                <w:lang w:bidi="hi-IN"/>
              </w:rPr>
              <w:t>控制率（</w:t>
            </w:r>
            <w:r>
              <w:rPr>
                <w:rFonts w:ascii="宋体" w:eastAsia="宋体" w:hAnsi="宋体" w:cs="宋体"/>
                <w:kern w:val="0"/>
                <w:sz w:val="20"/>
                <w:szCs w:val="20"/>
                <w:lang w:bidi="hi-IN"/>
              </w:rPr>
              <w:t>2</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2</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部门本年度实际支出的公用经费总额与预算安排的公用经费总额的比率，用以反映和考核部门对机构运转成本的实际控制程度。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公用经费控制率</w:t>
            </w:r>
            <w:r>
              <w:rPr>
                <w:rFonts w:ascii="宋体" w:eastAsia="宋体" w:hAnsi="宋体" w:cs="宋体"/>
                <w:kern w:val="0"/>
                <w:sz w:val="20"/>
                <w:szCs w:val="20"/>
                <w:lang w:bidi="hi-IN"/>
              </w:rPr>
              <w:t>=</w:t>
            </w:r>
            <w:r>
              <w:rPr>
                <w:rFonts w:ascii="宋体" w:eastAsia="宋体" w:hAnsi="宋体" w:cs="宋体"/>
                <w:kern w:val="0"/>
                <w:sz w:val="20"/>
                <w:szCs w:val="20"/>
                <w:lang w:bidi="hi-IN"/>
              </w:rPr>
              <w:t>（实际支出公用经费总额</w:t>
            </w:r>
            <w:r>
              <w:rPr>
                <w:rFonts w:ascii="宋体" w:eastAsia="宋体" w:hAnsi="宋体" w:cs="宋体"/>
                <w:kern w:val="0"/>
                <w:sz w:val="20"/>
                <w:szCs w:val="20"/>
                <w:lang w:bidi="hi-IN"/>
              </w:rPr>
              <w:t>/</w:t>
            </w:r>
            <w:r>
              <w:rPr>
                <w:rFonts w:ascii="宋体" w:eastAsia="宋体" w:hAnsi="宋体" w:cs="宋体"/>
                <w:kern w:val="0"/>
                <w:sz w:val="20"/>
                <w:szCs w:val="20"/>
                <w:lang w:bidi="hi-IN"/>
              </w:rPr>
              <w:t>预算安排公用经费总额）</w:t>
            </w:r>
            <w:r>
              <w:rPr>
                <w:rFonts w:ascii="宋体" w:eastAsia="宋体" w:hAnsi="宋体" w:cs="宋体"/>
                <w:kern w:val="0"/>
                <w:sz w:val="20"/>
                <w:szCs w:val="20"/>
                <w:lang w:bidi="hi-IN"/>
              </w:rPr>
              <w:t>×100%</w:t>
            </w:r>
            <w:r>
              <w:rPr>
                <w:rFonts w:ascii="宋体" w:eastAsia="宋体" w:hAnsi="宋体" w:cs="宋体"/>
                <w:kern w:val="0"/>
                <w:sz w:val="20"/>
                <w:szCs w:val="20"/>
                <w:lang w:bidi="hi-IN"/>
              </w:rPr>
              <w:t>。</w:t>
            </w:r>
          </w:p>
        </w:tc>
      </w:tr>
      <w:tr w:rsidR="00391116">
        <w:trPr>
          <w:trHeight w:val="1018"/>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w:t>
            </w:r>
            <w:r>
              <w:rPr>
                <w:rFonts w:ascii="宋体" w:eastAsia="宋体" w:hAnsi="宋体" w:cs="宋体"/>
                <w:kern w:val="0"/>
                <w:sz w:val="20"/>
                <w:szCs w:val="20"/>
                <w:lang w:bidi="hi-IN"/>
              </w:rPr>
              <w:t>三公经费</w:t>
            </w:r>
            <w:r>
              <w:rPr>
                <w:rFonts w:ascii="宋体" w:eastAsia="宋体" w:hAnsi="宋体" w:cs="宋体"/>
                <w:kern w:val="0"/>
                <w:sz w:val="20"/>
                <w:szCs w:val="20"/>
                <w:lang w:bidi="hi-IN"/>
              </w:rPr>
              <w:t>”</w:t>
            </w:r>
            <w:r>
              <w:rPr>
                <w:rFonts w:ascii="宋体" w:eastAsia="宋体" w:hAnsi="宋体" w:cs="宋体"/>
                <w:kern w:val="0"/>
                <w:sz w:val="20"/>
                <w:szCs w:val="20"/>
                <w:lang w:bidi="hi-IN"/>
              </w:rPr>
              <w:t>控制率（</w:t>
            </w:r>
            <w:r>
              <w:rPr>
                <w:rFonts w:ascii="宋体" w:eastAsia="宋体" w:hAnsi="宋体" w:cs="宋体"/>
                <w:kern w:val="0"/>
                <w:sz w:val="20"/>
                <w:szCs w:val="20"/>
                <w:lang w:bidi="hi-IN"/>
              </w:rPr>
              <w:t>2</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center"/>
              <w:rPr>
                <w:rFonts w:ascii="宋体" w:eastAsia="宋体" w:hAnsi="宋体" w:cs="宋体"/>
                <w:kern w:val="0"/>
                <w:sz w:val="20"/>
                <w:szCs w:val="20"/>
                <w:lang w:bidi="hi-IN"/>
              </w:rPr>
            </w:pPr>
          </w:p>
          <w:p w:rsidR="00391116" w:rsidRDefault="00391116">
            <w:pPr>
              <w:tabs>
                <w:tab w:val="left" w:pos="2604"/>
              </w:tabs>
              <w:spacing w:line="240" w:lineRule="exact"/>
              <w:ind w:left="105" w:right="105"/>
              <w:jc w:val="center"/>
              <w:rPr>
                <w:rFonts w:ascii="宋体" w:eastAsia="宋体" w:hAnsi="宋体" w:cs="宋体"/>
                <w:kern w:val="0"/>
                <w:sz w:val="20"/>
                <w:szCs w:val="20"/>
                <w:lang w:bidi="hi-IN"/>
              </w:rPr>
            </w:pPr>
          </w:p>
          <w:p w:rsidR="00391116" w:rsidRDefault="00163D23">
            <w:pPr>
              <w:tabs>
                <w:tab w:val="left" w:pos="2604"/>
              </w:tabs>
              <w:spacing w:line="240" w:lineRule="exact"/>
              <w:ind w:left="105" w:right="105"/>
              <w:jc w:val="center"/>
            </w:pPr>
            <w:r>
              <w:rPr>
                <w:rFonts w:ascii="宋体" w:eastAsia="宋体" w:hAnsi="宋体" w:cs="宋体"/>
                <w:kern w:val="0"/>
                <w:sz w:val="20"/>
                <w:szCs w:val="20"/>
                <w:lang w:bidi="hi-IN"/>
              </w:rPr>
              <w:t xml:space="preserve">     2</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center"/>
            </w:pPr>
            <w:r>
              <w:rPr>
                <w:rFonts w:ascii="宋体" w:eastAsia="宋体" w:hAnsi="宋体" w:cs="宋体"/>
                <w:kern w:val="0"/>
                <w:sz w:val="20"/>
                <w:szCs w:val="20"/>
                <w:lang w:bidi="hi-IN"/>
              </w:rPr>
              <w:t>部门本年度</w:t>
            </w:r>
            <w:r>
              <w:rPr>
                <w:rFonts w:ascii="宋体" w:eastAsia="宋体" w:hAnsi="宋体" w:cs="宋体"/>
                <w:kern w:val="0"/>
                <w:sz w:val="20"/>
                <w:szCs w:val="20"/>
                <w:lang w:bidi="hi-IN"/>
              </w:rPr>
              <w:t>“</w:t>
            </w:r>
            <w:r>
              <w:rPr>
                <w:rFonts w:ascii="宋体" w:eastAsia="宋体" w:hAnsi="宋体" w:cs="宋体"/>
                <w:kern w:val="0"/>
                <w:sz w:val="20"/>
                <w:szCs w:val="20"/>
                <w:lang w:bidi="hi-IN"/>
              </w:rPr>
              <w:t>三公经费</w:t>
            </w:r>
            <w:r>
              <w:rPr>
                <w:rFonts w:ascii="宋体" w:eastAsia="宋体" w:hAnsi="宋体" w:cs="宋体"/>
                <w:kern w:val="0"/>
                <w:sz w:val="20"/>
                <w:szCs w:val="20"/>
                <w:lang w:bidi="hi-IN"/>
              </w:rPr>
              <w:t>”</w:t>
            </w:r>
            <w:r>
              <w:rPr>
                <w:rFonts w:ascii="宋体" w:eastAsia="宋体" w:hAnsi="宋体" w:cs="宋体"/>
                <w:kern w:val="0"/>
                <w:sz w:val="20"/>
                <w:szCs w:val="20"/>
                <w:lang w:bidi="hi-IN"/>
              </w:rPr>
              <w:t>实际支出数与预算安排数的比率，用以反映和考核部门对</w:t>
            </w:r>
            <w:r>
              <w:rPr>
                <w:rFonts w:ascii="宋体" w:eastAsia="宋体" w:hAnsi="宋体" w:cs="宋体"/>
                <w:kern w:val="0"/>
                <w:sz w:val="20"/>
                <w:szCs w:val="20"/>
                <w:lang w:bidi="hi-IN"/>
              </w:rPr>
              <w:t>“</w:t>
            </w:r>
            <w:r>
              <w:rPr>
                <w:rFonts w:ascii="宋体" w:eastAsia="宋体" w:hAnsi="宋体" w:cs="宋体"/>
                <w:kern w:val="0"/>
                <w:sz w:val="20"/>
                <w:szCs w:val="20"/>
                <w:lang w:bidi="hi-IN"/>
              </w:rPr>
              <w:t>三公经费</w:t>
            </w:r>
            <w:r>
              <w:rPr>
                <w:rFonts w:ascii="宋体" w:eastAsia="宋体" w:hAnsi="宋体" w:cs="宋体"/>
                <w:kern w:val="0"/>
                <w:sz w:val="20"/>
                <w:szCs w:val="20"/>
                <w:lang w:bidi="hi-IN"/>
              </w:rPr>
              <w:t>”</w:t>
            </w:r>
            <w:r>
              <w:rPr>
                <w:rFonts w:ascii="宋体" w:eastAsia="宋体" w:hAnsi="宋体" w:cs="宋体"/>
                <w:kern w:val="0"/>
                <w:sz w:val="20"/>
                <w:szCs w:val="20"/>
                <w:lang w:bidi="hi-IN"/>
              </w:rPr>
              <w:t>的实际控制程度。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w:t>
            </w:r>
            <w:r>
              <w:rPr>
                <w:rFonts w:ascii="宋体" w:eastAsia="宋体" w:hAnsi="宋体" w:cs="宋体"/>
                <w:kern w:val="0"/>
                <w:sz w:val="20"/>
                <w:szCs w:val="20"/>
                <w:lang w:bidi="hi-IN"/>
              </w:rPr>
              <w:t>三公经费</w:t>
            </w:r>
            <w:r>
              <w:rPr>
                <w:rFonts w:ascii="宋体" w:eastAsia="宋体" w:hAnsi="宋体" w:cs="宋体"/>
                <w:kern w:val="0"/>
                <w:sz w:val="20"/>
                <w:szCs w:val="20"/>
                <w:lang w:bidi="hi-IN"/>
              </w:rPr>
              <w:t>”</w:t>
            </w:r>
            <w:r>
              <w:rPr>
                <w:rFonts w:ascii="宋体" w:eastAsia="宋体" w:hAnsi="宋体" w:cs="宋体"/>
                <w:kern w:val="0"/>
                <w:sz w:val="20"/>
                <w:szCs w:val="20"/>
                <w:lang w:bidi="hi-IN"/>
              </w:rPr>
              <w:t>控制率</w:t>
            </w:r>
            <w:r>
              <w:rPr>
                <w:rFonts w:ascii="宋体" w:eastAsia="宋体" w:hAnsi="宋体" w:cs="宋体"/>
                <w:kern w:val="0"/>
                <w:sz w:val="20"/>
                <w:szCs w:val="20"/>
                <w:lang w:bidi="hi-IN"/>
              </w:rPr>
              <w:t>=</w:t>
            </w:r>
            <w:r>
              <w:rPr>
                <w:rFonts w:ascii="宋体" w:eastAsia="宋体" w:hAnsi="宋体" w:cs="宋体"/>
                <w:kern w:val="0"/>
                <w:sz w:val="20"/>
                <w:szCs w:val="20"/>
                <w:lang w:bidi="hi-IN"/>
              </w:rPr>
              <w:t>（</w:t>
            </w:r>
            <w:r>
              <w:rPr>
                <w:rFonts w:ascii="宋体" w:eastAsia="宋体" w:hAnsi="宋体" w:cs="宋体"/>
                <w:kern w:val="0"/>
                <w:sz w:val="20"/>
                <w:szCs w:val="20"/>
                <w:lang w:bidi="hi-IN"/>
              </w:rPr>
              <w:t>“</w:t>
            </w:r>
            <w:r>
              <w:rPr>
                <w:rFonts w:ascii="宋体" w:eastAsia="宋体" w:hAnsi="宋体" w:cs="宋体"/>
                <w:kern w:val="0"/>
                <w:sz w:val="20"/>
                <w:szCs w:val="20"/>
                <w:lang w:bidi="hi-IN"/>
              </w:rPr>
              <w:t>三公经费</w:t>
            </w:r>
            <w:r>
              <w:rPr>
                <w:rFonts w:ascii="宋体" w:eastAsia="宋体" w:hAnsi="宋体" w:cs="宋体"/>
                <w:kern w:val="0"/>
                <w:sz w:val="20"/>
                <w:szCs w:val="20"/>
                <w:lang w:bidi="hi-IN"/>
              </w:rPr>
              <w:t>”</w:t>
            </w:r>
            <w:r>
              <w:rPr>
                <w:rFonts w:ascii="宋体" w:eastAsia="宋体" w:hAnsi="宋体" w:cs="宋体"/>
                <w:kern w:val="0"/>
                <w:sz w:val="20"/>
                <w:szCs w:val="20"/>
                <w:lang w:bidi="hi-IN"/>
              </w:rPr>
              <w:t>实际支出数</w:t>
            </w:r>
            <w:r>
              <w:rPr>
                <w:rFonts w:ascii="宋体" w:eastAsia="宋体" w:hAnsi="宋体" w:cs="宋体"/>
                <w:kern w:val="0"/>
                <w:sz w:val="20"/>
                <w:szCs w:val="20"/>
                <w:lang w:bidi="hi-IN"/>
              </w:rPr>
              <w:t>/“</w:t>
            </w:r>
            <w:r>
              <w:rPr>
                <w:rFonts w:ascii="宋体" w:eastAsia="宋体" w:hAnsi="宋体" w:cs="宋体"/>
                <w:kern w:val="0"/>
                <w:sz w:val="20"/>
                <w:szCs w:val="20"/>
                <w:lang w:bidi="hi-IN"/>
              </w:rPr>
              <w:t>三公经费</w:t>
            </w:r>
            <w:r>
              <w:rPr>
                <w:rFonts w:ascii="宋体" w:eastAsia="宋体" w:hAnsi="宋体" w:cs="宋体"/>
                <w:kern w:val="0"/>
                <w:sz w:val="20"/>
                <w:szCs w:val="20"/>
                <w:lang w:bidi="hi-IN"/>
              </w:rPr>
              <w:t>”</w:t>
            </w:r>
            <w:r>
              <w:rPr>
                <w:rFonts w:ascii="宋体" w:eastAsia="宋体" w:hAnsi="宋体" w:cs="宋体"/>
                <w:kern w:val="0"/>
                <w:sz w:val="20"/>
                <w:szCs w:val="20"/>
                <w:lang w:bidi="hi-IN"/>
              </w:rPr>
              <w:t>预算安排数）</w:t>
            </w:r>
            <w:r>
              <w:rPr>
                <w:rFonts w:ascii="宋体" w:eastAsia="宋体" w:hAnsi="宋体" w:cs="宋体"/>
                <w:kern w:val="0"/>
                <w:sz w:val="20"/>
                <w:szCs w:val="20"/>
                <w:lang w:bidi="hi-IN"/>
              </w:rPr>
              <w:t>×100%</w:t>
            </w:r>
            <w:r>
              <w:rPr>
                <w:rFonts w:ascii="宋体" w:eastAsia="宋体" w:hAnsi="宋体" w:cs="宋体"/>
                <w:kern w:val="0"/>
                <w:sz w:val="20"/>
                <w:szCs w:val="20"/>
                <w:lang w:bidi="hi-IN"/>
              </w:rPr>
              <w:t>。</w:t>
            </w:r>
          </w:p>
        </w:tc>
      </w:tr>
      <w:tr w:rsidR="00391116">
        <w:trPr>
          <w:trHeight w:val="1320"/>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政府采购</w:t>
            </w:r>
          </w:p>
          <w:p w:rsidR="00391116" w:rsidRDefault="00163D23">
            <w:pPr>
              <w:spacing w:line="240" w:lineRule="exact"/>
              <w:jc w:val="center"/>
            </w:pPr>
            <w:r>
              <w:rPr>
                <w:rFonts w:ascii="宋体" w:eastAsia="宋体" w:hAnsi="宋体" w:cs="宋体"/>
                <w:kern w:val="0"/>
                <w:sz w:val="20"/>
                <w:szCs w:val="20"/>
                <w:lang w:bidi="hi-IN"/>
              </w:rPr>
              <w:t>执行率（</w:t>
            </w:r>
            <w:r>
              <w:rPr>
                <w:rFonts w:ascii="宋体" w:eastAsia="宋体" w:hAnsi="宋体" w:cs="宋体"/>
                <w:kern w:val="0"/>
                <w:sz w:val="20"/>
                <w:szCs w:val="20"/>
                <w:lang w:bidi="hi-IN"/>
              </w:rPr>
              <w:t>4</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4</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部门本年度实际政府采购金额与年初政府采购预算的比率，用以反映和考核部门政府采购预算执行情况。</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政府采购执行率</w:t>
            </w:r>
            <w:r>
              <w:rPr>
                <w:rFonts w:ascii="宋体" w:eastAsia="宋体" w:hAnsi="宋体" w:cs="宋体"/>
                <w:kern w:val="0"/>
                <w:sz w:val="20"/>
                <w:szCs w:val="20"/>
                <w:lang w:bidi="hi-IN"/>
              </w:rPr>
              <w:t>=</w:t>
            </w:r>
            <w:r>
              <w:rPr>
                <w:rFonts w:ascii="宋体" w:eastAsia="宋体" w:hAnsi="宋体" w:cs="宋体"/>
                <w:kern w:val="0"/>
                <w:sz w:val="20"/>
                <w:szCs w:val="20"/>
                <w:lang w:bidi="hi-IN"/>
              </w:rPr>
              <w:t>（实际政府采购金额</w:t>
            </w:r>
            <w:r>
              <w:rPr>
                <w:rFonts w:ascii="宋体" w:eastAsia="宋体" w:hAnsi="宋体" w:cs="宋体"/>
                <w:kern w:val="0"/>
                <w:sz w:val="20"/>
                <w:szCs w:val="20"/>
                <w:lang w:bidi="hi-IN"/>
              </w:rPr>
              <w:t>/</w:t>
            </w:r>
            <w:r>
              <w:rPr>
                <w:rFonts w:ascii="宋体" w:eastAsia="宋体" w:hAnsi="宋体" w:cs="宋体"/>
                <w:kern w:val="0"/>
                <w:sz w:val="20"/>
                <w:szCs w:val="20"/>
                <w:lang w:bidi="hi-IN"/>
              </w:rPr>
              <w:t>政府采购预算数）</w:t>
            </w:r>
            <w:r>
              <w:rPr>
                <w:rFonts w:ascii="宋体" w:eastAsia="宋体" w:hAnsi="宋体" w:cs="宋体"/>
                <w:kern w:val="0"/>
                <w:sz w:val="20"/>
                <w:szCs w:val="20"/>
                <w:lang w:bidi="hi-IN"/>
              </w:rPr>
              <w:t>×100%</w:t>
            </w:r>
            <w:r>
              <w:rPr>
                <w:rFonts w:ascii="宋体" w:eastAsia="宋体" w:hAnsi="宋体" w:cs="宋体"/>
                <w:kern w:val="0"/>
                <w:sz w:val="20"/>
                <w:szCs w:val="20"/>
                <w:lang w:bidi="hi-IN"/>
              </w:rPr>
              <w:t>；</w:t>
            </w:r>
            <w:r>
              <w:rPr>
                <w:rFonts w:ascii="宋体" w:eastAsia="宋体" w:hAnsi="宋体" w:cs="宋体"/>
                <w:kern w:val="0"/>
                <w:sz w:val="20"/>
                <w:szCs w:val="20"/>
                <w:lang w:bidi="hi-IN"/>
              </w:rPr>
              <w:br/>
            </w:r>
            <w:r>
              <w:rPr>
                <w:rFonts w:ascii="宋体" w:eastAsia="宋体" w:hAnsi="宋体" w:cs="宋体"/>
                <w:kern w:val="0"/>
                <w:sz w:val="20"/>
                <w:szCs w:val="20"/>
                <w:lang w:bidi="hi-IN"/>
              </w:rPr>
              <w:t>政府采购预算：采购机关根据事业发展计划和行政任务编制的、并经过规定程序批准的年度政府采购计划。</w:t>
            </w:r>
          </w:p>
        </w:tc>
      </w:tr>
      <w:tr w:rsidR="00391116">
        <w:trPr>
          <w:trHeight w:val="2029"/>
          <w:jc w:val="center"/>
        </w:trPr>
        <w:tc>
          <w:tcPr>
            <w:tcW w:w="507" w:type="dxa"/>
            <w:vMerge w:val="restart"/>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rsidR="00391116" w:rsidRDefault="00163D23">
            <w:pPr>
              <w:spacing w:line="240" w:lineRule="exact"/>
              <w:jc w:val="center"/>
            </w:pPr>
            <w:r>
              <w:rPr>
                <w:rFonts w:ascii="宋体" w:eastAsia="宋体" w:hAnsi="宋体" w:cs="宋体"/>
                <w:kern w:val="0"/>
                <w:sz w:val="20"/>
                <w:szCs w:val="20"/>
                <w:lang w:bidi="hi-IN"/>
              </w:rPr>
              <w:t>过</w:t>
            </w:r>
          </w:p>
          <w:p w:rsidR="00391116" w:rsidRDefault="00163D23">
            <w:pPr>
              <w:spacing w:line="240" w:lineRule="exact"/>
              <w:jc w:val="center"/>
            </w:pPr>
            <w:r>
              <w:rPr>
                <w:rFonts w:ascii="宋体" w:eastAsia="宋体" w:hAnsi="宋体" w:cs="宋体"/>
                <w:kern w:val="0"/>
                <w:sz w:val="20"/>
                <w:szCs w:val="20"/>
                <w:lang w:bidi="hi-IN"/>
              </w:rPr>
              <w:t>程（</w:t>
            </w:r>
            <w:r>
              <w:rPr>
                <w:rFonts w:ascii="宋体" w:eastAsia="宋体" w:hAnsi="宋体" w:cs="宋体"/>
                <w:kern w:val="0"/>
                <w:sz w:val="20"/>
                <w:szCs w:val="20"/>
                <w:lang w:bidi="hi-IN"/>
              </w:rPr>
              <w:t>30</w:t>
            </w:r>
            <w:r>
              <w:rPr>
                <w:rFonts w:ascii="宋体" w:eastAsia="宋体" w:hAnsi="宋体" w:cs="宋体"/>
                <w:kern w:val="0"/>
                <w:sz w:val="20"/>
                <w:szCs w:val="20"/>
                <w:lang w:bidi="hi-IN"/>
              </w:rPr>
              <w:t>分）</w:t>
            </w:r>
          </w:p>
        </w:tc>
        <w:tc>
          <w:tcPr>
            <w:tcW w:w="621" w:type="dxa"/>
            <w:vMerge w:val="restart"/>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预算</w:t>
            </w:r>
            <w:r>
              <w:rPr>
                <w:rFonts w:ascii="宋体" w:eastAsia="宋体" w:hAnsi="宋体" w:cs="宋体"/>
                <w:kern w:val="0"/>
                <w:sz w:val="20"/>
                <w:szCs w:val="20"/>
                <w:lang w:bidi="hi-IN"/>
              </w:rPr>
              <w:br/>
            </w:r>
            <w:r>
              <w:rPr>
                <w:rFonts w:ascii="宋体" w:eastAsia="宋体" w:hAnsi="宋体" w:cs="宋体"/>
                <w:kern w:val="0"/>
                <w:sz w:val="20"/>
                <w:szCs w:val="20"/>
                <w:lang w:bidi="hi-IN"/>
              </w:rPr>
              <w:t>管理（</w:t>
            </w:r>
            <w:r>
              <w:rPr>
                <w:rFonts w:ascii="宋体" w:eastAsia="宋体" w:hAnsi="宋体" w:cs="宋体"/>
                <w:kern w:val="0"/>
                <w:sz w:val="20"/>
                <w:szCs w:val="20"/>
                <w:lang w:bidi="hi-IN"/>
              </w:rPr>
              <w:t>5</w:t>
            </w:r>
            <w:r>
              <w:rPr>
                <w:rFonts w:ascii="宋体" w:eastAsia="宋体" w:hAnsi="宋体" w:cs="宋体"/>
                <w:kern w:val="0"/>
                <w:sz w:val="20"/>
                <w:szCs w:val="20"/>
                <w:lang w:bidi="hi-IN"/>
              </w:rPr>
              <w:t>分）</w:t>
            </w:r>
          </w:p>
          <w:p w:rsidR="00391116" w:rsidRDefault="00163D23">
            <w:pPr>
              <w:spacing w:line="240" w:lineRule="exact"/>
              <w:jc w:val="center"/>
            </w:pPr>
            <w:r>
              <w:rPr>
                <w:rFonts w:ascii="宋体" w:eastAsia="宋体" w:hAnsi="宋体" w:cs="宋体"/>
                <w:kern w:val="0"/>
                <w:sz w:val="20"/>
                <w:szCs w:val="20"/>
                <w:lang w:bidi="hi-IN"/>
              </w:rPr>
              <w:t>）</w:t>
            </w: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管理制度</w:t>
            </w:r>
          </w:p>
          <w:p w:rsidR="00391116" w:rsidRDefault="00163D23">
            <w:pPr>
              <w:spacing w:line="240" w:lineRule="exact"/>
              <w:jc w:val="center"/>
            </w:pPr>
            <w:r>
              <w:rPr>
                <w:rFonts w:ascii="宋体" w:eastAsia="宋体" w:hAnsi="宋体" w:cs="宋体"/>
                <w:kern w:val="0"/>
                <w:sz w:val="20"/>
                <w:szCs w:val="20"/>
                <w:lang w:bidi="hi-IN"/>
              </w:rPr>
              <w:t>健全性（</w:t>
            </w:r>
            <w:r>
              <w:rPr>
                <w:rFonts w:ascii="宋体" w:eastAsia="宋体" w:hAnsi="宋体" w:cs="宋体"/>
                <w:kern w:val="0"/>
                <w:sz w:val="20"/>
                <w:szCs w:val="20"/>
                <w:lang w:bidi="hi-IN"/>
              </w:rPr>
              <w:t>2</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2</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部门为加强预算管理、规范财务行为而制定的管理制度是否健全完整，用以反映和考核部门预算管理制度对完成主要职责或促进事业发展的保障情况。</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评价要点：</w:t>
            </w:r>
            <w:r>
              <w:rPr>
                <w:rFonts w:ascii="宋体" w:eastAsia="宋体" w:hAnsi="宋体" w:cs="宋体"/>
                <w:kern w:val="0"/>
                <w:sz w:val="20"/>
                <w:szCs w:val="20"/>
                <w:lang w:bidi="hi-IN"/>
              </w:rPr>
              <w:br/>
              <w:t>①</w:t>
            </w:r>
            <w:r>
              <w:rPr>
                <w:rFonts w:ascii="宋体" w:eastAsia="宋体" w:hAnsi="宋体" w:cs="宋体"/>
                <w:kern w:val="0"/>
                <w:sz w:val="20"/>
                <w:szCs w:val="20"/>
                <w:lang w:bidi="hi-IN"/>
              </w:rPr>
              <w:t>是否已制定或具有预算资金管理办法、内部财务管理制度、会计核算制度等管理制度；</w:t>
            </w:r>
            <w:r>
              <w:rPr>
                <w:rFonts w:ascii="宋体" w:eastAsia="宋体" w:hAnsi="宋体" w:cs="宋体"/>
                <w:kern w:val="0"/>
                <w:sz w:val="20"/>
                <w:szCs w:val="20"/>
                <w:lang w:bidi="hi-IN"/>
              </w:rPr>
              <w:br/>
              <w:t>②</w:t>
            </w:r>
            <w:r>
              <w:rPr>
                <w:rFonts w:ascii="宋体" w:eastAsia="宋体" w:hAnsi="宋体" w:cs="宋体"/>
                <w:kern w:val="0"/>
                <w:sz w:val="20"/>
                <w:szCs w:val="20"/>
                <w:lang w:bidi="hi-IN"/>
              </w:rPr>
              <w:t>相关管理制度是否合法、合规、完整；</w:t>
            </w:r>
            <w:r>
              <w:rPr>
                <w:rFonts w:ascii="宋体" w:eastAsia="宋体" w:hAnsi="宋体" w:cs="宋体"/>
                <w:kern w:val="0"/>
                <w:sz w:val="20"/>
                <w:szCs w:val="20"/>
                <w:lang w:bidi="hi-IN"/>
              </w:rPr>
              <w:br/>
              <w:t>③</w:t>
            </w:r>
            <w:r>
              <w:rPr>
                <w:rFonts w:ascii="宋体" w:eastAsia="宋体" w:hAnsi="宋体" w:cs="宋体"/>
                <w:kern w:val="0"/>
                <w:sz w:val="20"/>
                <w:szCs w:val="20"/>
                <w:lang w:bidi="hi-IN"/>
              </w:rPr>
              <w:t>相关管理制度是否得到有效执行。</w:t>
            </w:r>
          </w:p>
        </w:tc>
      </w:tr>
      <w:tr w:rsidR="00391116">
        <w:trPr>
          <w:trHeight w:val="2537"/>
          <w:jc w:val="center"/>
        </w:trPr>
        <w:tc>
          <w:tcPr>
            <w:tcW w:w="507" w:type="dxa"/>
            <w:vMerge/>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资金使用</w:t>
            </w:r>
          </w:p>
          <w:p w:rsidR="00391116" w:rsidRDefault="00163D23">
            <w:pPr>
              <w:spacing w:line="240" w:lineRule="exact"/>
              <w:jc w:val="center"/>
            </w:pPr>
            <w:r>
              <w:rPr>
                <w:rFonts w:ascii="宋体" w:eastAsia="宋体" w:hAnsi="宋体" w:cs="宋体"/>
                <w:kern w:val="0"/>
                <w:sz w:val="20"/>
                <w:szCs w:val="20"/>
                <w:lang w:bidi="hi-IN"/>
              </w:rPr>
              <w:t>合规性（</w:t>
            </w:r>
            <w:r>
              <w:rPr>
                <w:rFonts w:ascii="宋体" w:eastAsia="宋体" w:hAnsi="宋体" w:cs="宋体"/>
                <w:kern w:val="0"/>
                <w:sz w:val="20"/>
                <w:szCs w:val="20"/>
                <w:lang w:bidi="hi-IN"/>
              </w:rPr>
              <w:t>1</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1</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部门使用预算资金是否符合相关的预算财务管理制度的规定，用以反映和考核部门预算资金的规范运行情况。</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评价要点：</w:t>
            </w:r>
            <w:r>
              <w:rPr>
                <w:rFonts w:ascii="宋体" w:eastAsia="宋体" w:hAnsi="宋体" w:cs="宋体"/>
                <w:kern w:val="0"/>
                <w:sz w:val="20"/>
                <w:szCs w:val="20"/>
                <w:lang w:bidi="hi-IN"/>
              </w:rPr>
              <w:br/>
              <w:t>①</w:t>
            </w:r>
            <w:r>
              <w:rPr>
                <w:rFonts w:ascii="宋体" w:eastAsia="宋体" w:hAnsi="宋体" w:cs="宋体"/>
                <w:kern w:val="0"/>
                <w:sz w:val="20"/>
                <w:szCs w:val="20"/>
                <w:lang w:bidi="hi-IN"/>
              </w:rPr>
              <w:t>是否符合国家财经法规和财务管理制度规定以及有关预算支出管理办法的规定；</w:t>
            </w:r>
            <w:r>
              <w:rPr>
                <w:rFonts w:ascii="宋体" w:eastAsia="宋体" w:hAnsi="宋体" w:cs="宋体"/>
                <w:kern w:val="0"/>
                <w:sz w:val="20"/>
                <w:szCs w:val="20"/>
                <w:lang w:bidi="hi-IN"/>
              </w:rPr>
              <w:br/>
              <w:t>②</w:t>
            </w:r>
            <w:r>
              <w:rPr>
                <w:rFonts w:ascii="宋体" w:eastAsia="宋体" w:hAnsi="宋体" w:cs="宋体"/>
                <w:kern w:val="0"/>
                <w:sz w:val="20"/>
                <w:szCs w:val="20"/>
                <w:lang w:bidi="hi-IN"/>
              </w:rPr>
              <w:t>资金的拨付是否有完整的审批程序和手续；</w:t>
            </w:r>
            <w:r>
              <w:rPr>
                <w:rFonts w:ascii="宋体" w:eastAsia="宋体" w:hAnsi="宋体" w:cs="宋体"/>
                <w:kern w:val="0"/>
                <w:sz w:val="20"/>
                <w:szCs w:val="20"/>
                <w:lang w:bidi="hi-IN"/>
              </w:rPr>
              <w:br/>
              <w:t>③</w:t>
            </w:r>
            <w:r>
              <w:rPr>
                <w:rFonts w:ascii="宋体" w:eastAsia="宋体" w:hAnsi="宋体" w:cs="宋体"/>
                <w:kern w:val="0"/>
                <w:sz w:val="20"/>
                <w:szCs w:val="20"/>
                <w:lang w:bidi="hi-IN"/>
              </w:rPr>
              <w:t>预算支出的重大开支是否经过评估论证；</w:t>
            </w:r>
            <w:r>
              <w:rPr>
                <w:rFonts w:ascii="宋体" w:eastAsia="宋体" w:hAnsi="宋体" w:cs="宋体"/>
                <w:kern w:val="0"/>
                <w:sz w:val="20"/>
                <w:szCs w:val="20"/>
                <w:lang w:bidi="hi-IN"/>
              </w:rPr>
              <w:br/>
              <w:t>④</w:t>
            </w:r>
            <w:r>
              <w:rPr>
                <w:rFonts w:ascii="宋体" w:eastAsia="宋体" w:hAnsi="宋体" w:cs="宋体"/>
                <w:kern w:val="0"/>
                <w:sz w:val="20"/>
                <w:szCs w:val="20"/>
                <w:lang w:bidi="hi-IN"/>
              </w:rPr>
              <w:t>是否符合部门预算批复的用途；</w:t>
            </w:r>
            <w:r>
              <w:rPr>
                <w:rFonts w:ascii="宋体" w:eastAsia="宋体" w:hAnsi="宋体" w:cs="宋体"/>
                <w:kern w:val="0"/>
                <w:sz w:val="20"/>
                <w:szCs w:val="20"/>
                <w:lang w:bidi="hi-IN"/>
              </w:rPr>
              <w:br/>
              <w:t>⑤</w:t>
            </w:r>
            <w:r>
              <w:rPr>
                <w:rFonts w:ascii="宋体" w:eastAsia="宋体" w:hAnsi="宋体" w:cs="宋体"/>
                <w:kern w:val="0"/>
                <w:sz w:val="20"/>
                <w:szCs w:val="20"/>
                <w:lang w:bidi="hi-IN"/>
              </w:rPr>
              <w:t>是否存在截留、挤占、挪用、虚列支出等情况。</w:t>
            </w:r>
          </w:p>
        </w:tc>
      </w:tr>
      <w:tr w:rsidR="00391116">
        <w:trPr>
          <w:trHeight w:val="1272"/>
          <w:jc w:val="center"/>
        </w:trPr>
        <w:tc>
          <w:tcPr>
            <w:tcW w:w="507" w:type="dxa"/>
            <w:vMerge/>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预决算信</w:t>
            </w:r>
          </w:p>
          <w:p w:rsidR="00391116" w:rsidRDefault="00163D23">
            <w:pPr>
              <w:spacing w:line="240" w:lineRule="exact"/>
              <w:jc w:val="center"/>
            </w:pPr>
            <w:r>
              <w:rPr>
                <w:rFonts w:ascii="宋体" w:eastAsia="宋体" w:hAnsi="宋体" w:cs="宋体"/>
                <w:kern w:val="0"/>
                <w:sz w:val="20"/>
                <w:szCs w:val="20"/>
                <w:lang w:bidi="hi-IN"/>
              </w:rPr>
              <w:t>息公开性（</w:t>
            </w:r>
            <w:r>
              <w:rPr>
                <w:rFonts w:ascii="宋体" w:eastAsia="宋体" w:hAnsi="宋体" w:cs="宋体"/>
                <w:kern w:val="0"/>
                <w:sz w:val="20"/>
                <w:szCs w:val="20"/>
                <w:lang w:bidi="hi-IN"/>
              </w:rPr>
              <w:t>1</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1</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部门是否按照政府信息公开有关规定公开相关预决算信息，用以反映和考核部门预决算管理的公开透明情况。</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评价要点：</w:t>
            </w:r>
            <w:r>
              <w:rPr>
                <w:rFonts w:ascii="宋体" w:eastAsia="宋体" w:hAnsi="宋体" w:cs="宋体"/>
                <w:kern w:val="0"/>
                <w:sz w:val="20"/>
                <w:szCs w:val="20"/>
                <w:lang w:bidi="hi-IN"/>
              </w:rPr>
              <w:br/>
            </w:r>
            <w:r>
              <w:rPr>
                <w:rFonts w:ascii="宋体" w:eastAsia="宋体" w:hAnsi="宋体" w:cs="宋体"/>
                <w:kern w:val="0"/>
                <w:sz w:val="20"/>
                <w:szCs w:val="20"/>
                <w:lang w:bidi="hi-IN"/>
              </w:rPr>
              <w:t>①</w:t>
            </w:r>
            <w:r>
              <w:rPr>
                <w:rFonts w:ascii="宋体" w:eastAsia="宋体" w:hAnsi="宋体" w:cs="宋体"/>
                <w:kern w:val="0"/>
                <w:sz w:val="20"/>
                <w:szCs w:val="20"/>
                <w:lang w:bidi="hi-IN"/>
              </w:rPr>
              <w:t>是否按规定内容公开预决算信息；</w:t>
            </w:r>
            <w:r>
              <w:rPr>
                <w:rFonts w:ascii="宋体" w:eastAsia="宋体" w:hAnsi="宋体" w:cs="宋体"/>
                <w:kern w:val="0"/>
                <w:sz w:val="20"/>
                <w:szCs w:val="20"/>
                <w:lang w:bidi="hi-IN"/>
              </w:rPr>
              <w:br/>
              <w:t>②</w:t>
            </w:r>
            <w:r>
              <w:rPr>
                <w:rFonts w:ascii="宋体" w:eastAsia="宋体" w:hAnsi="宋体" w:cs="宋体"/>
                <w:kern w:val="0"/>
                <w:sz w:val="20"/>
                <w:szCs w:val="20"/>
                <w:lang w:bidi="hi-IN"/>
              </w:rPr>
              <w:t>是否按规定时限公开预决算信息。</w:t>
            </w:r>
            <w:r>
              <w:rPr>
                <w:rFonts w:ascii="宋体" w:eastAsia="宋体" w:hAnsi="宋体" w:cs="宋体"/>
                <w:kern w:val="0"/>
                <w:sz w:val="20"/>
                <w:szCs w:val="20"/>
                <w:lang w:bidi="hi-IN"/>
              </w:rPr>
              <w:br/>
            </w:r>
            <w:r>
              <w:rPr>
                <w:rFonts w:ascii="宋体" w:eastAsia="宋体" w:hAnsi="宋体" w:cs="宋体"/>
                <w:kern w:val="0"/>
                <w:sz w:val="20"/>
                <w:szCs w:val="20"/>
                <w:lang w:bidi="hi-IN"/>
              </w:rPr>
              <w:t>预决算信息是指与部门预算、执行、决算、监督、绩效等管理相关的信息。</w:t>
            </w:r>
          </w:p>
        </w:tc>
      </w:tr>
      <w:tr w:rsidR="00391116">
        <w:trPr>
          <w:trHeight w:val="1737"/>
          <w:jc w:val="center"/>
        </w:trPr>
        <w:tc>
          <w:tcPr>
            <w:tcW w:w="507" w:type="dxa"/>
            <w:vMerge/>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基础信息</w:t>
            </w:r>
          </w:p>
          <w:p w:rsidR="00391116" w:rsidRDefault="00163D23">
            <w:pPr>
              <w:spacing w:line="240" w:lineRule="exact"/>
              <w:jc w:val="center"/>
            </w:pPr>
            <w:r>
              <w:rPr>
                <w:rFonts w:ascii="宋体" w:eastAsia="宋体" w:hAnsi="宋体" w:cs="宋体"/>
                <w:kern w:val="0"/>
                <w:sz w:val="20"/>
                <w:szCs w:val="20"/>
                <w:lang w:bidi="hi-IN"/>
              </w:rPr>
              <w:t>完善性（</w:t>
            </w:r>
            <w:r>
              <w:rPr>
                <w:rFonts w:ascii="宋体" w:eastAsia="宋体" w:hAnsi="宋体" w:cs="宋体"/>
                <w:kern w:val="0"/>
                <w:sz w:val="20"/>
                <w:szCs w:val="20"/>
                <w:lang w:bidi="hi-IN"/>
              </w:rPr>
              <w:t>1</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1</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部门基础信息是否完善，用以反映和考核基础信息对预算管理工作的支撑情况。</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评价要点：</w:t>
            </w:r>
            <w:r>
              <w:rPr>
                <w:rFonts w:ascii="宋体" w:eastAsia="宋体" w:hAnsi="宋体" w:cs="宋体"/>
                <w:kern w:val="0"/>
                <w:sz w:val="20"/>
                <w:szCs w:val="20"/>
                <w:lang w:bidi="hi-IN"/>
              </w:rPr>
              <w:br/>
              <w:t>①</w:t>
            </w:r>
            <w:r>
              <w:rPr>
                <w:rFonts w:ascii="宋体" w:eastAsia="宋体" w:hAnsi="宋体" w:cs="宋体"/>
                <w:kern w:val="0"/>
                <w:sz w:val="20"/>
                <w:szCs w:val="20"/>
                <w:lang w:bidi="hi-IN"/>
              </w:rPr>
              <w:t>基础数据信息和会计信息资料是否真实；</w:t>
            </w:r>
            <w:r>
              <w:rPr>
                <w:rFonts w:ascii="宋体" w:eastAsia="宋体" w:hAnsi="宋体" w:cs="宋体"/>
                <w:kern w:val="0"/>
                <w:sz w:val="20"/>
                <w:szCs w:val="20"/>
                <w:lang w:bidi="hi-IN"/>
              </w:rPr>
              <w:br/>
              <w:t>②</w:t>
            </w:r>
            <w:r>
              <w:rPr>
                <w:rFonts w:ascii="宋体" w:eastAsia="宋体" w:hAnsi="宋体" w:cs="宋体"/>
                <w:kern w:val="0"/>
                <w:sz w:val="20"/>
                <w:szCs w:val="20"/>
                <w:lang w:bidi="hi-IN"/>
              </w:rPr>
              <w:t>基础数据信息和会计信息资料是否完整；</w:t>
            </w:r>
            <w:r>
              <w:rPr>
                <w:rFonts w:ascii="宋体" w:eastAsia="宋体" w:hAnsi="宋体" w:cs="宋体"/>
                <w:kern w:val="0"/>
                <w:sz w:val="20"/>
                <w:szCs w:val="20"/>
                <w:lang w:bidi="hi-IN"/>
              </w:rPr>
              <w:br/>
              <w:t>③</w:t>
            </w:r>
            <w:r>
              <w:rPr>
                <w:rFonts w:ascii="宋体" w:eastAsia="宋体" w:hAnsi="宋体" w:cs="宋体"/>
                <w:kern w:val="0"/>
                <w:sz w:val="20"/>
                <w:szCs w:val="20"/>
                <w:lang w:bidi="hi-IN"/>
              </w:rPr>
              <w:t>基础数据信息和会计信息资料是否准确。</w:t>
            </w:r>
          </w:p>
        </w:tc>
      </w:tr>
      <w:tr w:rsidR="00391116">
        <w:trPr>
          <w:trHeight w:val="1389"/>
          <w:jc w:val="center"/>
        </w:trPr>
        <w:tc>
          <w:tcPr>
            <w:tcW w:w="507" w:type="dxa"/>
            <w:vMerge/>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621" w:type="dxa"/>
            <w:vMerge w:val="restart"/>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资产</w:t>
            </w:r>
            <w:r>
              <w:rPr>
                <w:rFonts w:ascii="宋体" w:eastAsia="宋体" w:hAnsi="宋体" w:cs="宋体"/>
                <w:kern w:val="0"/>
                <w:sz w:val="20"/>
                <w:szCs w:val="20"/>
                <w:lang w:bidi="hi-IN"/>
              </w:rPr>
              <w:br/>
            </w:r>
            <w:r>
              <w:rPr>
                <w:rFonts w:ascii="宋体" w:eastAsia="宋体" w:hAnsi="宋体" w:cs="宋体"/>
                <w:kern w:val="0"/>
                <w:sz w:val="20"/>
                <w:szCs w:val="20"/>
                <w:lang w:bidi="hi-IN"/>
              </w:rPr>
              <w:t>管理（</w:t>
            </w:r>
            <w:r>
              <w:rPr>
                <w:rFonts w:ascii="宋体" w:eastAsia="宋体" w:hAnsi="宋体" w:cs="宋体"/>
                <w:kern w:val="0"/>
                <w:sz w:val="20"/>
                <w:szCs w:val="20"/>
                <w:lang w:bidi="hi-IN"/>
              </w:rPr>
              <w:t>5</w:t>
            </w:r>
            <w:r>
              <w:rPr>
                <w:rFonts w:ascii="宋体" w:eastAsia="宋体" w:hAnsi="宋体" w:cs="宋体"/>
                <w:kern w:val="0"/>
                <w:sz w:val="20"/>
                <w:szCs w:val="20"/>
                <w:lang w:bidi="hi-IN"/>
              </w:rPr>
              <w:t>分）</w:t>
            </w: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管理制度</w:t>
            </w:r>
          </w:p>
          <w:p w:rsidR="00391116" w:rsidRDefault="00163D23">
            <w:pPr>
              <w:spacing w:line="240" w:lineRule="exact"/>
              <w:jc w:val="center"/>
            </w:pPr>
            <w:r>
              <w:rPr>
                <w:rFonts w:ascii="宋体" w:eastAsia="宋体" w:hAnsi="宋体" w:cs="宋体"/>
                <w:kern w:val="0"/>
                <w:sz w:val="20"/>
                <w:szCs w:val="20"/>
                <w:lang w:bidi="hi-IN"/>
              </w:rPr>
              <w:t>健全性（</w:t>
            </w:r>
            <w:r>
              <w:rPr>
                <w:rFonts w:ascii="宋体" w:eastAsia="宋体" w:hAnsi="宋体" w:cs="宋体"/>
                <w:kern w:val="0"/>
                <w:sz w:val="20"/>
                <w:szCs w:val="20"/>
                <w:lang w:bidi="hi-IN"/>
              </w:rPr>
              <w:t>2</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2</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部门为加强资产管理、规范资产管理行为而制定的管理制度是否健全完整，用以反映和考核部门资产管理制度对完成主要职责或促进社会发展的保障情况。</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评价要点：</w:t>
            </w:r>
            <w:r>
              <w:rPr>
                <w:rFonts w:ascii="宋体" w:eastAsia="宋体" w:hAnsi="宋体" w:cs="宋体"/>
                <w:kern w:val="0"/>
                <w:sz w:val="20"/>
                <w:szCs w:val="20"/>
                <w:lang w:bidi="hi-IN"/>
              </w:rPr>
              <w:br/>
              <w:t>①</w:t>
            </w:r>
            <w:r>
              <w:rPr>
                <w:rFonts w:ascii="宋体" w:eastAsia="宋体" w:hAnsi="宋体" w:cs="宋体"/>
                <w:kern w:val="0"/>
                <w:sz w:val="20"/>
                <w:szCs w:val="20"/>
                <w:lang w:bidi="hi-IN"/>
              </w:rPr>
              <w:t>是否已制定或具有资产管理制度；</w:t>
            </w:r>
            <w:r>
              <w:rPr>
                <w:rFonts w:ascii="宋体" w:eastAsia="宋体" w:hAnsi="宋体" w:cs="宋体"/>
                <w:kern w:val="0"/>
                <w:sz w:val="20"/>
                <w:szCs w:val="20"/>
                <w:lang w:bidi="hi-IN"/>
              </w:rPr>
              <w:t xml:space="preserve">           ②</w:t>
            </w:r>
            <w:r>
              <w:rPr>
                <w:rFonts w:ascii="宋体" w:eastAsia="宋体" w:hAnsi="宋体" w:cs="宋体"/>
                <w:kern w:val="0"/>
                <w:sz w:val="20"/>
                <w:szCs w:val="20"/>
                <w:lang w:bidi="hi-IN"/>
              </w:rPr>
              <w:t>相关资金管理制度是否合法、合规、完整；</w:t>
            </w:r>
            <w:r>
              <w:rPr>
                <w:rFonts w:ascii="宋体" w:eastAsia="宋体" w:hAnsi="宋体" w:cs="宋体"/>
                <w:kern w:val="0"/>
                <w:sz w:val="20"/>
                <w:szCs w:val="20"/>
                <w:lang w:bidi="hi-IN"/>
              </w:rPr>
              <w:br/>
              <w:t>③</w:t>
            </w:r>
            <w:r>
              <w:rPr>
                <w:rFonts w:ascii="宋体" w:eastAsia="宋体" w:hAnsi="宋体" w:cs="宋体"/>
                <w:kern w:val="0"/>
                <w:sz w:val="20"/>
                <w:szCs w:val="20"/>
                <w:lang w:bidi="hi-IN"/>
              </w:rPr>
              <w:t>相关资产管理制度是否得到有效执行。</w:t>
            </w:r>
          </w:p>
        </w:tc>
      </w:tr>
      <w:tr w:rsidR="00391116">
        <w:trPr>
          <w:trHeight w:val="1887"/>
          <w:jc w:val="center"/>
        </w:trPr>
        <w:tc>
          <w:tcPr>
            <w:tcW w:w="507" w:type="dxa"/>
            <w:vMerge/>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资产管理</w:t>
            </w:r>
          </w:p>
          <w:p w:rsidR="00391116" w:rsidRDefault="00163D23">
            <w:pPr>
              <w:spacing w:line="240" w:lineRule="exact"/>
              <w:jc w:val="center"/>
            </w:pPr>
            <w:r>
              <w:rPr>
                <w:rFonts w:ascii="宋体" w:eastAsia="宋体" w:hAnsi="宋体" w:cs="宋体"/>
                <w:kern w:val="0"/>
                <w:sz w:val="20"/>
                <w:szCs w:val="20"/>
                <w:lang w:bidi="hi-IN"/>
              </w:rPr>
              <w:t>安全性（</w:t>
            </w:r>
            <w:r>
              <w:rPr>
                <w:rFonts w:ascii="宋体" w:eastAsia="宋体" w:hAnsi="宋体" w:cs="宋体"/>
                <w:kern w:val="0"/>
                <w:sz w:val="20"/>
                <w:szCs w:val="20"/>
                <w:lang w:bidi="hi-IN"/>
              </w:rPr>
              <w:t>2</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761"/>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761"/>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761"/>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761"/>
                <w:tab w:val="left" w:pos="2604"/>
              </w:tabs>
              <w:spacing w:line="240" w:lineRule="exact"/>
              <w:ind w:left="105" w:right="105"/>
              <w:jc w:val="left"/>
            </w:pPr>
            <w:r>
              <w:rPr>
                <w:rFonts w:ascii="宋体" w:eastAsia="宋体" w:hAnsi="宋体" w:cs="宋体"/>
                <w:kern w:val="0"/>
                <w:sz w:val="20"/>
                <w:szCs w:val="20"/>
                <w:lang w:bidi="hi-IN"/>
              </w:rPr>
              <w:t xml:space="preserve">  2</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761"/>
                <w:tab w:val="left" w:pos="2604"/>
              </w:tabs>
              <w:spacing w:line="240" w:lineRule="exact"/>
              <w:ind w:left="105" w:right="105"/>
              <w:jc w:val="left"/>
            </w:pPr>
            <w:r>
              <w:rPr>
                <w:rFonts w:ascii="宋体" w:eastAsia="宋体" w:hAnsi="宋体" w:cs="宋体"/>
                <w:kern w:val="0"/>
                <w:sz w:val="20"/>
                <w:szCs w:val="20"/>
                <w:lang w:bidi="hi-IN"/>
              </w:rPr>
              <w:t>部门的资产是否保存完整、使用合规、配置合理、处置规范、收入及时足额上缴，用以反映和考核部门资产安全运行情况。</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评价要点：</w:t>
            </w:r>
            <w:r>
              <w:rPr>
                <w:rFonts w:ascii="宋体" w:eastAsia="宋体" w:hAnsi="宋体" w:cs="宋体"/>
                <w:kern w:val="0"/>
                <w:sz w:val="20"/>
                <w:szCs w:val="20"/>
                <w:lang w:bidi="hi-IN"/>
              </w:rPr>
              <w:br/>
              <w:t>①</w:t>
            </w:r>
            <w:r>
              <w:rPr>
                <w:rFonts w:ascii="宋体" w:eastAsia="宋体" w:hAnsi="宋体" w:cs="宋体"/>
                <w:kern w:val="0"/>
                <w:sz w:val="20"/>
                <w:szCs w:val="20"/>
                <w:lang w:bidi="hi-IN"/>
              </w:rPr>
              <w:t>资产保存是否完整；</w:t>
            </w:r>
            <w:r>
              <w:rPr>
                <w:rFonts w:ascii="宋体" w:eastAsia="宋体" w:hAnsi="宋体" w:cs="宋体"/>
                <w:kern w:val="0"/>
                <w:sz w:val="20"/>
                <w:szCs w:val="20"/>
                <w:lang w:bidi="hi-IN"/>
              </w:rPr>
              <w:br/>
              <w:t>②</w:t>
            </w:r>
            <w:r>
              <w:rPr>
                <w:rFonts w:ascii="宋体" w:eastAsia="宋体" w:hAnsi="宋体" w:cs="宋体"/>
                <w:kern w:val="0"/>
                <w:sz w:val="20"/>
                <w:szCs w:val="20"/>
                <w:lang w:bidi="hi-IN"/>
              </w:rPr>
              <w:t>资产配置是否合理；</w:t>
            </w:r>
            <w:r>
              <w:rPr>
                <w:rFonts w:ascii="宋体" w:eastAsia="宋体" w:hAnsi="宋体" w:cs="宋体"/>
                <w:kern w:val="0"/>
                <w:sz w:val="20"/>
                <w:szCs w:val="20"/>
                <w:lang w:bidi="hi-IN"/>
              </w:rPr>
              <w:br/>
            </w:r>
            <w:r>
              <w:rPr>
                <w:rFonts w:ascii="宋体" w:eastAsia="宋体" w:hAnsi="宋体" w:cs="宋体"/>
                <w:kern w:val="0"/>
                <w:sz w:val="20"/>
                <w:szCs w:val="20"/>
                <w:lang w:bidi="hi-IN"/>
              </w:rPr>
              <w:t>③</w:t>
            </w:r>
            <w:r>
              <w:rPr>
                <w:rFonts w:ascii="宋体" w:eastAsia="宋体" w:hAnsi="宋体" w:cs="宋体"/>
                <w:kern w:val="0"/>
                <w:sz w:val="20"/>
                <w:szCs w:val="20"/>
                <w:lang w:bidi="hi-IN"/>
              </w:rPr>
              <w:t>资产处置是否规范；</w:t>
            </w:r>
            <w:r>
              <w:rPr>
                <w:rFonts w:ascii="宋体" w:eastAsia="宋体" w:hAnsi="宋体" w:cs="宋体"/>
                <w:kern w:val="0"/>
                <w:sz w:val="20"/>
                <w:szCs w:val="20"/>
                <w:lang w:bidi="hi-IN"/>
              </w:rPr>
              <w:br/>
              <w:t>④</w:t>
            </w:r>
            <w:r>
              <w:rPr>
                <w:rFonts w:ascii="宋体" w:eastAsia="宋体" w:hAnsi="宋体" w:cs="宋体"/>
                <w:kern w:val="0"/>
                <w:sz w:val="20"/>
                <w:szCs w:val="20"/>
                <w:lang w:bidi="hi-IN"/>
              </w:rPr>
              <w:t>资产账务管理是否合规，是否帐实相符；</w:t>
            </w:r>
            <w:r>
              <w:rPr>
                <w:rFonts w:ascii="宋体" w:eastAsia="宋体" w:hAnsi="宋体" w:cs="宋体"/>
                <w:kern w:val="0"/>
                <w:sz w:val="20"/>
                <w:szCs w:val="20"/>
                <w:lang w:bidi="hi-IN"/>
              </w:rPr>
              <w:br/>
              <w:t>⑤</w:t>
            </w:r>
            <w:r>
              <w:rPr>
                <w:rFonts w:ascii="宋体" w:eastAsia="宋体" w:hAnsi="宋体" w:cs="宋体"/>
                <w:kern w:val="0"/>
                <w:sz w:val="20"/>
                <w:szCs w:val="20"/>
                <w:lang w:bidi="hi-IN"/>
              </w:rPr>
              <w:t>资产是否有偿使用及处置收入及时足额上缴。</w:t>
            </w:r>
          </w:p>
        </w:tc>
      </w:tr>
      <w:tr w:rsidR="00391116">
        <w:trPr>
          <w:trHeight w:val="895"/>
          <w:jc w:val="center"/>
        </w:trPr>
        <w:tc>
          <w:tcPr>
            <w:tcW w:w="507" w:type="dxa"/>
            <w:vMerge/>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固定资产</w:t>
            </w:r>
          </w:p>
          <w:p w:rsidR="00391116" w:rsidRDefault="00163D23">
            <w:pPr>
              <w:spacing w:line="240" w:lineRule="exact"/>
              <w:jc w:val="center"/>
            </w:pPr>
            <w:r>
              <w:rPr>
                <w:rFonts w:ascii="宋体" w:eastAsia="宋体" w:hAnsi="宋体" w:cs="宋体"/>
                <w:kern w:val="0"/>
                <w:sz w:val="20"/>
                <w:szCs w:val="20"/>
                <w:lang w:bidi="hi-IN"/>
              </w:rPr>
              <w:t>利用率（</w:t>
            </w:r>
            <w:r>
              <w:rPr>
                <w:rFonts w:ascii="宋体" w:eastAsia="宋体" w:hAnsi="宋体" w:cs="宋体"/>
                <w:kern w:val="0"/>
                <w:sz w:val="20"/>
                <w:szCs w:val="20"/>
                <w:lang w:bidi="hi-IN"/>
              </w:rPr>
              <w:t>1</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1</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部门实际在用固定资产总额与所有固定资产总额的比率，用以反映和考核部门固定资产使用效率程度。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固定资产利用率</w:t>
            </w:r>
            <w:r>
              <w:rPr>
                <w:rFonts w:ascii="宋体" w:eastAsia="宋体" w:hAnsi="宋体" w:cs="宋体"/>
                <w:kern w:val="0"/>
                <w:sz w:val="20"/>
                <w:szCs w:val="20"/>
                <w:lang w:bidi="hi-IN"/>
              </w:rPr>
              <w:t>=</w:t>
            </w:r>
            <w:r>
              <w:rPr>
                <w:rFonts w:ascii="宋体" w:eastAsia="宋体" w:hAnsi="宋体" w:cs="宋体"/>
                <w:kern w:val="0"/>
                <w:sz w:val="20"/>
                <w:szCs w:val="20"/>
                <w:lang w:bidi="hi-IN"/>
              </w:rPr>
              <w:t>（实际在用固定资产总额</w:t>
            </w:r>
            <w:r>
              <w:rPr>
                <w:rFonts w:ascii="宋体" w:eastAsia="宋体" w:hAnsi="宋体" w:cs="宋体"/>
                <w:kern w:val="0"/>
                <w:sz w:val="20"/>
                <w:szCs w:val="20"/>
                <w:lang w:bidi="hi-IN"/>
              </w:rPr>
              <w:t>/</w:t>
            </w:r>
            <w:r>
              <w:rPr>
                <w:rFonts w:ascii="宋体" w:eastAsia="宋体" w:hAnsi="宋体" w:cs="宋体"/>
                <w:kern w:val="0"/>
                <w:sz w:val="20"/>
                <w:szCs w:val="20"/>
                <w:lang w:bidi="hi-IN"/>
              </w:rPr>
              <w:t>所有固定资产总额）</w:t>
            </w:r>
            <w:r>
              <w:rPr>
                <w:rFonts w:ascii="宋体" w:eastAsia="宋体" w:hAnsi="宋体" w:cs="宋体"/>
                <w:kern w:val="0"/>
                <w:sz w:val="20"/>
                <w:szCs w:val="20"/>
                <w:lang w:bidi="hi-IN"/>
              </w:rPr>
              <w:t>×100%</w:t>
            </w:r>
            <w:r>
              <w:rPr>
                <w:rFonts w:ascii="宋体" w:eastAsia="宋体" w:hAnsi="宋体" w:cs="宋体"/>
                <w:kern w:val="0"/>
                <w:sz w:val="20"/>
                <w:szCs w:val="20"/>
                <w:lang w:bidi="hi-IN"/>
              </w:rPr>
              <w:t>。</w:t>
            </w:r>
          </w:p>
        </w:tc>
      </w:tr>
      <w:tr w:rsidR="00391116">
        <w:trPr>
          <w:trHeight w:val="2171"/>
          <w:jc w:val="center"/>
        </w:trPr>
        <w:tc>
          <w:tcPr>
            <w:tcW w:w="507" w:type="dxa"/>
            <w:vMerge w:val="restart"/>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产</w:t>
            </w:r>
            <w:r>
              <w:rPr>
                <w:rFonts w:ascii="宋体" w:eastAsia="宋体" w:hAnsi="宋体" w:cs="宋体"/>
                <w:kern w:val="0"/>
                <w:sz w:val="20"/>
                <w:szCs w:val="20"/>
                <w:lang w:bidi="hi-IN"/>
              </w:rPr>
              <w:t xml:space="preserve">   </w:t>
            </w:r>
            <w:r>
              <w:rPr>
                <w:rFonts w:ascii="宋体" w:eastAsia="宋体" w:hAnsi="宋体" w:cs="宋体"/>
                <w:kern w:val="0"/>
                <w:sz w:val="20"/>
                <w:szCs w:val="20"/>
                <w:lang w:bidi="hi-IN"/>
              </w:rPr>
              <w:t>出（</w:t>
            </w:r>
            <w:r>
              <w:rPr>
                <w:rFonts w:ascii="宋体" w:eastAsia="宋体" w:hAnsi="宋体" w:cs="宋体"/>
                <w:kern w:val="0"/>
                <w:sz w:val="20"/>
                <w:szCs w:val="20"/>
                <w:lang w:bidi="hi-IN"/>
              </w:rPr>
              <w:t>30</w:t>
            </w:r>
            <w:r>
              <w:rPr>
                <w:rFonts w:ascii="宋体" w:eastAsia="宋体" w:hAnsi="宋体" w:cs="宋体"/>
                <w:kern w:val="0"/>
                <w:sz w:val="20"/>
                <w:szCs w:val="20"/>
                <w:lang w:bidi="hi-IN"/>
              </w:rPr>
              <w:t>分）</w:t>
            </w:r>
          </w:p>
        </w:tc>
        <w:tc>
          <w:tcPr>
            <w:tcW w:w="621" w:type="dxa"/>
            <w:vMerge w:val="restart"/>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职责</w:t>
            </w:r>
            <w:r>
              <w:rPr>
                <w:rFonts w:ascii="宋体" w:eastAsia="宋体" w:hAnsi="宋体" w:cs="宋体"/>
                <w:kern w:val="0"/>
                <w:sz w:val="20"/>
                <w:szCs w:val="20"/>
                <w:lang w:bidi="hi-IN"/>
              </w:rPr>
              <w:br/>
            </w:r>
            <w:r>
              <w:rPr>
                <w:rFonts w:ascii="宋体" w:eastAsia="宋体" w:hAnsi="宋体" w:cs="宋体"/>
                <w:kern w:val="0"/>
                <w:sz w:val="20"/>
                <w:szCs w:val="20"/>
                <w:lang w:bidi="hi-IN"/>
              </w:rPr>
              <w:t>履行（</w:t>
            </w:r>
            <w:r>
              <w:rPr>
                <w:rFonts w:ascii="宋体" w:eastAsia="宋体" w:hAnsi="宋体" w:cs="宋体"/>
                <w:kern w:val="0"/>
                <w:sz w:val="20"/>
                <w:szCs w:val="20"/>
                <w:lang w:bidi="hi-IN"/>
              </w:rPr>
              <w:t>30</w:t>
            </w:r>
            <w:r>
              <w:rPr>
                <w:rFonts w:ascii="宋体" w:eastAsia="宋体" w:hAnsi="宋体" w:cs="宋体"/>
                <w:kern w:val="0"/>
                <w:sz w:val="20"/>
                <w:szCs w:val="20"/>
                <w:lang w:bidi="hi-IN"/>
              </w:rPr>
              <w:t>分）</w:t>
            </w: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实际</w:t>
            </w:r>
          </w:p>
          <w:p w:rsidR="00391116" w:rsidRDefault="00163D23">
            <w:pPr>
              <w:spacing w:line="240" w:lineRule="exact"/>
              <w:jc w:val="center"/>
            </w:pPr>
            <w:r>
              <w:rPr>
                <w:rFonts w:ascii="宋体" w:eastAsia="宋体" w:hAnsi="宋体" w:cs="宋体"/>
                <w:kern w:val="0"/>
                <w:sz w:val="20"/>
                <w:szCs w:val="20"/>
                <w:lang w:bidi="hi-IN"/>
              </w:rPr>
              <w:t>完成率（</w:t>
            </w:r>
            <w:r>
              <w:rPr>
                <w:rFonts w:ascii="宋体" w:eastAsia="宋体" w:hAnsi="宋体" w:cs="宋体"/>
                <w:kern w:val="0"/>
                <w:sz w:val="20"/>
                <w:szCs w:val="20"/>
                <w:lang w:bidi="hi-IN"/>
              </w:rPr>
              <w:t>8</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8</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部门履行职责而实际完成工作数与计划工作数的比率，用以反映和考核部门履职工作任务目标的实现程度。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实际完成率</w:t>
            </w:r>
            <w:r>
              <w:rPr>
                <w:rFonts w:ascii="宋体" w:eastAsia="宋体" w:hAnsi="宋体" w:cs="宋体"/>
                <w:kern w:val="0"/>
                <w:sz w:val="20"/>
                <w:szCs w:val="20"/>
                <w:lang w:bidi="hi-IN"/>
              </w:rPr>
              <w:t>=</w:t>
            </w:r>
            <w:r>
              <w:rPr>
                <w:rFonts w:ascii="宋体" w:eastAsia="宋体" w:hAnsi="宋体" w:cs="宋体"/>
                <w:kern w:val="0"/>
                <w:sz w:val="20"/>
                <w:szCs w:val="20"/>
                <w:lang w:bidi="hi-IN"/>
              </w:rPr>
              <w:t>（实际完成工作数</w:t>
            </w:r>
            <w:r>
              <w:rPr>
                <w:rFonts w:ascii="宋体" w:eastAsia="宋体" w:hAnsi="宋体" w:cs="宋体"/>
                <w:kern w:val="0"/>
                <w:sz w:val="20"/>
                <w:szCs w:val="20"/>
                <w:lang w:bidi="hi-IN"/>
              </w:rPr>
              <w:t>/</w:t>
            </w:r>
            <w:r>
              <w:rPr>
                <w:rFonts w:ascii="宋体" w:eastAsia="宋体" w:hAnsi="宋体" w:cs="宋体"/>
                <w:kern w:val="0"/>
                <w:sz w:val="20"/>
                <w:szCs w:val="20"/>
                <w:lang w:bidi="hi-IN"/>
              </w:rPr>
              <w:t>计划工作数）</w:t>
            </w:r>
            <w:r>
              <w:rPr>
                <w:rFonts w:ascii="宋体" w:eastAsia="宋体" w:hAnsi="宋体" w:cs="宋体"/>
                <w:kern w:val="0"/>
                <w:sz w:val="20"/>
                <w:szCs w:val="20"/>
                <w:lang w:bidi="hi-IN"/>
              </w:rPr>
              <w:t>×100%</w:t>
            </w:r>
            <w:r>
              <w:rPr>
                <w:rFonts w:ascii="宋体" w:eastAsia="宋体" w:hAnsi="宋体" w:cs="宋体"/>
                <w:kern w:val="0"/>
                <w:sz w:val="20"/>
                <w:szCs w:val="20"/>
                <w:lang w:bidi="hi-IN"/>
              </w:rPr>
              <w:t>。</w:t>
            </w:r>
            <w:r>
              <w:rPr>
                <w:rFonts w:ascii="宋体" w:eastAsia="宋体" w:hAnsi="宋体" w:cs="宋体"/>
                <w:kern w:val="0"/>
                <w:sz w:val="20"/>
                <w:szCs w:val="20"/>
                <w:lang w:bidi="hi-IN"/>
              </w:rPr>
              <w:br/>
            </w:r>
            <w:r>
              <w:rPr>
                <w:rFonts w:ascii="宋体" w:eastAsia="宋体" w:hAnsi="宋体" w:cs="宋体"/>
                <w:kern w:val="0"/>
                <w:sz w:val="20"/>
                <w:szCs w:val="20"/>
                <w:lang w:bidi="hi-IN"/>
              </w:rPr>
              <w:t>实际完成工作数：一定时期（年度或规划期）内部门实际完成工作任务的数量。</w:t>
            </w:r>
            <w:r>
              <w:rPr>
                <w:rFonts w:ascii="宋体" w:eastAsia="宋体" w:hAnsi="宋体" w:cs="宋体"/>
                <w:kern w:val="0"/>
                <w:sz w:val="20"/>
                <w:szCs w:val="20"/>
                <w:lang w:bidi="hi-IN"/>
              </w:rPr>
              <w:br/>
            </w:r>
            <w:r>
              <w:rPr>
                <w:rFonts w:ascii="宋体" w:eastAsia="宋体" w:hAnsi="宋体" w:cs="宋体"/>
                <w:kern w:val="0"/>
                <w:sz w:val="20"/>
                <w:szCs w:val="20"/>
                <w:lang w:bidi="hi-IN"/>
              </w:rPr>
              <w:t>计划工作数：部门整体绩效目标确定的一定时期（年度或规划期）内预计完成工作任务的数量。</w:t>
            </w:r>
          </w:p>
        </w:tc>
      </w:tr>
      <w:tr w:rsidR="00391116">
        <w:trPr>
          <w:trHeight w:val="1393"/>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ind w:left="113"/>
              <w:jc w:val="center"/>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完成</w:t>
            </w:r>
          </w:p>
          <w:p w:rsidR="00391116" w:rsidRDefault="00163D23">
            <w:pPr>
              <w:spacing w:line="240" w:lineRule="exact"/>
              <w:jc w:val="center"/>
            </w:pPr>
            <w:r>
              <w:rPr>
                <w:rFonts w:ascii="宋体" w:eastAsia="宋体" w:hAnsi="宋体" w:cs="宋体"/>
                <w:kern w:val="0"/>
                <w:sz w:val="20"/>
                <w:szCs w:val="20"/>
                <w:lang w:bidi="hi-IN"/>
              </w:rPr>
              <w:t>及时率（</w:t>
            </w:r>
            <w:r>
              <w:rPr>
                <w:rFonts w:ascii="宋体" w:eastAsia="宋体" w:hAnsi="宋体" w:cs="宋体"/>
                <w:kern w:val="0"/>
                <w:sz w:val="20"/>
                <w:szCs w:val="20"/>
                <w:lang w:bidi="hi-IN"/>
              </w:rPr>
              <w:t>4</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4</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部门在规定时限内及时完成的实际工作数与计划工作数的比率</w:t>
            </w:r>
            <w:r>
              <w:rPr>
                <w:rFonts w:ascii="宋体" w:eastAsia="宋体" w:hAnsi="宋体" w:cs="宋体"/>
                <w:kern w:val="0"/>
                <w:sz w:val="20"/>
                <w:szCs w:val="20"/>
                <w:lang w:bidi="hi-IN"/>
              </w:rPr>
              <w:t>,</w:t>
            </w:r>
            <w:r>
              <w:rPr>
                <w:rFonts w:ascii="宋体" w:eastAsia="宋体" w:hAnsi="宋体" w:cs="宋体"/>
                <w:kern w:val="0"/>
                <w:sz w:val="20"/>
                <w:szCs w:val="20"/>
                <w:lang w:bidi="hi-IN"/>
              </w:rPr>
              <w:t>用以反映和考核部门履职时效目标的实现程度。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完成及时率</w:t>
            </w:r>
            <w:r>
              <w:rPr>
                <w:rFonts w:ascii="宋体" w:eastAsia="宋体" w:hAnsi="宋体" w:cs="宋体"/>
                <w:kern w:val="0"/>
                <w:sz w:val="20"/>
                <w:szCs w:val="20"/>
                <w:lang w:bidi="hi-IN"/>
              </w:rPr>
              <w:t>=</w:t>
            </w:r>
            <w:r>
              <w:rPr>
                <w:rFonts w:ascii="宋体" w:eastAsia="宋体" w:hAnsi="宋体" w:cs="宋体"/>
                <w:kern w:val="0"/>
                <w:sz w:val="20"/>
                <w:szCs w:val="20"/>
                <w:lang w:bidi="hi-IN"/>
              </w:rPr>
              <w:t>（及时完成实际工作数</w:t>
            </w:r>
            <w:r>
              <w:rPr>
                <w:rFonts w:ascii="宋体" w:eastAsia="宋体" w:hAnsi="宋体" w:cs="宋体"/>
                <w:kern w:val="0"/>
                <w:sz w:val="20"/>
                <w:szCs w:val="20"/>
                <w:lang w:bidi="hi-IN"/>
              </w:rPr>
              <w:t>/</w:t>
            </w:r>
            <w:r>
              <w:rPr>
                <w:rFonts w:ascii="宋体" w:eastAsia="宋体" w:hAnsi="宋体" w:cs="宋体"/>
                <w:kern w:val="0"/>
                <w:sz w:val="20"/>
                <w:szCs w:val="20"/>
                <w:lang w:bidi="hi-IN"/>
              </w:rPr>
              <w:t>计划工作数）</w:t>
            </w:r>
            <w:r>
              <w:rPr>
                <w:rFonts w:ascii="宋体" w:eastAsia="宋体" w:hAnsi="宋体" w:cs="宋体"/>
                <w:kern w:val="0"/>
                <w:sz w:val="20"/>
                <w:szCs w:val="20"/>
                <w:lang w:bidi="hi-IN"/>
              </w:rPr>
              <w:t>×100%</w:t>
            </w:r>
            <w:r>
              <w:rPr>
                <w:rFonts w:ascii="宋体" w:eastAsia="宋体" w:hAnsi="宋体" w:cs="宋体"/>
                <w:kern w:val="0"/>
                <w:sz w:val="20"/>
                <w:szCs w:val="20"/>
                <w:lang w:bidi="hi-IN"/>
              </w:rPr>
              <w:t>。</w:t>
            </w:r>
            <w:r>
              <w:rPr>
                <w:rFonts w:ascii="宋体" w:eastAsia="宋体" w:hAnsi="宋体" w:cs="宋体"/>
                <w:kern w:val="0"/>
                <w:sz w:val="20"/>
                <w:szCs w:val="20"/>
                <w:lang w:bidi="hi-IN"/>
              </w:rPr>
              <w:br/>
            </w:r>
            <w:r>
              <w:rPr>
                <w:rFonts w:ascii="宋体" w:eastAsia="宋体" w:hAnsi="宋体" w:cs="宋体"/>
                <w:kern w:val="0"/>
                <w:sz w:val="20"/>
                <w:szCs w:val="20"/>
                <w:lang w:bidi="hi-IN"/>
              </w:rPr>
              <w:t>及时完成实际工作数：部门按照整体绩效目标确定的时限实际完成的工作任务数量。</w:t>
            </w:r>
          </w:p>
        </w:tc>
      </w:tr>
      <w:tr w:rsidR="00391116">
        <w:trPr>
          <w:trHeight w:val="1675"/>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质量</w:t>
            </w:r>
          </w:p>
          <w:p w:rsidR="00391116" w:rsidRDefault="00163D23">
            <w:pPr>
              <w:spacing w:line="240" w:lineRule="exact"/>
              <w:jc w:val="center"/>
            </w:pPr>
            <w:r>
              <w:rPr>
                <w:rFonts w:ascii="宋体" w:eastAsia="宋体" w:hAnsi="宋体" w:cs="宋体"/>
                <w:kern w:val="0"/>
                <w:sz w:val="20"/>
                <w:szCs w:val="20"/>
                <w:lang w:bidi="hi-IN"/>
              </w:rPr>
              <w:t>达标率（</w:t>
            </w:r>
            <w:r>
              <w:rPr>
                <w:rFonts w:ascii="宋体" w:eastAsia="宋体" w:hAnsi="宋体" w:cs="宋体"/>
                <w:kern w:val="0"/>
                <w:sz w:val="20"/>
                <w:szCs w:val="20"/>
                <w:lang w:bidi="hi-IN"/>
              </w:rPr>
              <w:t>8</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8</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达到质量标准（绩效标准值）的实际工作数与计划工作数的比率</w:t>
            </w:r>
            <w:r>
              <w:rPr>
                <w:rFonts w:ascii="宋体" w:eastAsia="宋体" w:hAnsi="宋体" w:cs="宋体"/>
                <w:kern w:val="0"/>
                <w:sz w:val="20"/>
                <w:szCs w:val="20"/>
                <w:lang w:bidi="hi-IN"/>
              </w:rPr>
              <w:t>,</w:t>
            </w:r>
            <w:r>
              <w:rPr>
                <w:rFonts w:ascii="宋体" w:eastAsia="宋体" w:hAnsi="宋体" w:cs="宋体"/>
                <w:kern w:val="0"/>
                <w:sz w:val="20"/>
                <w:szCs w:val="20"/>
                <w:lang w:bidi="hi-IN"/>
              </w:rPr>
              <w:t>用以反映和考核部门履职质量目标的实现程度。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质量达标率</w:t>
            </w:r>
            <w:r>
              <w:rPr>
                <w:rFonts w:ascii="宋体" w:eastAsia="宋体" w:hAnsi="宋体" w:cs="宋体"/>
                <w:kern w:val="0"/>
                <w:sz w:val="20"/>
                <w:szCs w:val="20"/>
                <w:lang w:bidi="hi-IN"/>
              </w:rPr>
              <w:t>=</w:t>
            </w:r>
            <w:r>
              <w:rPr>
                <w:rFonts w:ascii="宋体" w:eastAsia="宋体" w:hAnsi="宋体" w:cs="宋体"/>
                <w:kern w:val="0"/>
                <w:sz w:val="20"/>
                <w:szCs w:val="20"/>
                <w:lang w:bidi="hi-IN"/>
              </w:rPr>
              <w:t>（质量达标实际工作数</w:t>
            </w:r>
            <w:r>
              <w:rPr>
                <w:rFonts w:ascii="宋体" w:eastAsia="宋体" w:hAnsi="宋体" w:cs="宋体"/>
                <w:kern w:val="0"/>
                <w:sz w:val="20"/>
                <w:szCs w:val="20"/>
                <w:lang w:bidi="hi-IN"/>
              </w:rPr>
              <w:t>/</w:t>
            </w:r>
            <w:r>
              <w:rPr>
                <w:rFonts w:ascii="宋体" w:eastAsia="宋体" w:hAnsi="宋体" w:cs="宋体"/>
                <w:kern w:val="0"/>
                <w:sz w:val="20"/>
                <w:szCs w:val="20"/>
                <w:lang w:bidi="hi-IN"/>
              </w:rPr>
              <w:t>计划工作数）</w:t>
            </w:r>
            <w:r>
              <w:rPr>
                <w:rFonts w:ascii="宋体" w:eastAsia="宋体" w:hAnsi="宋体" w:cs="宋体"/>
                <w:kern w:val="0"/>
                <w:sz w:val="20"/>
                <w:szCs w:val="20"/>
                <w:lang w:bidi="hi-IN"/>
              </w:rPr>
              <w:t>×100%</w:t>
            </w:r>
            <w:r>
              <w:rPr>
                <w:rFonts w:ascii="宋体" w:eastAsia="宋体" w:hAnsi="宋体" w:cs="宋体"/>
                <w:kern w:val="0"/>
                <w:sz w:val="20"/>
                <w:szCs w:val="20"/>
                <w:lang w:bidi="hi-IN"/>
              </w:rPr>
              <w:t>。</w:t>
            </w:r>
            <w:r>
              <w:rPr>
                <w:rFonts w:ascii="宋体" w:eastAsia="宋体" w:hAnsi="宋体" w:cs="宋体"/>
                <w:kern w:val="0"/>
                <w:sz w:val="20"/>
                <w:szCs w:val="20"/>
                <w:lang w:bidi="hi-IN"/>
              </w:rPr>
              <w:br/>
            </w:r>
            <w:r>
              <w:rPr>
                <w:rFonts w:ascii="宋体" w:eastAsia="宋体" w:hAnsi="宋体" w:cs="宋体"/>
                <w:kern w:val="0"/>
                <w:sz w:val="20"/>
                <w:szCs w:val="20"/>
                <w:lang w:bidi="hi-IN"/>
              </w:rPr>
              <w:t>质量达标实际工作数：一定时期（年度或规划期）内部门实际完成工作数中达到部门绩效目标要求（绩效标准值）的工作任务数量。</w:t>
            </w:r>
          </w:p>
        </w:tc>
      </w:tr>
      <w:tr w:rsidR="00391116">
        <w:trPr>
          <w:trHeight w:val="1125"/>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重点工作</w:t>
            </w:r>
          </w:p>
          <w:p w:rsidR="00391116" w:rsidRDefault="00163D23">
            <w:pPr>
              <w:spacing w:line="240" w:lineRule="exact"/>
              <w:jc w:val="center"/>
            </w:pPr>
            <w:r>
              <w:rPr>
                <w:rFonts w:ascii="宋体" w:eastAsia="宋体" w:hAnsi="宋体" w:cs="宋体"/>
                <w:kern w:val="0"/>
                <w:sz w:val="20"/>
                <w:szCs w:val="20"/>
                <w:lang w:bidi="hi-IN"/>
              </w:rPr>
              <w:t>办结率（</w:t>
            </w:r>
            <w:r>
              <w:rPr>
                <w:rFonts w:ascii="宋体" w:eastAsia="宋体" w:hAnsi="宋体" w:cs="宋体"/>
                <w:kern w:val="0"/>
                <w:sz w:val="20"/>
                <w:szCs w:val="20"/>
                <w:lang w:bidi="hi-IN"/>
              </w:rPr>
              <w:t>10</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8</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部门年度重点工作实际完成数与交办或下达数的比率，用以反映部门对重点工作的办理落实程度。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重点工作办结率</w:t>
            </w:r>
            <w:r>
              <w:rPr>
                <w:rFonts w:ascii="宋体" w:eastAsia="宋体" w:hAnsi="宋体" w:cs="宋体"/>
                <w:kern w:val="0"/>
                <w:sz w:val="20"/>
                <w:szCs w:val="20"/>
                <w:lang w:bidi="hi-IN"/>
              </w:rPr>
              <w:t>=</w:t>
            </w:r>
            <w:r>
              <w:rPr>
                <w:rFonts w:ascii="宋体" w:eastAsia="宋体" w:hAnsi="宋体" w:cs="宋体"/>
                <w:kern w:val="0"/>
                <w:sz w:val="20"/>
                <w:szCs w:val="20"/>
                <w:lang w:bidi="hi-IN"/>
              </w:rPr>
              <w:t>（重点工作实际完成数</w:t>
            </w:r>
            <w:r>
              <w:rPr>
                <w:rFonts w:ascii="宋体" w:eastAsia="宋体" w:hAnsi="宋体" w:cs="宋体"/>
                <w:kern w:val="0"/>
                <w:sz w:val="20"/>
                <w:szCs w:val="20"/>
                <w:lang w:bidi="hi-IN"/>
              </w:rPr>
              <w:t>/</w:t>
            </w:r>
            <w:r>
              <w:rPr>
                <w:rFonts w:ascii="宋体" w:eastAsia="宋体" w:hAnsi="宋体" w:cs="宋体"/>
                <w:kern w:val="0"/>
                <w:sz w:val="20"/>
                <w:szCs w:val="20"/>
                <w:lang w:bidi="hi-IN"/>
              </w:rPr>
              <w:t>交办或下达数）</w:t>
            </w:r>
            <w:r>
              <w:rPr>
                <w:rFonts w:ascii="宋体" w:eastAsia="宋体" w:hAnsi="宋体" w:cs="宋体"/>
                <w:kern w:val="0"/>
                <w:sz w:val="20"/>
                <w:szCs w:val="20"/>
                <w:lang w:bidi="hi-IN"/>
              </w:rPr>
              <w:t>×100%</w:t>
            </w:r>
            <w:r>
              <w:rPr>
                <w:rFonts w:ascii="宋体" w:eastAsia="宋体" w:hAnsi="宋体" w:cs="宋体"/>
                <w:kern w:val="0"/>
                <w:sz w:val="20"/>
                <w:szCs w:val="20"/>
                <w:lang w:bidi="hi-IN"/>
              </w:rPr>
              <w:t>。</w:t>
            </w:r>
            <w:r>
              <w:rPr>
                <w:rFonts w:ascii="宋体" w:eastAsia="宋体" w:hAnsi="宋体" w:cs="宋体"/>
                <w:kern w:val="0"/>
                <w:sz w:val="20"/>
                <w:szCs w:val="20"/>
                <w:lang w:bidi="hi-IN"/>
              </w:rPr>
              <w:br/>
            </w:r>
            <w:r>
              <w:rPr>
                <w:rFonts w:ascii="宋体" w:eastAsia="宋体" w:hAnsi="宋体" w:cs="宋体"/>
                <w:kern w:val="0"/>
                <w:sz w:val="20"/>
                <w:szCs w:val="20"/>
                <w:lang w:bidi="hi-IN"/>
              </w:rPr>
              <w:t>重点工作是指党委、政府、人大、相关部门交办或下达的工作任务。</w:t>
            </w:r>
          </w:p>
        </w:tc>
      </w:tr>
      <w:tr w:rsidR="00391116">
        <w:trPr>
          <w:trHeight w:val="709"/>
          <w:jc w:val="center"/>
        </w:trPr>
        <w:tc>
          <w:tcPr>
            <w:tcW w:w="507" w:type="dxa"/>
            <w:vMerge w:val="restart"/>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效</w:t>
            </w:r>
            <w:r>
              <w:rPr>
                <w:rFonts w:ascii="宋体" w:eastAsia="宋体" w:hAnsi="宋体" w:cs="宋体"/>
                <w:kern w:val="0"/>
                <w:sz w:val="20"/>
                <w:szCs w:val="20"/>
                <w:lang w:bidi="hi-IN"/>
              </w:rPr>
              <w:t xml:space="preserve">   </w:t>
            </w:r>
            <w:r>
              <w:rPr>
                <w:rFonts w:ascii="宋体" w:eastAsia="宋体" w:hAnsi="宋体" w:cs="宋体"/>
                <w:kern w:val="0"/>
                <w:sz w:val="20"/>
                <w:szCs w:val="20"/>
                <w:lang w:bidi="hi-IN"/>
              </w:rPr>
              <w:t>果（</w:t>
            </w:r>
            <w:r>
              <w:rPr>
                <w:rFonts w:ascii="宋体" w:eastAsia="宋体" w:hAnsi="宋体" w:cs="宋体"/>
                <w:kern w:val="0"/>
                <w:sz w:val="20"/>
                <w:szCs w:val="20"/>
                <w:lang w:bidi="hi-IN"/>
              </w:rPr>
              <w:t>20</w:t>
            </w:r>
            <w:r>
              <w:rPr>
                <w:rFonts w:ascii="宋体" w:eastAsia="宋体" w:hAnsi="宋体" w:cs="宋体"/>
                <w:kern w:val="0"/>
                <w:sz w:val="20"/>
                <w:szCs w:val="20"/>
                <w:lang w:bidi="hi-IN"/>
              </w:rPr>
              <w:t>分）</w:t>
            </w:r>
          </w:p>
        </w:tc>
        <w:tc>
          <w:tcPr>
            <w:tcW w:w="621" w:type="dxa"/>
            <w:vMerge w:val="restart"/>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履职</w:t>
            </w:r>
            <w:r>
              <w:rPr>
                <w:rFonts w:ascii="宋体" w:eastAsia="宋体" w:hAnsi="宋体" w:cs="宋体"/>
                <w:kern w:val="0"/>
                <w:sz w:val="20"/>
                <w:szCs w:val="20"/>
                <w:lang w:bidi="hi-IN"/>
              </w:rPr>
              <w:br/>
            </w:r>
            <w:r>
              <w:rPr>
                <w:rFonts w:ascii="宋体" w:eastAsia="宋体" w:hAnsi="宋体" w:cs="宋体"/>
                <w:kern w:val="0"/>
                <w:sz w:val="20"/>
                <w:szCs w:val="20"/>
                <w:lang w:bidi="hi-IN"/>
              </w:rPr>
              <w:t>效益（</w:t>
            </w:r>
            <w:r>
              <w:rPr>
                <w:rFonts w:ascii="宋体" w:eastAsia="宋体" w:hAnsi="宋体" w:cs="宋体"/>
                <w:kern w:val="0"/>
                <w:sz w:val="20"/>
                <w:szCs w:val="20"/>
                <w:lang w:bidi="hi-IN"/>
              </w:rPr>
              <w:t>20</w:t>
            </w:r>
            <w:r>
              <w:rPr>
                <w:rFonts w:ascii="宋体" w:eastAsia="宋体" w:hAnsi="宋体" w:cs="宋体"/>
                <w:kern w:val="0"/>
                <w:sz w:val="20"/>
                <w:szCs w:val="20"/>
                <w:lang w:bidi="hi-IN"/>
              </w:rPr>
              <w:t>分）</w:t>
            </w: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经济效益（</w:t>
            </w:r>
            <w:r>
              <w:rPr>
                <w:rFonts w:ascii="宋体" w:eastAsia="宋体" w:hAnsi="宋体" w:cs="宋体"/>
                <w:kern w:val="0"/>
                <w:sz w:val="20"/>
                <w:szCs w:val="20"/>
                <w:lang w:bidi="hi-IN"/>
              </w:rPr>
              <w:t>5</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5</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部门履行职责对经济发展所带来的直接或间接影响。</w:t>
            </w:r>
          </w:p>
        </w:tc>
        <w:tc>
          <w:tcPr>
            <w:tcW w:w="3114" w:type="dxa"/>
            <w:vMerge w:val="restart"/>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此三项指标为设置部门整体支出绩效评价指标时必须考虑的共性要素，可根据部门实际并结合部门整体支出绩效目标设立情况有选择的进行设置，并将其细化为相应的个性化指标。</w:t>
            </w:r>
          </w:p>
        </w:tc>
      </w:tr>
      <w:tr w:rsidR="00391116">
        <w:trPr>
          <w:trHeight w:val="709"/>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社会效益（</w:t>
            </w:r>
            <w:r>
              <w:rPr>
                <w:rFonts w:ascii="宋体" w:eastAsia="宋体" w:hAnsi="宋体" w:cs="宋体"/>
                <w:kern w:val="0"/>
                <w:sz w:val="20"/>
                <w:szCs w:val="20"/>
                <w:lang w:bidi="hi-IN"/>
              </w:rPr>
              <w:t>5</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5</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部门履行职责对社会发展所带来的直接或间接影响。</w:t>
            </w:r>
          </w:p>
        </w:tc>
        <w:tc>
          <w:tcPr>
            <w:tcW w:w="3114"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ind w:left="105" w:right="105"/>
              <w:jc w:val="left"/>
              <w:rPr>
                <w:rFonts w:ascii="宋体" w:eastAsia="宋体" w:hAnsi="宋体" w:cs="宋体"/>
                <w:kern w:val="0"/>
                <w:sz w:val="20"/>
                <w:szCs w:val="20"/>
                <w:lang w:bidi="hi-IN"/>
              </w:rPr>
            </w:pPr>
          </w:p>
        </w:tc>
      </w:tr>
      <w:tr w:rsidR="00391116">
        <w:trPr>
          <w:trHeight w:val="709"/>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生态效益（</w:t>
            </w:r>
            <w:r>
              <w:rPr>
                <w:rFonts w:ascii="宋体" w:eastAsia="宋体" w:hAnsi="宋体" w:cs="宋体"/>
                <w:kern w:val="0"/>
                <w:sz w:val="20"/>
                <w:szCs w:val="20"/>
                <w:lang w:bidi="hi-IN"/>
              </w:rPr>
              <w:t>5</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3</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部门履行职责对生态环境所带来的直接或间接影响。</w:t>
            </w:r>
          </w:p>
        </w:tc>
        <w:tc>
          <w:tcPr>
            <w:tcW w:w="3114"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ind w:left="105" w:right="105"/>
              <w:jc w:val="left"/>
              <w:rPr>
                <w:rFonts w:ascii="宋体" w:eastAsia="宋体" w:hAnsi="宋体" w:cs="宋体"/>
                <w:kern w:val="0"/>
                <w:sz w:val="20"/>
                <w:szCs w:val="20"/>
                <w:lang w:bidi="hi-IN"/>
              </w:rPr>
            </w:pPr>
          </w:p>
        </w:tc>
      </w:tr>
      <w:tr w:rsidR="00391116">
        <w:trPr>
          <w:trHeight w:val="1063"/>
          <w:jc w:val="center"/>
        </w:trPr>
        <w:tc>
          <w:tcPr>
            <w:tcW w:w="507"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621" w:type="dxa"/>
            <w:vMerge/>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jc w:val="center"/>
            </w:pPr>
            <w:r>
              <w:rPr>
                <w:rFonts w:ascii="宋体" w:eastAsia="宋体" w:hAnsi="宋体" w:cs="宋体"/>
                <w:kern w:val="0"/>
                <w:sz w:val="20"/>
                <w:szCs w:val="20"/>
                <w:lang w:bidi="hi-IN"/>
              </w:rPr>
              <w:t>社会公众</w:t>
            </w:r>
          </w:p>
          <w:p w:rsidR="00391116" w:rsidRDefault="00163D23">
            <w:pPr>
              <w:spacing w:line="240" w:lineRule="exact"/>
              <w:jc w:val="center"/>
            </w:pPr>
            <w:r>
              <w:rPr>
                <w:rFonts w:ascii="宋体" w:eastAsia="宋体" w:hAnsi="宋体" w:cs="宋体"/>
                <w:kern w:val="0"/>
                <w:sz w:val="20"/>
                <w:szCs w:val="20"/>
                <w:lang w:bidi="hi-IN"/>
              </w:rPr>
              <w:t>或服务对</w:t>
            </w:r>
          </w:p>
          <w:p w:rsidR="00391116" w:rsidRDefault="00163D23">
            <w:pPr>
              <w:spacing w:line="240" w:lineRule="exact"/>
              <w:jc w:val="center"/>
            </w:pPr>
            <w:r>
              <w:rPr>
                <w:rFonts w:ascii="宋体" w:eastAsia="宋体" w:hAnsi="宋体" w:cs="宋体"/>
                <w:kern w:val="0"/>
                <w:sz w:val="20"/>
                <w:szCs w:val="20"/>
                <w:lang w:bidi="hi-IN"/>
              </w:rPr>
              <w:t>象满意度（</w:t>
            </w:r>
            <w:r>
              <w:rPr>
                <w:rFonts w:ascii="宋体" w:eastAsia="宋体" w:hAnsi="宋体" w:cs="宋体"/>
                <w:kern w:val="0"/>
                <w:sz w:val="20"/>
                <w:szCs w:val="20"/>
                <w:lang w:bidi="hi-IN"/>
              </w:rPr>
              <w:t>5</w:t>
            </w:r>
            <w:r>
              <w:rPr>
                <w:rFonts w:ascii="宋体" w:eastAsia="宋体" w:hAnsi="宋体" w:cs="宋体"/>
                <w:kern w:val="0"/>
                <w:sz w:val="20"/>
                <w:szCs w:val="20"/>
                <w:lang w:bidi="hi-IN"/>
              </w:rPr>
              <w:t>分）</w:t>
            </w: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p w:rsidR="00391116" w:rsidRDefault="00391116">
            <w:pPr>
              <w:tabs>
                <w:tab w:val="left" w:pos="2604"/>
              </w:tabs>
              <w:spacing w:line="240" w:lineRule="exact"/>
              <w:ind w:left="105" w:right="105"/>
              <w:jc w:val="left"/>
              <w:rPr>
                <w:rFonts w:ascii="宋体" w:eastAsia="宋体" w:hAnsi="宋体" w:cs="宋体"/>
                <w:kern w:val="0"/>
                <w:sz w:val="20"/>
                <w:szCs w:val="20"/>
                <w:lang w:bidi="hi-IN"/>
              </w:rPr>
            </w:pPr>
          </w:p>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 xml:space="preserve"> 5</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163D23">
            <w:pPr>
              <w:tabs>
                <w:tab w:val="left" w:pos="2604"/>
              </w:tabs>
              <w:spacing w:line="240" w:lineRule="exact"/>
              <w:ind w:left="105" w:right="105"/>
              <w:jc w:val="left"/>
            </w:pPr>
            <w:r>
              <w:rPr>
                <w:rFonts w:ascii="宋体" w:eastAsia="宋体" w:hAnsi="宋体" w:cs="宋体"/>
                <w:kern w:val="0"/>
                <w:sz w:val="20"/>
                <w:szCs w:val="20"/>
                <w:lang w:bidi="hi-IN"/>
              </w:rPr>
              <w:t>社会公众或部门的服务对象对部门履职效果的满意程度。</w:t>
            </w: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163D23">
            <w:pPr>
              <w:spacing w:line="240" w:lineRule="exact"/>
              <w:ind w:left="105" w:right="105"/>
              <w:jc w:val="left"/>
            </w:pPr>
            <w:r>
              <w:rPr>
                <w:rFonts w:ascii="宋体" w:eastAsia="宋体" w:hAnsi="宋体" w:cs="宋体"/>
                <w:kern w:val="0"/>
                <w:sz w:val="20"/>
                <w:szCs w:val="20"/>
                <w:lang w:bidi="hi-IN"/>
              </w:rPr>
              <w:t>社会公众或服务对象是指部门履行职责而影响到的部门、群体或个人。一般采取社会调查的方式。</w:t>
            </w:r>
          </w:p>
        </w:tc>
      </w:tr>
      <w:tr w:rsidR="00391116">
        <w:trPr>
          <w:trHeight w:val="692"/>
          <w:jc w:val="center"/>
        </w:trPr>
        <w:tc>
          <w:tcPr>
            <w:tcW w:w="507" w:type="dxa"/>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rsidR="00391116" w:rsidRDefault="00163D23">
            <w:pPr>
              <w:spacing w:line="240" w:lineRule="exact"/>
              <w:jc w:val="left"/>
            </w:pPr>
            <w:r>
              <w:rPr>
                <w:rFonts w:ascii="宋体" w:eastAsia="宋体" w:hAnsi="宋体" w:cs="宋体"/>
                <w:kern w:val="0"/>
                <w:sz w:val="20"/>
                <w:szCs w:val="20"/>
                <w:lang w:bidi="hi-IN"/>
              </w:rPr>
              <w:t>总分</w:t>
            </w:r>
          </w:p>
        </w:tc>
        <w:tc>
          <w:tcPr>
            <w:tcW w:w="621" w:type="dxa"/>
            <w:tcBorders>
              <w:top w:val="single" w:sz="4" w:space="0" w:color="000000"/>
              <w:left w:val="single" w:sz="4" w:space="0" w:color="000000"/>
              <w:bottom w:val="single" w:sz="4" w:space="0" w:color="000000"/>
              <w:right w:val="single" w:sz="4" w:space="0" w:color="000000"/>
            </w:tcBorders>
            <w:tcMar>
              <w:top w:w="0" w:type="dxa"/>
              <w:left w:w="5" w:type="dxa"/>
              <w:right w:w="5" w:type="dxa"/>
            </w:tcMar>
            <w:vAlign w:val="center"/>
          </w:tcPr>
          <w:p w:rsidR="00391116" w:rsidRDefault="00391116">
            <w:pPr>
              <w:snapToGrid w:val="0"/>
              <w:spacing w:line="240" w:lineRule="exact"/>
              <w:jc w:val="left"/>
              <w:rPr>
                <w:rFonts w:ascii="宋体" w:eastAsia="宋体" w:hAnsi="宋体" w:cs="宋体"/>
                <w:kern w:val="0"/>
                <w:sz w:val="20"/>
                <w:szCs w:val="20"/>
                <w:lang w:bidi="hi-IN"/>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jc w:val="center"/>
              <w:rPr>
                <w:rFonts w:ascii="宋体" w:eastAsia="宋体" w:hAnsi="宋体" w:cs="宋体"/>
                <w:kern w:val="0"/>
                <w:sz w:val="20"/>
                <w:szCs w:val="20"/>
                <w:lang w:bidi="hi-IN"/>
              </w:rPr>
            </w:pPr>
          </w:p>
        </w:tc>
        <w:tc>
          <w:tcPr>
            <w:tcW w:w="62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rsidR="00391116" w:rsidRDefault="00391116">
            <w:pPr>
              <w:tabs>
                <w:tab w:val="left" w:pos="2604"/>
              </w:tabs>
              <w:snapToGrid w:val="0"/>
              <w:spacing w:line="240" w:lineRule="exact"/>
              <w:ind w:left="105" w:right="105"/>
              <w:jc w:val="center"/>
              <w:rPr>
                <w:rFonts w:ascii="宋体" w:eastAsia="宋体" w:hAnsi="宋体" w:cs="宋体"/>
                <w:kern w:val="0"/>
                <w:sz w:val="20"/>
                <w:szCs w:val="20"/>
                <w:lang w:bidi="hi-IN"/>
              </w:rPr>
            </w:pPr>
          </w:p>
          <w:p w:rsidR="00391116" w:rsidRDefault="00163D23">
            <w:pPr>
              <w:tabs>
                <w:tab w:val="left" w:pos="2604"/>
              </w:tabs>
              <w:spacing w:line="240" w:lineRule="exact"/>
              <w:ind w:left="105" w:right="105"/>
              <w:jc w:val="center"/>
            </w:pPr>
            <w:r>
              <w:rPr>
                <w:rFonts w:ascii="宋体" w:eastAsia="宋体" w:hAnsi="宋体" w:cs="宋体"/>
                <w:kern w:val="0"/>
                <w:sz w:val="20"/>
                <w:szCs w:val="20"/>
                <w:lang w:bidi="hi-IN"/>
              </w:rPr>
              <w:t>96</w:t>
            </w:r>
          </w:p>
        </w:tc>
        <w:tc>
          <w:tcPr>
            <w:tcW w:w="2614" w:type="dxa"/>
            <w:tcBorders>
              <w:top w:val="single" w:sz="4" w:space="0" w:color="000000"/>
              <w:left w:val="single" w:sz="4" w:space="0" w:color="000000"/>
              <w:bottom w:val="single" w:sz="4" w:space="0" w:color="000000"/>
              <w:right w:val="single" w:sz="4" w:space="0" w:color="000000"/>
            </w:tcBorders>
            <w:vAlign w:val="center"/>
          </w:tcPr>
          <w:p w:rsidR="00391116" w:rsidRDefault="00391116">
            <w:pPr>
              <w:tabs>
                <w:tab w:val="left" w:pos="2604"/>
              </w:tabs>
              <w:snapToGrid w:val="0"/>
              <w:spacing w:line="240" w:lineRule="exact"/>
              <w:ind w:left="105" w:right="105"/>
              <w:jc w:val="left"/>
              <w:rPr>
                <w:rFonts w:ascii="宋体" w:eastAsia="宋体" w:hAnsi="宋体" w:cs="宋体"/>
                <w:kern w:val="0"/>
                <w:sz w:val="20"/>
                <w:szCs w:val="20"/>
                <w:lang w:bidi="hi-IN"/>
              </w:rPr>
            </w:pPr>
          </w:p>
        </w:tc>
        <w:tc>
          <w:tcPr>
            <w:tcW w:w="3114" w:type="dxa"/>
            <w:tcBorders>
              <w:top w:val="single" w:sz="4" w:space="0" w:color="000000"/>
              <w:left w:val="single" w:sz="4" w:space="0" w:color="000000"/>
              <w:bottom w:val="single" w:sz="4" w:space="0" w:color="000000"/>
              <w:right w:val="single" w:sz="4" w:space="0" w:color="000000"/>
            </w:tcBorders>
            <w:vAlign w:val="center"/>
          </w:tcPr>
          <w:p w:rsidR="00391116" w:rsidRDefault="00391116">
            <w:pPr>
              <w:snapToGrid w:val="0"/>
              <w:spacing w:line="240" w:lineRule="exact"/>
              <w:ind w:left="105" w:right="105"/>
              <w:jc w:val="left"/>
              <w:rPr>
                <w:rFonts w:ascii="宋体" w:eastAsia="宋体" w:hAnsi="宋体" w:cs="宋体"/>
                <w:kern w:val="0"/>
                <w:sz w:val="20"/>
                <w:szCs w:val="20"/>
                <w:lang w:bidi="hi-IN"/>
              </w:rPr>
            </w:pPr>
          </w:p>
        </w:tc>
      </w:tr>
    </w:tbl>
    <w:p w:rsidR="00391116" w:rsidRDefault="00391116">
      <w:pPr>
        <w:spacing w:line="600" w:lineRule="exact"/>
        <w:ind w:firstLineChars="200" w:firstLine="600"/>
        <w:jc w:val="left"/>
        <w:rPr>
          <w:rFonts w:ascii="仿宋" w:eastAsia="仿宋" w:hAnsi="仿宋" w:cs="仿宋"/>
          <w:color w:val="000000"/>
          <w:kern w:val="0"/>
          <w:sz w:val="30"/>
          <w:szCs w:val="30"/>
        </w:rPr>
      </w:pPr>
    </w:p>
    <w:p w:rsidR="00391116" w:rsidRDefault="00391116"/>
    <w:sectPr w:rsidR="00391116" w:rsidSect="00391116">
      <w:pgSz w:w="11906" w:h="16838"/>
      <w:pgMar w:top="1134" w:right="1531" w:bottom="1134" w:left="1531"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A510C"/>
    <w:multiLevelType w:val="singleLevel"/>
    <w:tmpl w:val="66EA510C"/>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391116"/>
    <w:rsid w:val="00163D23"/>
    <w:rsid w:val="00391116"/>
    <w:rsid w:val="0B0357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11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391116"/>
    <w:pPr>
      <w:jc w:val="left"/>
    </w:pPr>
  </w:style>
  <w:style w:type="paragraph" w:customStyle="1" w:styleId="1">
    <w:name w:val="普通(网站)1"/>
    <w:basedOn w:val="10"/>
    <w:qFormat/>
    <w:rsid w:val="00391116"/>
    <w:pPr>
      <w:spacing w:before="100" w:after="100"/>
      <w:jc w:val="left"/>
    </w:pPr>
    <w:rPr>
      <w:rFonts w:ascii="宋体" w:eastAsia="Calibri" w:hAnsi="宋体"/>
      <w:kern w:val="0"/>
      <w:sz w:val="24"/>
      <w:lang w:eastAsia="hi-IN"/>
    </w:rPr>
  </w:style>
  <w:style w:type="paragraph" w:customStyle="1" w:styleId="10">
    <w:name w:val="正文1"/>
    <w:qFormat/>
    <w:rsid w:val="00391116"/>
    <w:pPr>
      <w:jc w:val="both"/>
    </w:pPr>
    <w:rPr>
      <w:rFonts w:ascii="Times New Roman" w:eastAsia="宋体" w:hAnsi="Times New Roman" w:cs="Times New Roman"/>
      <w:kern w:val="2"/>
      <w:sz w:val="21"/>
      <w:szCs w:val="24"/>
      <w:lang w:bidi="hi-IN"/>
    </w:rPr>
  </w:style>
  <w:style w:type="paragraph" w:customStyle="1" w:styleId="LO-Normal">
    <w:name w:val="LO-Normal"/>
    <w:uiPriority w:val="2"/>
    <w:qFormat/>
    <w:rsid w:val="00391116"/>
    <w:pPr>
      <w:jc w:val="both"/>
    </w:pPr>
    <w:rPr>
      <w:rFonts w:ascii="Times New Roman" w:eastAsia="宋体" w:hAnsi="Times New Roman" w:cs="Times New Roman"/>
      <w:kern w:val="2"/>
      <w:sz w:val="21"/>
      <w:szCs w:val="21"/>
    </w:rPr>
  </w:style>
  <w:style w:type="character" w:styleId="a4">
    <w:name w:val="annotation reference"/>
    <w:basedOn w:val="a0"/>
    <w:rsid w:val="00391116"/>
    <w:rPr>
      <w:sz w:val="21"/>
      <w:szCs w:val="21"/>
    </w:rPr>
  </w:style>
  <w:style w:type="paragraph" w:styleId="a5">
    <w:name w:val="Balloon Text"/>
    <w:basedOn w:val="a"/>
    <w:link w:val="Char"/>
    <w:rsid w:val="00163D23"/>
    <w:rPr>
      <w:sz w:val="18"/>
      <w:szCs w:val="18"/>
    </w:rPr>
  </w:style>
  <w:style w:type="character" w:customStyle="1" w:styleId="Char">
    <w:name w:val="批注框文本 Char"/>
    <w:basedOn w:val="a0"/>
    <w:link w:val="a5"/>
    <w:rsid w:val="00163D2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6989</Words>
  <Characters>728</Characters>
  <Application>Microsoft Office Word</Application>
  <DocSecurity>0</DocSecurity>
  <Lines>6</Lines>
  <Paragraphs>15</Paragraphs>
  <ScaleCrop>false</ScaleCrop>
  <Company/>
  <LinksUpToDate>false</LinksUpToDate>
  <CharactersWithSpaces>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2023-06-27T07:20:00Z</dcterms:created>
  <dcterms:modified xsi:type="dcterms:W3CDTF">2023-10-05T07:02:00Z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32BA64327F35432A8756C5A4C24F4BC0_12</vt:lpwstr>
  </property>
</Properties>
</file>