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50B" w:rsidRDefault="0081650B">
      <w:pPr>
        <w:spacing w:line="600" w:lineRule="exact"/>
        <w:jc w:val="center"/>
        <w:rPr>
          <w:rFonts w:ascii="黑体" w:eastAsia="黑体" w:hAnsi="黑体" w:cs="黑体"/>
          <w:sz w:val="36"/>
          <w:szCs w:val="36"/>
        </w:rPr>
      </w:pPr>
    </w:p>
    <w:p w:rsidR="0081650B" w:rsidRDefault="00D4544D">
      <w:pPr>
        <w:spacing w:line="600" w:lineRule="exact"/>
        <w:jc w:val="center"/>
        <w:rPr>
          <w:rFonts w:ascii="黑体" w:eastAsia="黑体" w:hAnsi="黑体" w:cs="黑体"/>
          <w:sz w:val="36"/>
          <w:szCs w:val="36"/>
        </w:rPr>
      </w:pPr>
      <w:r>
        <w:rPr>
          <w:rFonts w:ascii="黑体" w:eastAsia="黑体" w:hAnsi="黑体" w:cs="黑体" w:hint="eastAsia"/>
          <w:sz w:val="36"/>
          <w:szCs w:val="36"/>
        </w:rPr>
        <w:t>益阳市赫山区退役军人事务局</w:t>
      </w:r>
      <w:r>
        <w:rPr>
          <w:rFonts w:ascii="黑体" w:eastAsia="黑体" w:hAnsi="黑体" w:cs="黑体" w:hint="eastAsia"/>
          <w:sz w:val="36"/>
          <w:szCs w:val="36"/>
        </w:rPr>
        <w:t>2021</w:t>
      </w:r>
      <w:r>
        <w:rPr>
          <w:rFonts w:ascii="黑体" w:eastAsia="黑体" w:hAnsi="黑体" w:cs="黑体" w:hint="eastAsia"/>
          <w:sz w:val="36"/>
          <w:szCs w:val="36"/>
        </w:rPr>
        <w:t>年度</w:t>
      </w:r>
      <w:r>
        <w:rPr>
          <w:rFonts w:ascii="黑体" w:eastAsia="黑体" w:hAnsi="黑体" w:cs="黑体" w:hint="eastAsia"/>
          <w:sz w:val="36"/>
          <w:szCs w:val="36"/>
        </w:rPr>
        <w:t>部门</w:t>
      </w:r>
    </w:p>
    <w:p w:rsidR="0081650B" w:rsidRDefault="00D4544D">
      <w:pPr>
        <w:spacing w:line="600" w:lineRule="exact"/>
        <w:jc w:val="center"/>
        <w:rPr>
          <w:rFonts w:ascii="黑体" w:eastAsia="黑体" w:hAnsi="黑体" w:cs="黑体"/>
          <w:sz w:val="36"/>
          <w:szCs w:val="36"/>
        </w:rPr>
      </w:pPr>
      <w:r>
        <w:rPr>
          <w:rFonts w:ascii="黑体" w:eastAsia="黑体" w:hAnsi="黑体" w:cs="黑体" w:hint="eastAsia"/>
          <w:sz w:val="36"/>
          <w:szCs w:val="36"/>
        </w:rPr>
        <w:t>整体支出绩效评价报告</w:t>
      </w:r>
    </w:p>
    <w:p w:rsidR="0081650B" w:rsidRDefault="0081650B">
      <w:pPr>
        <w:spacing w:line="600" w:lineRule="exact"/>
        <w:ind w:firstLineChars="200" w:firstLine="600"/>
        <w:rPr>
          <w:rFonts w:ascii="仿宋" w:eastAsia="仿宋" w:hAnsi="仿宋" w:cs="仿宋"/>
          <w:sz w:val="30"/>
          <w:szCs w:val="30"/>
        </w:rPr>
      </w:pPr>
    </w:p>
    <w:p w:rsidR="0081650B" w:rsidRDefault="00D4544D">
      <w:pPr>
        <w:spacing w:line="600" w:lineRule="exact"/>
        <w:ind w:firstLineChars="200" w:firstLine="600"/>
        <w:rPr>
          <w:rFonts w:ascii="黑体" w:eastAsia="黑体" w:hAnsi="黑体" w:cs="黑体"/>
          <w:b/>
          <w:bCs/>
          <w:sz w:val="30"/>
          <w:szCs w:val="30"/>
        </w:rPr>
      </w:pPr>
      <w:r>
        <w:rPr>
          <w:rFonts w:ascii="黑体" w:eastAsia="黑体" w:hAnsi="黑体" w:cs="黑体" w:hint="eastAsia"/>
          <w:sz w:val="30"/>
          <w:szCs w:val="30"/>
        </w:rPr>
        <w:t>一、单位基本情况</w:t>
      </w:r>
    </w:p>
    <w:p w:rsidR="0081650B" w:rsidRDefault="00D4544D">
      <w:pPr>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（一）主要职能职责</w:t>
      </w:r>
    </w:p>
    <w:p w:rsidR="0081650B" w:rsidRDefault="00D4544D">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根据益赫发</w:t>
      </w:r>
      <w:r>
        <w:rPr>
          <w:rFonts w:ascii="仿宋" w:eastAsia="仿宋" w:hAnsi="仿宋" w:cs="仿宋" w:hint="eastAsia"/>
          <w:sz w:val="30"/>
          <w:szCs w:val="30"/>
        </w:rPr>
        <w:t>[2019]3</w:t>
      </w:r>
      <w:r>
        <w:rPr>
          <w:rFonts w:ascii="仿宋" w:eastAsia="仿宋" w:hAnsi="仿宋" w:cs="仿宋" w:hint="eastAsia"/>
          <w:sz w:val="30"/>
          <w:szCs w:val="30"/>
        </w:rPr>
        <w:t>号文件，赫山区退役军人事务局于</w:t>
      </w:r>
      <w:r>
        <w:rPr>
          <w:rFonts w:ascii="仿宋" w:eastAsia="仿宋" w:hAnsi="仿宋" w:cs="仿宋" w:hint="eastAsia"/>
          <w:sz w:val="30"/>
          <w:szCs w:val="30"/>
        </w:rPr>
        <w:t>2019</w:t>
      </w:r>
      <w:r>
        <w:rPr>
          <w:rFonts w:ascii="仿宋" w:eastAsia="仿宋" w:hAnsi="仿宋" w:cs="仿宋" w:hint="eastAsia"/>
          <w:sz w:val="30"/>
          <w:szCs w:val="30"/>
        </w:rPr>
        <w:t>年</w:t>
      </w:r>
      <w:r>
        <w:rPr>
          <w:rFonts w:ascii="仿宋" w:eastAsia="仿宋" w:hAnsi="仿宋" w:cs="仿宋" w:hint="eastAsia"/>
          <w:sz w:val="30"/>
          <w:szCs w:val="30"/>
        </w:rPr>
        <w:t>3</w:t>
      </w:r>
      <w:r>
        <w:rPr>
          <w:rFonts w:ascii="仿宋" w:eastAsia="仿宋" w:hAnsi="仿宋" w:cs="仿宋" w:hint="eastAsia"/>
          <w:sz w:val="30"/>
          <w:szCs w:val="30"/>
        </w:rPr>
        <w:t>月组建成立，作为区人民政府组成部门，主要职责：负责退役军人思想政治、管理保障和安置优抚等工作政策法规的组织实施，褒扬彰显退役军人为党、国家和人民牺牲奉献的精神风范和价值导向；负责军人转业干部、复员干部、离退休干部、退役士兵和无军籍退休退职职工的移交安置工作；贯彻落实全区军队转业干部、退役士兵、随军家属及随调家属安置办法及安置计划并组织实施；负责退役军人教育培训、优抚对象优待抚恤等工作；负责自主择业军队转业干部服务管理、待遇保障等工作；组织指导</w:t>
      </w:r>
      <w:r>
        <w:rPr>
          <w:rFonts w:ascii="仿宋" w:eastAsia="仿宋" w:hAnsi="仿宋" w:cs="仿宋" w:hint="eastAsia"/>
          <w:sz w:val="30"/>
          <w:szCs w:val="30"/>
        </w:rPr>
        <w:t>拥军优属活动，组织实施烈士及退役军人荣誉奖励、纪念活动等工作；承办区委、区政府交办的其他事项。</w:t>
      </w:r>
    </w:p>
    <w:p w:rsidR="0081650B" w:rsidRDefault="00D4544D">
      <w:pPr>
        <w:numPr>
          <w:ilvl w:val="0"/>
          <w:numId w:val="1"/>
        </w:numPr>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机构设置和人员编制</w:t>
      </w:r>
    </w:p>
    <w:p w:rsidR="0081650B" w:rsidRDefault="00D4544D">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赫山区退役军人事务局系一级预算行政单位，内设</w:t>
      </w:r>
      <w:r>
        <w:rPr>
          <w:rFonts w:ascii="仿宋" w:eastAsia="仿宋" w:hAnsi="仿宋" w:cs="仿宋" w:hint="eastAsia"/>
          <w:sz w:val="30"/>
          <w:szCs w:val="30"/>
        </w:rPr>
        <w:t>6</w:t>
      </w:r>
      <w:r>
        <w:rPr>
          <w:rFonts w:ascii="仿宋" w:eastAsia="仿宋" w:hAnsi="仿宋" w:cs="仿宋" w:hint="eastAsia"/>
          <w:sz w:val="30"/>
          <w:szCs w:val="30"/>
        </w:rPr>
        <w:t>个股室二级事业单位</w:t>
      </w:r>
      <w:r>
        <w:rPr>
          <w:rFonts w:ascii="仿宋" w:eastAsia="仿宋" w:hAnsi="仿宋" w:cs="仿宋" w:hint="eastAsia"/>
          <w:sz w:val="30"/>
          <w:szCs w:val="30"/>
        </w:rPr>
        <w:t>2</w:t>
      </w:r>
      <w:r>
        <w:rPr>
          <w:rFonts w:ascii="仿宋" w:eastAsia="仿宋" w:hAnsi="仿宋" w:cs="仿宋" w:hint="eastAsia"/>
          <w:sz w:val="30"/>
          <w:szCs w:val="30"/>
        </w:rPr>
        <w:t>个（非独立核算），分别为：办公室（政策法规股）、思想政治和权益维护股、规划财务股、拥军优抚股、移交安置股、就业创业股、益阳市赫山区退役军人服务中心、益阳市赫山区光荣院。</w:t>
      </w:r>
    </w:p>
    <w:p w:rsidR="0081650B" w:rsidRDefault="00D4544D">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截止</w:t>
      </w:r>
      <w:r>
        <w:rPr>
          <w:rFonts w:ascii="仿宋" w:eastAsia="仿宋" w:hAnsi="仿宋" w:cs="仿宋" w:hint="eastAsia"/>
          <w:sz w:val="30"/>
          <w:szCs w:val="30"/>
        </w:rPr>
        <w:t>2021</w:t>
      </w:r>
      <w:r>
        <w:rPr>
          <w:rFonts w:ascii="仿宋" w:eastAsia="仿宋" w:hAnsi="仿宋" w:cs="仿宋" w:hint="eastAsia"/>
          <w:sz w:val="30"/>
          <w:szCs w:val="30"/>
        </w:rPr>
        <w:t>年</w:t>
      </w:r>
      <w:r>
        <w:rPr>
          <w:rFonts w:ascii="仿宋" w:eastAsia="仿宋" w:hAnsi="仿宋" w:cs="仿宋" w:hint="eastAsia"/>
          <w:sz w:val="30"/>
          <w:szCs w:val="30"/>
        </w:rPr>
        <w:t>12</w:t>
      </w:r>
      <w:r>
        <w:rPr>
          <w:rFonts w:ascii="仿宋" w:eastAsia="仿宋" w:hAnsi="仿宋" w:cs="仿宋" w:hint="eastAsia"/>
          <w:sz w:val="30"/>
          <w:szCs w:val="30"/>
        </w:rPr>
        <w:t>月</w:t>
      </w:r>
      <w:r>
        <w:rPr>
          <w:rFonts w:ascii="仿宋" w:eastAsia="仿宋" w:hAnsi="仿宋" w:cs="仿宋" w:hint="eastAsia"/>
          <w:sz w:val="30"/>
          <w:szCs w:val="30"/>
        </w:rPr>
        <w:t>31</w:t>
      </w:r>
      <w:r>
        <w:rPr>
          <w:rFonts w:ascii="仿宋" w:eastAsia="仿宋" w:hAnsi="仿宋" w:cs="仿宋" w:hint="eastAsia"/>
          <w:sz w:val="30"/>
          <w:szCs w:val="30"/>
        </w:rPr>
        <w:t>日赫山区编办核定我单位编制</w:t>
      </w:r>
      <w:r>
        <w:rPr>
          <w:rFonts w:ascii="仿宋" w:eastAsia="仿宋" w:hAnsi="仿宋" w:cs="仿宋" w:hint="eastAsia"/>
          <w:sz w:val="30"/>
          <w:szCs w:val="30"/>
        </w:rPr>
        <w:t>15</w:t>
      </w:r>
      <w:r>
        <w:rPr>
          <w:rFonts w:ascii="仿宋" w:eastAsia="仿宋" w:hAnsi="仿宋" w:cs="仿宋" w:hint="eastAsia"/>
          <w:sz w:val="30"/>
          <w:szCs w:val="30"/>
        </w:rPr>
        <w:t>名，行</w:t>
      </w:r>
      <w:r>
        <w:rPr>
          <w:rFonts w:ascii="仿宋" w:eastAsia="仿宋" w:hAnsi="仿宋" w:cs="仿宋" w:hint="eastAsia"/>
          <w:sz w:val="30"/>
          <w:szCs w:val="30"/>
        </w:rPr>
        <w:lastRenderedPageBreak/>
        <w:t>政编制</w:t>
      </w:r>
      <w:r>
        <w:rPr>
          <w:rFonts w:ascii="仿宋" w:eastAsia="仿宋" w:hAnsi="仿宋" w:cs="仿宋" w:hint="eastAsia"/>
          <w:sz w:val="30"/>
          <w:szCs w:val="30"/>
        </w:rPr>
        <w:t>5</w:t>
      </w:r>
      <w:r>
        <w:rPr>
          <w:rFonts w:ascii="仿宋" w:eastAsia="仿宋" w:hAnsi="仿宋" w:cs="仿宋" w:hint="eastAsia"/>
          <w:sz w:val="30"/>
          <w:szCs w:val="30"/>
        </w:rPr>
        <w:t>人，事业编制</w:t>
      </w:r>
      <w:r>
        <w:rPr>
          <w:rFonts w:ascii="仿宋" w:eastAsia="仿宋" w:hAnsi="仿宋" w:cs="仿宋" w:hint="eastAsia"/>
          <w:sz w:val="30"/>
          <w:szCs w:val="30"/>
        </w:rPr>
        <w:t>10</w:t>
      </w:r>
      <w:r>
        <w:rPr>
          <w:rFonts w:ascii="仿宋" w:eastAsia="仿宋" w:hAnsi="仿宋" w:cs="仿宋" w:hint="eastAsia"/>
          <w:sz w:val="30"/>
          <w:szCs w:val="30"/>
        </w:rPr>
        <w:t>人。</w:t>
      </w:r>
    </w:p>
    <w:p w:rsidR="0081650B" w:rsidRDefault="00D4544D">
      <w:pPr>
        <w:spacing w:line="600" w:lineRule="exact"/>
        <w:ind w:firstLineChars="200" w:firstLine="600"/>
        <w:rPr>
          <w:rFonts w:ascii="黑体" w:eastAsia="黑体" w:hAnsi="黑体" w:cs="黑体"/>
          <w:sz w:val="30"/>
          <w:szCs w:val="30"/>
        </w:rPr>
      </w:pPr>
      <w:r>
        <w:rPr>
          <w:rFonts w:ascii="黑体" w:eastAsia="黑体" w:hAnsi="黑体" w:cs="黑体" w:hint="eastAsia"/>
          <w:sz w:val="30"/>
          <w:szCs w:val="30"/>
        </w:rPr>
        <w:t>二、一般公共预算支出情况</w:t>
      </w:r>
    </w:p>
    <w:p w:rsidR="0081650B" w:rsidRDefault="00D4544D">
      <w:pPr>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（一）基本支出情况</w:t>
      </w:r>
    </w:p>
    <w:p w:rsidR="0081650B" w:rsidRDefault="00D4544D">
      <w:pPr>
        <w:spacing w:line="600" w:lineRule="exact"/>
        <w:ind w:firstLineChars="200" w:firstLine="600"/>
        <w:rPr>
          <w:rFonts w:ascii="仿宋" w:eastAsia="仿宋" w:hAnsi="仿宋" w:cs="仿宋"/>
          <w:sz w:val="30"/>
          <w:szCs w:val="30"/>
        </w:rPr>
      </w:pPr>
      <w:r>
        <w:rPr>
          <w:rFonts w:ascii="仿宋" w:eastAsia="仿宋" w:hAnsi="仿宋" w:cs="仿宋" w:hint="eastAsia"/>
          <w:color w:val="333333"/>
          <w:kern w:val="0"/>
          <w:sz w:val="30"/>
          <w:szCs w:val="30"/>
          <w:shd w:val="clear" w:color="auto" w:fill="FFFFFF"/>
        </w:rPr>
        <w:t>基本支出是指为保障单位机</w:t>
      </w:r>
      <w:r>
        <w:rPr>
          <w:rFonts w:ascii="仿宋" w:eastAsia="仿宋" w:hAnsi="仿宋" w:cs="仿宋" w:hint="eastAsia"/>
          <w:color w:val="333333"/>
          <w:kern w:val="0"/>
          <w:sz w:val="30"/>
          <w:szCs w:val="30"/>
          <w:shd w:val="clear" w:color="auto" w:fill="FFFFFF"/>
        </w:rPr>
        <w:t>构正常运转、完成日常工作任务而发生的各项支出，</w:t>
      </w:r>
      <w:r>
        <w:rPr>
          <w:rFonts w:ascii="仿宋" w:eastAsia="仿宋" w:hAnsi="仿宋" w:cs="仿宋" w:hint="eastAsia"/>
          <w:sz w:val="30"/>
          <w:szCs w:val="30"/>
        </w:rPr>
        <w:t>包括用于基本工资、津贴补贴等人员经费以及办公费、印刷费、水电费、办公设备购置等日常公用经费。</w:t>
      </w:r>
      <w:r>
        <w:rPr>
          <w:rFonts w:ascii="仿宋" w:eastAsia="仿宋" w:hAnsi="仿宋" w:cs="仿宋" w:hint="eastAsia"/>
          <w:sz w:val="30"/>
          <w:szCs w:val="30"/>
        </w:rPr>
        <w:t>2021</w:t>
      </w:r>
      <w:r>
        <w:rPr>
          <w:rFonts w:ascii="仿宋" w:eastAsia="仿宋" w:hAnsi="仿宋" w:cs="仿宋" w:hint="eastAsia"/>
          <w:sz w:val="30"/>
          <w:szCs w:val="30"/>
        </w:rPr>
        <w:t>年基本支出</w:t>
      </w:r>
      <w:r>
        <w:rPr>
          <w:rFonts w:ascii="仿宋" w:eastAsia="仿宋" w:hAnsi="仿宋" w:cs="仿宋" w:hint="eastAsia"/>
          <w:sz w:val="30"/>
          <w:szCs w:val="30"/>
        </w:rPr>
        <w:t>281.66</w:t>
      </w:r>
      <w:r>
        <w:rPr>
          <w:rFonts w:ascii="仿宋" w:eastAsia="仿宋" w:hAnsi="仿宋" w:cs="仿宋" w:hint="eastAsia"/>
          <w:sz w:val="30"/>
          <w:szCs w:val="30"/>
        </w:rPr>
        <w:t>万元</w:t>
      </w:r>
      <w:r>
        <w:rPr>
          <w:rFonts w:ascii="仿宋" w:eastAsia="仿宋" w:hAnsi="仿宋" w:cs="仿宋" w:hint="eastAsia"/>
          <w:sz w:val="30"/>
          <w:szCs w:val="30"/>
        </w:rPr>
        <w:t>，与上年相比，减少</w:t>
      </w:r>
      <w:r>
        <w:rPr>
          <w:rFonts w:ascii="仿宋" w:eastAsia="仿宋" w:hAnsi="仿宋" w:cs="仿宋" w:hint="eastAsia"/>
          <w:sz w:val="30"/>
          <w:szCs w:val="30"/>
        </w:rPr>
        <w:t>138.88</w:t>
      </w:r>
      <w:r>
        <w:rPr>
          <w:rFonts w:ascii="仿宋" w:eastAsia="仿宋" w:hAnsi="仿宋" w:cs="仿宋" w:hint="eastAsia"/>
          <w:sz w:val="30"/>
          <w:szCs w:val="30"/>
        </w:rPr>
        <w:t>万元，减少</w:t>
      </w:r>
      <w:r>
        <w:rPr>
          <w:rFonts w:ascii="仿宋" w:eastAsia="仿宋" w:hAnsi="仿宋" w:cs="仿宋" w:hint="eastAsia"/>
          <w:sz w:val="30"/>
          <w:szCs w:val="30"/>
        </w:rPr>
        <w:t>33.02%</w:t>
      </w:r>
      <w:r>
        <w:rPr>
          <w:rFonts w:ascii="仿宋" w:eastAsia="仿宋" w:hAnsi="仿宋" w:cs="仿宋" w:hint="eastAsia"/>
          <w:sz w:val="30"/>
          <w:szCs w:val="30"/>
        </w:rPr>
        <w:t>，主要因为抚恤金支出减少</w:t>
      </w:r>
      <w:r>
        <w:rPr>
          <w:rFonts w:ascii="仿宋" w:eastAsia="仿宋" w:hAnsi="仿宋" w:cs="仿宋" w:hint="eastAsia"/>
          <w:sz w:val="30"/>
          <w:szCs w:val="30"/>
        </w:rPr>
        <w:t>115.83</w:t>
      </w:r>
      <w:r>
        <w:rPr>
          <w:rFonts w:ascii="仿宋" w:eastAsia="仿宋" w:hAnsi="仿宋" w:cs="仿宋" w:hint="eastAsia"/>
          <w:sz w:val="30"/>
          <w:szCs w:val="30"/>
        </w:rPr>
        <w:t>万元，培训费支出减少</w:t>
      </w:r>
      <w:r>
        <w:rPr>
          <w:rFonts w:ascii="仿宋" w:eastAsia="仿宋" w:hAnsi="仿宋" w:cs="仿宋" w:hint="eastAsia"/>
          <w:sz w:val="30"/>
          <w:szCs w:val="30"/>
        </w:rPr>
        <w:t>10.27</w:t>
      </w:r>
      <w:r>
        <w:rPr>
          <w:rFonts w:ascii="仿宋" w:eastAsia="仿宋" w:hAnsi="仿宋" w:cs="仿宋" w:hint="eastAsia"/>
          <w:sz w:val="30"/>
          <w:szCs w:val="30"/>
        </w:rPr>
        <w:t>万元。</w:t>
      </w:r>
    </w:p>
    <w:p w:rsidR="0081650B" w:rsidRDefault="00D4544D">
      <w:pPr>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（二）项目支出情况</w:t>
      </w:r>
    </w:p>
    <w:p w:rsidR="0081650B" w:rsidRDefault="00D4544D">
      <w:pPr>
        <w:spacing w:line="600" w:lineRule="exact"/>
        <w:ind w:firstLineChars="200" w:firstLine="600"/>
        <w:rPr>
          <w:rFonts w:ascii="仿宋" w:eastAsia="仿宋" w:hAnsi="仿宋" w:cs="仿宋"/>
          <w:sz w:val="30"/>
          <w:szCs w:val="30"/>
        </w:rPr>
      </w:pPr>
      <w:r>
        <w:rPr>
          <w:rFonts w:ascii="仿宋" w:eastAsia="仿宋" w:hAnsi="仿宋" w:cs="仿宋" w:hint="eastAsia"/>
          <w:color w:val="333333"/>
          <w:kern w:val="0"/>
          <w:sz w:val="30"/>
          <w:szCs w:val="30"/>
          <w:shd w:val="clear" w:color="auto" w:fill="FFFFFF"/>
        </w:rPr>
        <w:t>项目支出是指单位为完成特定行政工作任务或事业发展目标而发生的支出。</w:t>
      </w:r>
      <w:r>
        <w:rPr>
          <w:rFonts w:ascii="仿宋" w:eastAsia="仿宋" w:hAnsi="仿宋" w:cs="仿宋" w:hint="eastAsia"/>
          <w:sz w:val="30"/>
          <w:szCs w:val="30"/>
        </w:rPr>
        <w:t>2021</w:t>
      </w:r>
      <w:r>
        <w:rPr>
          <w:rFonts w:ascii="仿宋" w:eastAsia="仿宋" w:hAnsi="仿宋" w:cs="仿宋" w:hint="eastAsia"/>
          <w:sz w:val="30"/>
          <w:szCs w:val="30"/>
        </w:rPr>
        <w:t>年项目支出</w:t>
      </w:r>
      <w:r>
        <w:rPr>
          <w:rFonts w:ascii="仿宋" w:eastAsia="仿宋" w:hAnsi="仿宋" w:cs="仿宋" w:hint="eastAsia"/>
          <w:sz w:val="30"/>
          <w:szCs w:val="30"/>
        </w:rPr>
        <w:t>8967.72</w:t>
      </w:r>
      <w:r>
        <w:rPr>
          <w:rFonts w:ascii="仿宋" w:eastAsia="仿宋" w:hAnsi="仿宋" w:cs="仿宋" w:hint="eastAsia"/>
          <w:sz w:val="30"/>
          <w:szCs w:val="30"/>
        </w:rPr>
        <w:t>万元</w:t>
      </w:r>
      <w:r>
        <w:rPr>
          <w:rFonts w:ascii="仿宋" w:eastAsia="仿宋" w:hAnsi="仿宋" w:cs="仿宋" w:hint="eastAsia"/>
          <w:sz w:val="30"/>
          <w:szCs w:val="30"/>
        </w:rPr>
        <w:t>，与上年相比，增加</w:t>
      </w:r>
      <w:r>
        <w:rPr>
          <w:rFonts w:ascii="仿宋" w:eastAsia="仿宋" w:hAnsi="仿宋" w:cs="仿宋" w:hint="eastAsia"/>
          <w:sz w:val="30"/>
          <w:szCs w:val="30"/>
        </w:rPr>
        <w:t>668.52</w:t>
      </w:r>
      <w:r>
        <w:rPr>
          <w:rFonts w:ascii="仿宋" w:eastAsia="仿宋" w:hAnsi="仿宋" w:cs="仿宋" w:hint="eastAsia"/>
          <w:sz w:val="30"/>
          <w:szCs w:val="30"/>
        </w:rPr>
        <w:t>万元，增加</w:t>
      </w:r>
      <w:r>
        <w:rPr>
          <w:rFonts w:ascii="仿宋" w:eastAsia="仿宋" w:hAnsi="仿宋" w:cs="仿宋" w:hint="eastAsia"/>
          <w:sz w:val="30"/>
          <w:szCs w:val="30"/>
        </w:rPr>
        <w:t>8.06%</w:t>
      </w:r>
      <w:r>
        <w:rPr>
          <w:rFonts w:ascii="仿宋" w:eastAsia="仿宋" w:hAnsi="仿宋" w:cs="仿宋" w:hint="eastAsia"/>
          <w:sz w:val="30"/>
          <w:szCs w:val="30"/>
        </w:rPr>
        <w:t>，主要因为优抚对象抚恤支出增加</w:t>
      </w:r>
      <w:r>
        <w:rPr>
          <w:rFonts w:ascii="仿宋" w:eastAsia="仿宋" w:hAnsi="仿宋" w:cs="仿宋" w:hint="eastAsia"/>
          <w:sz w:val="30"/>
          <w:szCs w:val="30"/>
        </w:rPr>
        <w:t>982.93</w:t>
      </w:r>
      <w:r>
        <w:rPr>
          <w:rFonts w:ascii="仿宋" w:eastAsia="仿宋" w:hAnsi="仿宋" w:cs="仿宋" w:hint="eastAsia"/>
          <w:sz w:val="30"/>
          <w:szCs w:val="30"/>
        </w:rPr>
        <w:t>万元。</w:t>
      </w:r>
    </w:p>
    <w:p w:rsidR="0081650B" w:rsidRDefault="00D4544D">
      <w:pPr>
        <w:spacing w:line="600" w:lineRule="exact"/>
        <w:ind w:firstLineChars="200" w:firstLine="600"/>
        <w:rPr>
          <w:rFonts w:ascii="黑体" w:eastAsia="黑体" w:hAnsi="黑体" w:cs="黑体"/>
          <w:sz w:val="30"/>
          <w:szCs w:val="30"/>
        </w:rPr>
      </w:pPr>
      <w:r>
        <w:rPr>
          <w:rFonts w:ascii="黑体" w:eastAsia="黑体" w:hAnsi="黑体" w:cs="黑体" w:hint="eastAsia"/>
          <w:sz w:val="30"/>
          <w:szCs w:val="30"/>
        </w:rPr>
        <w:t>三、政府性基金预算支出情况</w:t>
      </w:r>
    </w:p>
    <w:p w:rsidR="0081650B" w:rsidRDefault="00D4544D">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本单位</w:t>
      </w:r>
      <w:r>
        <w:rPr>
          <w:rFonts w:ascii="仿宋" w:eastAsia="仿宋" w:hAnsi="仿宋" w:cs="仿宋" w:hint="eastAsia"/>
          <w:sz w:val="30"/>
          <w:szCs w:val="30"/>
        </w:rPr>
        <w:t>2021</w:t>
      </w:r>
      <w:r>
        <w:rPr>
          <w:rFonts w:ascii="仿宋" w:eastAsia="仿宋" w:hAnsi="仿宋" w:cs="仿宋" w:hint="eastAsia"/>
          <w:sz w:val="30"/>
          <w:szCs w:val="30"/>
        </w:rPr>
        <w:t>年度无政府性基金预算支出。</w:t>
      </w:r>
    </w:p>
    <w:p w:rsidR="0081650B" w:rsidRDefault="00D4544D">
      <w:pPr>
        <w:spacing w:line="600" w:lineRule="exact"/>
        <w:ind w:firstLineChars="200" w:firstLine="600"/>
        <w:rPr>
          <w:rFonts w:ascii="黑体" w:eastAsia="黑体" w:hAnsi="黑体" w:cs="黑体"/>
          <w:sz w:val="30"/>
          <w:szCs w:val="30"/>
        </w:rPr>
      </w:pPr>
      <w:r>
        <w:rPr>
          <w:rFonts w:ascii="黑体" w:eastAsia="黑体" w:hAnsi="黑体" w:cs="黑体" w:hint="eastAsia"/>
          <w:sz w:val="30"/>
          <w:szCs w:val="30"/>
        </w:rPr>
        <w:t>四、国有资本经营预算支出情况</w:t>
      </w:r>
    </w:p>
    <w:p w:rsidR="0081650B" w:rsidRDefault="00D4544D">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本单位</w:t>
      </w:r>
      <w:r>
        <w:rPr>
          <w:rFonts w:ascii="仿宋" w:eastAsia="仿宋" w:hAnsi="仿宋" w:cs="仿宋" w:hint="eastAsia"/>
          <w:sz w:val="30"/>
          <w:szCs w:val="30"/>
        </w:rPr>
        <w:t>2021</w:t>
      </w:r>
      <w:r>
        <w:rPr>
          <w:rFonts w:ascii="仿宋" w:eastAsia="仿宋" w:hAnsi="仿宋" w:cs="仿宋" w:hint="eastAsia"/>
          <w:sz w:val="30"/>
          <w:szCs w:val="30"/>
        </w:rPr>
        <w:t>年度无国有资本经营预算支出。</w:t>
      </w:r>
    </w:p>
    <w:p w:rsidR="0081650B" w:rsidRDefault="00D4544D">
      <w:pPr>
        <w:spacing w:line="600" w:lineRule="exact"/>
        <w:ind w:firstLineChars="200" w:firstLine="600"/>
        <w:rPr>
          <w:rFonts w:ascii="黑体" w:eastAsia="黑体" w:hAnsi="黑体" w:cs="黑体"/>
          <w:sz w:val="30"/>
          <w:szCs w:val="30"/>
        </w:rPr>
      </w:pPr>
      <w:r>
        <w:rPr>
          <w:rFonts w:ascii="黑体" w:eastAsia="黑体" w:hAnsi="黑体" w:cs="黑体" w:hint="eastAsia"/>
          <w:sz w:val="30"/>
          <w:szCs w:val="30"/>
        </w:rPr>
        <w:t>五、社会保险基金预算支出情况</w:t>
      </w:r>
    </w:p>
    <w:p w:rsidR="0081650B" w:rsidRDefault="00D4544D">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本单位</w:t>
      </w:r>
      <w:r>
        <w:rPr>
          <w:rFonts w:ascii="仿宋" w:eastAsia="仿宋" w:hAnsi="仿宋" w:cs="仿宋" w:hint="eastAsia"/>
          <w:sz w:val="30"/>
          <w:szCs w:val="30"/>
        </w:rPr>
        <w:t>2021</w:t>
      </w:r>
      <w:r>
        <w:rPr>
          <w:rFonts w:ascii="仿宋" w:eastAsia="仿宋" w:hAnsi="仿宋" w:cs="仿宋" w:hint="eastAsia"/>
          <w:sz w:val="30"/>
          <w:szCs w:val="30"/>
        </w:rPr>
        <w:t>年度无社会保险基金预算支出。</w:t>
      </w:r>
    </w:p>
    <w:p w:rsidR="0081650B" w:rsidRDefault="00D4544D">
      <w:pPr>
        <w:spacing w:line="600" w:lineRule="exact"/>
        <w:ind w:firstLineChars="200" w:firstLine="600"/>
        <w:rPr>
          <w:rFonts w:ascii="黑体" w:eastAsia="黑体" w:hAnsi="黑体" w:cs="黑体"/>
          <w:sz w:val="30"/>
          <w:szCs w:val="30"/>
        </w:rPr>
      </w:pPr>
      <w:r>
        <w:rPr>
          <w:rFonts w:ascii="黑体" w:eastAsia="黑体" w:hAnsi="黑体" w:cs="黑体" w:hint="eastAsia"/>
          <w:sz w:val="30"/>
          <w:szCs w:val="30"/>
        </w:rPr>
        <w:t>六、部门整体支出绩效情况</w:t>
      </w:r>
    </w:p>
    <w:p w:rsidR="0081650B" w:rsidRDefault="00D4544D">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根据《益阳市赫山区财政局关于开展</w:t>
      </w:r>
      <w:r>
        <w:rPr>
          <w:rFonts w:ascii="仿宋" w:eastAsia="仿宋" w:hAnsi="仿宋" w:cs="仿宋" w:hint="eastAsia"/>
          <w:sz w:val="30"/>
          <w:szCs w:val="30"/>
        </w:rPr>
        <w:t>2021</w:t>
      </w:r>
      <w:r>
        <w:rPr>
          <w:rFonts w:ascii="仿宋" w:eastAsia="仿宋" w:hAnsi="仿宋" w:cs="仿宋" w:hint="eastAsia"/>
          <w:sz w:val="30"/>
          <w:szCs w:val="30"/>
        </w:rPr>
        <w:t>年度预算绩效自评工作的通知》文件要求，我局从预算执行、预算管理和履职效益三个方面对</w:t>
      </w:r>
      <w:r>
        <w:rPr>
          <w:rFonts w:ascii="仿宋" w:eastAsia="仿宋" w:hAnsi="仿宋" w:cs="仿宋" w:hint="eastAsia"/>
          <w:sz w:val="30"/>
          <w:szCs w:val="30"/>
        </w:rPr>
        <w:t>2021</w:t>
      </w:r>
      <w:r>
        <w:rPr>
          <w:rFonts w:ascii="仿宋" w:eastAsia="仿宋" w:hAnsi="仿宋" w:cs="仿宋" w:hint="eastAsia"/>
          <w:sz w:val="30"/>
          <w:szCs w:val="30"/>
        </w:rPr>
        <w:t>年部门整体支出绩效开展了评价，自评得分</w:t>
      </w:r>
      <w:r>
        <w:rPr>
          <w:rFonts w:ascii="仿宋" w:eastAsia="仿宋" w:hAnsi="仿宋" w:cs="仿宋" w:hint="eastAsia"/>
          <w:sz w:val="30"/>
          <w:szCs w:val="30"/>
        </w:rPr>
        <w:t>95</w:t>
      </w:r>
      <w:r>
        <w:rPr>
          <w:rFonts w:ascii="仿宋" w:eastAsia="仿宋" w:hAnsi="仿宋" w:cs="仿宋" w:hint="eastAsia"/>
          <w:sz w:val="30"/>
          <w:szCs w:val="30"/>
        </w:rPr>
        <w:t>分，具体情况如下：</w:t>
      </w:r>
    </w:p>
    <w:p w:rsidR="0081650B" w:rsidRDefault="00D4544D">
      <w:pPr>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lastRenderedPageBreak/>
        <w:t>（一）预算执行方面</w:t>
      </w:r>
    </w:p>
    <w:p w:rsidR="0081650B" w:rsidRDefault="00D4544D">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2021</w:t>
      </w:r>
      <w:r>
        <w:rPr>
          <w:rFonts w:ascii="仿宋" w:eastAsia="仿宋" w:hAnsi="仿宋" w:cs="仿宋" w:hint="eastAsia"/>
          <w:sz w:val="30"/>
          <w:szCs w:val="30"/>
        </w:rPr>
        <w:t>年全年预算数</w:t>
      </w:r>
      <w:r>
        <w:rPr>
          <w:rFonts w:ascii="仿宋" w:eastAsia="仿宋" w:hAnsi="仿宋" w:cs="仿宋" w:hint="eastAsia"/>
          <w:sz w:val="30"/>
          <w:szCs w:val="30"/>
        </w:rPr>
        <w:t>10261.12</w:t>
      </w:r>
      <w:r>
        <w:rPr>
          <w:rFonts w:ascii="仿宋" w:eastAsia="仿宋" w:hAnsi="仿宋" w:cs="仿宋" w:hint="eastAsia"/>
          <w:sz w:val="30"/>
          <w:szCs w:val="30"/>
        </w:rPr>
        <w:t>万元（不含专项资金项目），全年执行数</w:t>
      </w:r>
      <w:r>
        <w:rPr>
          <w:rFonts w:ascii="仿宋" w:eastAsia="仿宋" w:hAnsi="仿宋" w:cs="仿宋" w:hint="eastAsia"/>
          <w:sz w:val="30"/>
          <w:szCs w:val="30"/>
        </w:rPr>
        <w:t>10069.28</w:t>
      </w:r>
      <w:r>
        <w:rPr>
          <w:rFonts w:ascii="仿宋" w:eastAsia="仿宋" w:hAnsi="仿宋" w:cs="仿宋" w:hint="eastAsia"/>
          <w:sz w:val="30"/>
          <w:szCs w:val="30"/>
        </w:rPr>
        <w:t>万元，执行率</w:t>
      </w:r>
      <w:r>
        <w:rPr>
          <w:rFonts w:ascii="仿宋" w:eastAsia="仿宋" w:hAnsi="仿宋" w:cs="仿宋" w:hint="eastAsia"/>
          <w:sz w:val="30"/>
          <w:szCs w:val="30"/>
        </w:rPr>
        <w:t>98.13%</w:t>
      </w:r>
      <w:r>
        <w:rPr>
          <w:rFonts w:ascii="仿宋" w:eastAsia="仿宋" w:hAnsi="仿宋" w:cs="仿宋" w:hint="eastAsia"/>
          <w:sz w:val="30"/>
          <w:szCs w:val="30"/>
        </w:rPr>
        <w:t>，预算执行控制良好。</w:t>
      </w:r>
    </w:p>
    <w:p w:rsidR="0081650B" w:rsidRDefault="00D4544D">
      <w:pPr>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（二）预算管理方面</w:t>
      </w:r>
    </w:p>
    <w:p w:rsidR="0081650B" w:rsidRDefault="00D4544D">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经费控制率：</w:t>
      </w:r>
      <w:r>
        <w:rPr>
          <w:rFonts w:ascii="仿宋" w:eastAsia="仿宋" w:hAnsi="仿宋" w:cs="仿宋" w:hint="eastAsia"/>
          <w:sz w:val="30"/>
          <w:szCs w:val="30"/>
        </w:rPr>
        <w:t>2021</w:t>
      </w:r>
      <w:r>
        <w:rPr>
          <w:rFonts w:ascii="仿宋" w:eastAsia="仿宋" w:hAnsi="仿宋" w:cs="仿宋" w:hint="eastAsia"/>
          <w:sz w:val="30"/>
          <w:szCs w:val="30"/>
        </w:rPr>
        <w:t>年我局预算管理各项指标控制较好，</w:t>
      </w:r>
      <w:r>
        <w:rPr>
          <w:rFonts w:ascii="仿宋" w:eastAsia="仿宋" w:hAnsi="仿宋" w:cs="仿宋" w:hint="eastAsia"/>
          <w:sz w:val="30"/>
          <w:szCs w:val="30"/>
        </w:rPr>
        <w:t> 2021</w:t>
      </w:r>
      <w:r>
        <w:rPr>
          <w:rFonts w:ascii="仿宋" w:eastAsia="仿宋" w:hAnsi="仿宋" w:cs="仿宋" w:hint="eastAsia"/>
          <w:sz w:val="30"/>
          <w:szCs w:val="30"/>
        </w:rPr>
        <w:t>年全年预算数</w:t>
      </w:r>
      <w:r>
        <w:rPr>
          <w:rFonts w:ascii="仿宋" w:eastAsia="仿宋" w:hAnsi="仿宋" w:cs="仿宋" w:hint="eastAsia"/>
          <w:sz w:val="30"/>
          <w:szCs w:val="30"/>
        </w:rPr>
        <w:t>10261.12</w:t>
      </w:r>
      <w:r>
        <w:rPr>
          <w:rFonts w:ascii="仿宋" w:eastAsia="仿宋" w:hAnsi="仿宋" w:cs="仿宋" w:hint="eastAsia"/>
          <w:sz w:val="30"/>
          <w:szCs w:val="30"/>
        </w:rPr>
        <w:t>万元，其中上年结转结余</w:t>
      </w:r>
      <w:r>
        <w:rPr>
          <w:rFonts w:ascii="仿宋" w:eastAsia="仿宋" w:hAnsi="仿宋" w:cs="仿宋" w:hint="eastAsia"/>
          <w:sz w:val="30"/>
          <w:szCs w:val="30"/>
        </w:rPr>
        <w:t>1235.52</w:t>
      </w:r>
      <w:r>
        <w:rPr>
          <w:rFonts w:ascii="仿宋" w:eastAsia="仿宋" w:hAnsi="仿宋" w:cs="仿宋" w:hint="eastAsia"/>
          <w:sz w:val="30"/>
          <w:szCs w:val="30"/>
        </w:rPr>
        <w:t>万元，一般公共预</w:t>
      </w:r>
      <w:r>
        <w:rPr>
          <w:rFonts w:ascii="仿宋" w:eastAsia="仿宋" w:hAnsi="仿宋" w:cs="仿宋" w:hint="eastAsia"/>
          <w:sz w:val="30"/>
          <w:szCs w:val="30"/>
        </w:rPr>
        <w:t>算</w:t>
      </w:r>
      <w:r>
        <w:rPr>
          <w:rFonts w:ascii="仿宋" w:eastAsia="仿宋" w:hAnsi="仿宋" w:cs="仿宋" w:hint="eastAsia"/>
          <w:sz w:val="30"/>
          <w:szCs w:val="30"/>
        </w:rPr>
        <w:t>8126.48</w:t>
      </w:r>
      <w:r>
        <w:rPr>
          <w:rFonts w:ascii="仿宋" w:eastAsia="仿宋" w:hAnsi="仿宋" w:cs="仿宋" w:hint="eastAsia"/>
          <w:sz w:val="30"/>
          <w:szCs w:val="30"/>
        </w:rPr>
        <w:t>万元，其他收入</w:t>
      </w:r>
      <w:r>
        <w:rPr>
          <w:rFonts w:ascii="仿宋" w:eastAsia="仿宋" w:hAnsi="仿宋" w:cs="仿宋" w:hint="eastAsia"/>
          <w:sz w:val="30"/>
          <w:szCs w:val="30"/>
        </w:rPr>
        <w:t>899.12</w:t>
      </w:r>
      <w:r>
        <w:rPr>
          <w:rFonts w:ascii="仿宋" w:eastAsia="仿宋" w:hAnsi="仿宋" w:cs="仿宋" w:hint="eastAsia"/>
          <w:sz w:val="30"/>
          <w:szCs w:val="30"/>
        </w:rPr>
        <w:t>万元。</w:t>
      </w:r>
    </w:p>
    <w:p w:rsidR="0081650B" w:rsidRDefault="00D4544D">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“三公经费”控制率：“三公”经费预算安排数</w:t>
      </w:r>
      <w:r>
        <w:rPr>
          <w:rFonts w:ascii="仿宋" w:eastAsia="仿宋" w:hAnsi="仿宋" w:cs="仿宋" w:hint="eastAsia"/>
          <w:sz w:val="30"/>
          <w:szCs w:val="30"/>
        </w:rPr>
        <w:t>0.5</w:t>
      </w:r>
      <w:r>
        <w:rPr>
          <w:rFonts w:ascii="仿宋" w:eastAsia="仿宋" w:hAnsi="仿宋" w:cs="仿宋" w:hint="eastAsia"/>
          <w:sz w:val="30"/>
          <w:szCs w:val="30"/>
        </w:rPr>
        <w:t>万元，实际支出数为</w:t>
      </w:r>
      <w:r>
        <w:rPr>
          <w:rFonts w:ascii="仿宋" w:eastAsia="仿宋" w:hAnsi="仿宋" w:cs="仿宋" w:hint="eastAsia"/>
          <w:sz w:val="30"/>
          <w:szCs w:val="30"/>
        </w:rPr>
        <w:t>0.14</w:t>
      </w:r>
      <w:r>
        <w:rPr>
          <w:rFonts w:ascii="仿宋" w:eastAsia="仿宋" w:hAnsi="仿宋" w:cs="仿宋" w:hint="eastAsia"/>
          <w:sz w:val="30"/>
          <w:szCs w:val="30"/>
        </w:rPr>
        <w:t>万元，“三公经费”控制率</w:t>
      </w:r>
      <w:r>
        <w:rPr>
          <w:rFonts w:ascii="仿宋" w:eastAsia="仿宋" w:hAnsi="仿宋" w:cs="仿宋" w:hint="eastAsia"/>
          <w:sz w:val="30"/>
          <w:szCs w:val="30"/>
        </w:rPr>
        <w:t>28%</w:t>
      </w:r>
      <w:r>
        <w:rPr>
          <w:rFonts w:ascii="仿宋" w:eastAsia="仿宋" w:hAnsi="仿宋" w:cs="仿宋" w:hint="eastAsia"/>
          <w:sz w:val="30"/>
          <w:szCs w:val="30"/>
        </w:rPr>
        <w:t>。</w:t>
      </w:r>
    </w:p>
    <w:p w:rsidR="0081650B" w:rsidRDefault="00D4544D">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规范资金使用：各项资金使用时严格执行国家财经法规和财务管理制度，资金拨付有完整的审批程序，经费使用前根据部门预算批复的用途，履行事前审批程序。经费拨付时，对于未履行事前审批程序的、事前审批程序不完整的、与审批支出事项不一致的，不予报销；对于超范围、超标准开支的，超过部分不予报销；对于未提供合法、有效票据的，或票据不完善的不予报销；对于无预算或超</w:t>
      </w:r>
      <w:r>
        <w:rPr>
          <w:rFonts w:ascii="仿宋" w:eastAsia="仿宋" w:hAnsi="仿宋" w:cs="仿宋" w:hint="eastAsia"/>
          <w:sz w:val="30"/>
          <w:szCs w:val="30"/>
        </w:rPr>
        <w:t>预算的、报销程序不完善的不予报销。</w:t>
      </w:r>
    </w:p>
    <w:p w:rsidR="0081650B" w:rsidRDefault="00D4544D">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4.</w:t>
      </w:r>
      <w:r>
        <w:rPr>
          <w:rFonts w:ascii="仿宋" w:eastAsia="仿宋" w:hAnsi="仿宋" w:cs="仿宋" w:hint="eastAsia"/>
          <w:sz w:val="30"/>
          <w:szCs w:val="30"/>
        </w:rPr>
        <w:t>预决算信息公开透明：加快预算执行，盘活存量资金，减少追加资金。真实准确编制部门预算和决算，按时上报基础数据资料。按规定时限和规定内容公开部门预算、部门决算以及绩效自评报告。各项应向社会公开的信息及时、完整、真实，部门预决算信息透明度进一步提高。</w:t>
      </w:r>
    </w:p>
    <w:p w:rsidR="0081650B" w:rsidRDefault="00D4544D">
      <w:pPr>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（三）履职效益方面</w:t>
      </w:r>
    </w:p>
    <w:p w:rsidR="0081650B" w:rsidRDefault="00D4544D">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2021</w:t>
      </w:r>
      <w:r>
        <w:rPr>
          <w:rFonts w:ascii="仿宋" w:eastAsia="仿宋" w:hAnsi="仿宋" w:cs="仿宋" w:hint="eastAsia"/>
          <w:sz w:val="30"/>
          <w:szCs w:val="30"/>
        </w:rPr>
        <w:t>年赫山区退役军人事务局认真贯彻落实退役军人相关政策法规，以“依法维护退役军人合法权益，努力为其解决实际问题”</w:t>
      </w:r>
      <w:r>
        <w:rPr>
          <w:rFonts w:ascii="仿宋" w:eastAsia="仿宋" w:hAnsi="仿宋" w:cs="仿宋" w:hint="eastAsia"/>
          <w:sz w:val="30"/>
          <w:szCs w:val="30"/>
        </w:rPr>
        <w:lastRenderedPageBreak/>
        <w:t>为指导思想，以“维护权益促和谐、依法行政保稳定”为目标，开拓进取，求真务实，推进退役军人事务有序开展。</w:t>
      </w:r>
    </w:p>
    <w:p w:rsidR="0081650B" w:rsidRDefault="00D4544D">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优抚政策落实到位，合法权益得到保障</w:t>
      </w:r>
    </w:p>
    <w:p w:rsidR="0081650B" w:rsidRDefault="00D4544D">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一是严格按政策按时足额发放各类优抚对象生活补助和医疗保障经费。二是做好义务兵优待金发放工作。三是解决优抚对象看病难的问题，大力开展优抚对象医疗保障工作。</w:t>
      </w:r>
    </w:p>
    <w:p w:rsidR="0081650B" w:rsidRDefault="00D4544D">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大力抓好移交安置，促进就业培训工作</w:t>
      </w:r>
    </w:p>
    <w:p w:rsidR="0081650B" w:rsidRDefault="00D4544D">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一是认真做好军转干部、复员干部、退役士兵等人员接收安置的相</w:t>
      </w:r>
      <w:r>
        <w:rPr>
          <w:rFonts w:ascii="仿宋" w:eastAsia="仿宋" w:hAnsi="仿宋" w:cs="仿宋" w:hint="eastAsia"/>
          <w:sz w:val="30"/>
          <w:szCs w:val="30"/>
        </w:rPr>
        <w:t>关工作。二是完成退役士兵一次性生活补助和自谋职业金的发放。三是做好退役士兵技能教育培训工作。四是做好部分退役士兵社保接续工作。</w:t>
      </w:r>
    </w:p>
    <w:p w:rsidR="0081650B" w:rsidRDefault="00D4544D">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优抚对象关爱到位，维护社会和谐稳定</w:t>
      </w:r>
    </w:p>
    <w:p w:rsidR="0081650B" w:rsidRDefault="00D4544D">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一是开展春节和“八一”慰问。区委、区政府领导带队深入到驻赫部队和部分重点优抚对象家中进行走访慰问。二是切实关心关爱退役军人及其他优抚对象，针对存在的困难和问题，帮扶解困。</w:t>
      </w:r>
    </w:p>
    <w:p w:rsidR="0081650B" w:rsidRDefault="00D4544D">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4.</w:t>
      </w:r>
      <w:r>
        <w:rPr>
          <w:rFonts w:ascii="仿宋" w:eastAsia="仿宋" w:hAnsi="仿宋" w:cs="仿宋" w:hint="eastAsia"/>
          <w:sz w:val="30"/>
          <w:szCs w:val="30"/>
        </w:rPr>
        <w:t>认真执行年初部门预算和财政政策要求，保障了机关有效运转。</w:t>
      </w:r>
    </w:p>
    <w:p w:rsidR="0081650B" w:rsidRDefault="00D4544D">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赫山区退役军人事务局经费安排严格按照年初预算来执行，有效防止超预算；在资金使用上，严格遵守各项财经法规和财务管</w:t>
      </w:r>
      <w:r>
        <w:rPr>
          <w:rFonts w:ascii="仿宋" w:eastAsia="仿宋" w:hAnsi="仿宋" w:cs="仿宋" w:hint="eastAsia"/>
          <w:sz w:val="30"/>
          <w:szCs w:val="30"/>
        </w:rPr>
        <w:t>理制度规定，资金拨付有完整的审批程序和手续，支出符合部门预算批复的用途，无截留、挤占、挪用、虚列支出等情况。按照厉行节约的要求，精打细算，规范机关事务管理工作，进一步在机关财务、公务接待、物业等方面加强集中管理，提高服务质量，降低运行成本，合理配置，提高保障能力。保障干部待遇按政策发放落实。</w:t>
      </w:r>
    </w:p>
    <w:p w:rsidR="0081650B" w:rsidRDefault="00D4544D">
      <w:pPr>
        <w:spacing w:line="600" w:lineRule="exact"/>
        <w:ind w:firstLineChars="200" w:firstLine="600"/>
        <w:rPr>
          <w:rFonts w:ascii="黑体" w:eastAsia="黑体" w:hAnsi="黑体" w:cs="黑体"/>
          <w:sz w:val="30"/>
          <w:szCs w:val="30"/>
        </w:rPr>
      </w:pPr>
      <w:r>
        <w:rPr>
          <w:rFonts w:ascii="黑体" w:eastAsia="黑体" w:hAnsi="黑体" w:cs="黑体" w:hint="eastAsia"/>
          <w:sz w:val="30"/>
          <w:szCs w:val="30"/>
        </w:rPr>
        <w:lastRenderedPageBreak/>
        <w:t>七、存在的问题及原因分析</w:t>
      </w:r>
    </w:p>
    <w:p w:rsidR="0081650B" w:rsidRDefault="00D4544D">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优抚工作经费紧张，地方财政配套资金困难的问题。</w:t>
      </w:r>
    </w:p>
    <w:p w:rsidR="0081650B" w:rsidRDefault="00D4544D">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专项资金拨付滞后，形成资金结余。</w:t>
      </w:r>
      <w:r>
        <w:rPr>
          <w:rFonts w:ascii="仿宋" w:eastAsia="仿宋" w:hAnsi="仿宋" w:cs="仿宋" w:hint="eastAsia"/>
          <w:sz w:val="30"/>
          <w:szCs w:val="30"/>
        </w:rPr>
        <w:t>2021</w:t>
      </w:r>
      <w:r>
        <w:rPr>
          <w:rFonts w:ascii="仿宋" w:eastAsia="仿宋" w:hAnsi="仿宋" w:cs="仿宋" w:hint="eastAsia"/>
          <w:sz w:val="30"/>
          <w:szCs w:val="30"/>
        </w:rPr>
        <w:t>年区级配套补助资金于年末</w:t>
      </w:r>
      <w:r>
        <w:rPr>
          <w:rFonts w:ascii="仿宋" w:eastAsia="仿宋" w:hAnsi="仿宋" w:cs="仿宋" w:hint="eastAsia"/>
          <w:sz w:val="30"/>
          <w:szCs w:val="30"/>
        </w:rPr>
        <w:t>12</w:t>
      </w:r>
      <w:r>
        <w:rPr>
          <w:rFonts w:ascii="仿宋" w:eastAsia="仿宋" w:hAnsi="仿宋" w:cs="仿宋" w:hint="eastAsia"/>
          <w:sz w:val="30"/>
          <w:szCs w:val="30"/>
        </w:rPr>
        <w:t>月底才拨入，以至于多项专项支出在</w:t>
      </w:r>
      <w:r>
        <w:rPr>
          <w:rFonts w:ascii="仿宋" w:eastAsia="仿宋" w:hAnsi="仿宋" w:cs="仿宋" w:hint="eastAsia"/>
          <w:sz w:val="30"/>
          <w:szCs w:val="30"/>
        </w:rPr>
        <w:t>2022</w:t>
      </w:r>
      <w:r>
        <w:rPr>
          <w:rFonts w:ascii="仿宋" w:eastAsia="仿宋" w:hAnsi="仿宋" w:cs="仿宋" w:hint="eastAsia"/>
          <w:sz w:val="30"/>
          <w:szCs w:val="30"/>
        </w:rPr>
        <w:t>年</w:t>
      </w:r>
      <w:r>
        <w:rPr>
          <w:rFonts w:ascii="仿宋" w:eastAsia="仿宋" w:hAnsi="仿宋" w:cs="仿宋" w:hint="eastAsia"/>
          <w:sz w:val="30"/>
          <w:szCs w:val="30"/>
        </w:rPr>
        <w:t>1</w:t>
      </w:r>
      <w:r>
        <w:rPr>
          <w:rFonts w:ascii="仿宋" w:eastAsia="仿宋" w:hAnsi="仿宋" w:cs="仿宋" w:hint="eastAsia"/>
          <w:sz w:val="30"/>
          <w:szCs w:val="30"/>
        </w:rPr>
        <w:t>月份才拨付，形成资金沉淀</w:t>
      </w:r>
      <w:r>
        <w:rPr>
          <w:rFonts w:ascii="仿宋" w:eastAsia="仿宋" w:hAnsi="仿宋" w:cs="仿宋" w:hint="eastAsia"/>
          <w:sz w:val="30"/>
          <w:szCs w:val="30"/>
        </w:rPr>
        <w:t>。</w:t>
      </w:r>
    </w:p>
    <w:p w:rsidR="0081650B" w:rsidRDefault="00D4544D">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部分专项资金绩效指标未细化和量化。按湘退役军人发</w:t>
      </w:r>
      <w:r>
        <w:rPr>
          <w:rFonts w:ascii="仿宋" w:eastAsia="仿宋" w:hAnsi="仿宋" w:cs="仿宋" w:hint="eastAsia"/>
          <w:sz w:val="30"/>
          <w:szCs w:val="30"/>
        </w:rPr>
        <w:t>[2022]4</w:t>
      </w:r>
      <w:r>
        <w:rPr>
          <w:rFonts w:ascii="仿宋" w:eastAsia="仿宋" w:hAnsi="仿宋" w:cs="仿宋" w:hint="eastAsia"/>
          <w:sz w:val="30"/>
          <w:szCs w:val="30"/>
        </w:rPr>
        <w:t>号文件要求，在编制专项资金绩效目标时要指标要定量、定性，而在军转转业干部补助经费资金上未细化和量化。</w:t>
      </w:r>
    </w:p>
    <w:p w:rsidR="0081650B" w:rsidRDefault="00D4544D">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4.</w:t>
      </w:r>
      <w:r>
        <w:rPr>
          <w:rFonts w:ascii="仿宋" w:eastAsia="仿宋" w:hAnsi="仿宋" w:cs="仿宋" w:hint="eastAsia"/>
          <w:sz w:val="30"/>
          <w:szCs w:val="30"/>
        </w:rPr>
        <w:t>我区退役军人数较多，维稳压力较大，情况复杂，给社会稳定带来一定压力。</w:t>
      </w:r>
    </w:p>
    <w:p w:rsidR="0081650B" w:rsidRDefault="00D4544D">
      <w:pPr>
        <w:spacing w:line="600" w:lineRule="exact"/>
        <w:ind w:firstLineChars="200" w:firstLine="600"/>
        <w:rPr>
          <w:rFonts w:ascii="黑体" w:eastAsia="黑体" w:hAnsi="黑体" w:cs="黑体"/>
          <w:sz w:val="30"/>
          <w:szCs w:val="30"/>
        </w:rPr>
      </w:pPr>
      <w:r>
        <w:rPr>
          <w:rFonts w:ascii="黑体" w:eastAsia="黑体" w:hAnsi="黑体" w:cs="黑体" w:hint="eastAsia"/>
          <w:sz w:val="30"/>
          <w:szCs w:val="30"/>
        </w:rPr>
        <w:t>八、下一步改进措施</w:t>
      </w:r>
    </w:p>
    <w:p w:rsidR="0081650B" w:rsidRDefault="00D4544D">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上级财政加大对退役军人事务专项资金的投入力度，减轻基层财政的压力。</w:t>
      </w:r>
    </w:p>
    <w:p w:rsidR="0081650B" w:rsidRDefault="00D4544D">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上级财政加快专项资金的拨付进度，考虑指标文件每级财政转递的时长，减少区县因资金到位晚形成的资金结余，加快资金使用效率。</w:t>
      </w:r>
    </w:p>
    <w:p w:rsidR="0081650B" w:rsidRDefault="00D4544D">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将退役军人事务专项资金纳入财政年初预算专项安排</w:t>
      </w:r>
      <w:r>
        <w:rPr>
          <w:rFonts w:ascii="仿宋" w:eastAsia="仿宋" w:hAnsi="仿宋" w:cs="仿宋" w:hint="eastAsia"/>
          <w:sz w:val="30"/>
          <w:szCs w:val="30"/>
        </w:rPr>
        <w:t>，加强预算管理并考虑必要工作经费。</w:t>
      </w:r>
    </w:p>
    <w:p w:rsidR="0081650B" w:rsidRDefault="00D4544D">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4.</w:t>
      </w:r>
      <w:r>
        <w:rPr>
          <w:rFonts w:ascii="仿宋" w:eastAsia="仿宋" w:hAnsi="仿宋" w:cs="仿宋" w:hint="eastAsia"/>
          <w:sz w:val="30"/>
          <w:szCs w:val="30"/>
        </w:rPr>
        <w:t>以制度健全规范专项资金使用，保障专项资金安全。对资金拨付、使用和监管等环节作出具体详细的规定，在一定程度遏制挪用、截留等违规行为的发生。</w:t>
      </w:r>
    </w:p>
    <w:p w:rsidR="0081650B" w:rsidRDefault="00D4544D">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5.</w:t>
      </w:r>
      <w:r>
        <w:rPr>
          <w:rFonts w:ascii="仿宋" w:eastAsia="仿宋" w:hAnsi="仿宋" w:cs="仿宋" w:hint="eastAsia"/>
          <w:sz w:val="30"/>
          <w:szCs w:val="30"/>
        </w:rPr>
        <w:t>细化绩效指标，合理编制绩效评价体系，实行精细化管理，从而推进绩效评价科学化和准确化。</w:t>
      </w:r>
    </w:p>
    <w:p w:rsidR="0081650B" w:rsidRDefault="00D4544D">
      <w:pPr>
        <w:pStyle w:val="a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附件：</w:t>
      </w:r>
      <w:r>
        <w:rPr>
          <w:rFonts w:ascii="仿宋" w:eastAsia="仿宋" w:hAnsi="仿宋" w:cs="仿宋" w:hint="eastAsia"/>
          <w:color w:val="333333"/>
          <w:sz w:val="30"/>
          <w:szCs w:val="30"/>
          <w:shd w:val="clear" w:color="auto" w:fill="FFFFFF"/>
        </w:rPr>
        <w:t>2021</w:t>
      </w:r>
      <w:r>
        <w:rPr>
          <w:rFonts w:ascii="仿宋" w:eastAsia="仿宋" w:hAnsi="仿宋" w:cs="仿宋" w:hint="eastAsia"/>
          <w:color w:val="333333"/>
          <w:sz w:val="30"/>
          <w:szCs w:val="30"/>
          <w:shd w:val="clear" w:color="auto" w:fill="FFFFFF"/>
        </w:rPr>
        <w:t>年部门整体支出绩效自评指标计分表</w:t>
      </w:r>
    </w:p>
    <w:p w:rsidR="0081650B" w:rsidRDefault="00D4544D">
      <w:pPr>
        <w:spacing w:line="600" w:lineRule="exact"/>
        <w:ind w:firstLineChars="200" w:firstLine="600"/>
        <w:jc w:val="center"/>
        <w:rPr>
          <w:rFonts w:ascii="黑体" w:eastAsia="黑体" w:hAnsi="黑体" w:cs="黑体"/>
          <w:sz w:val="30"/>
          <w:szCs w:val="30"/>
        </w:rPr>
      </w:pPr>
      <w:bookmarkStart w:id="0" w:name="_GoBack"/>
      <w:bookmarkEnd w:id="0"/>
      <w:r>
        <w:rPr>
          <w:rFonts w:ascii="黑体" w:eastAsia="黑体" w:hAnsi="黑体" w:cs="黑体" w:hint="eastAsia"/>
          <w:color w:val="333333"/>
          <w:sz w:val="30"/>
          <w:szCs w:val="30"/>
          <w:shd w:val="clear" w:color="auto" w:fill="FFFFFF"/>
        </w:rPr>
        <w:lastRenderedPageBreak/>
        <w:t>益阳市赫山区退役军人事务局</w:t>
      </w:r>
      <w:r>
        <w:rPr>
          <w:rFonts w:ascii="黑体" w:eastAsia="黑体" w:hAnsi="黑体" w:cs="黑体" w:hint="eastAsia"/>
          <w:color w:val="333333"/>
          <w:sz w:val="30"/>
          <w:szCs w:val="30"/>
          <w:shd w:val="clear" w:color="auto" w:fill="FFFFFF"/>
        </w:rPr>
        <w:t>2021</w:t>
      </w:r>
      <w:r>
        <w:rPr>
          <w:rFonts w:ascii="黑体" w:eastAsia="黑体" w:hAnsi="黑体" w:cs="黑体" w:hint="eastAsia"/>
          <w:color w:val="333333"/>
          <w:sz w:val="30"/>
          <w:szCs w:val="30"/>
          <w:shd w:val="clear" w:color="auto" w:fill="FFFFFF"/>
        </w:rPr>
        <w:t>年部门整体支出绩效自评指标计分表</w:t>
      </w:r>
    </w:p>
    <w:tbl>
      <w:tblPr>
        <w:tblW w:w="8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45"/>
        <w:gridCol w:w="667"/>
        <w:gridCol w:w="889"/>
        <w:gridCol w:w="667"/>
        <w:gridCol w:w="2802"/>
        <w:gridCol w:w="3319"/>
      </w:tblGrid>
      <w:tr w:rsidR="0081650B">
        <w:trPr>
          <w:trHeight w:val="489"/>
          <w:tblHeader/>
          <w:jc w:val="center"/>
        </w:trPr>
        <w:tc>
          <w:tcPr>
            <w:tcW w:w="545" w:type="dxa"/>
            <w:tcMar>
              <w:top w:w="10" w:type="dxa"/>
              <w:left w:w="10" w:type="dxa"/>
              <w:bottom w:w="0" w:type="dxa"/>
              <w:right w:w="10" w:type="dxa"/>
            </w:tcMar>
            <w:vAlign w:val="center"/>
          </w:tcPr>
          <w:p w:rsidR="0081650B" w:rsidRDefault="00D4544D">
            <w:pPr>
              <w:spacing w:line="240" w:lineRule="exact"/>
              <w:jc w:val="center"/>
              <w:rPr>
                <w:rFonts w:ascii="宋体" w:eastAsia="宋体" w:hAnsi="宋体" w:cs="宋体"/>
                <w:b/>
                <w:bCs/>
              </w:rPr>
            </w:pPr>
            <w:r>
              <w:rPr>
                <w:rFonts w:ascii="宋体" w:hAnsi="宋体" w:cs="宋体" w:hint="eastAsia"/>
                <w:b/>
                <w:bCs/>
              </w:rPr>
              <w:t>一级</w:t>
            </w:r>
          </w:p>
          <w:p w:rsidR="0081650B" w:rsidRDefault="00D4544D">
            <w:pPr>
              <w:spacing w:line="240" w:lineRule="exact"/>
              <w:jc w:val="center"/>
              <w:rPr>
                <w:rFonts w:ascii="宋体" w:cs="宋体"/>
                <w:b/>
                <w:bCs/>
              </w:rPr>
            </w:pPr>
            <w:r>
              <w:rPr>
                <w:rFonts w:ascii="宋体" w:hAnsi="宋体" w:cs="宋体" w:hint="eastAsia"/>
                <w:b/>
                <w:bCs/>
              </w:rPr>
              <w:t>指标</w:t>
            </w:r>
          </w:p>
        </w:tc>
        <w:tc>
          <w:tcPr>
            <w:tcW w:w="667" w:type="dxa"/>
            <w:tcMar>
              <w:top w:w="10" w:type="dxa"/>
              <w:left w:w="10" w:type="dxa"/>
              <w:bottom w:w="0" w:type="dxa"/>
              <w:right w:w="10" w:type="dxa"/>
            </w:tcMar>
            <w:vAlign w:val="center"/>
          </w:tcPr>
          <w:p w:rsidR="0081650B" w:rsidRDefault="00D4544D">
            <w:pPr>
              <w:spacing w:line="240" w:lineRule="exact"/>
              <w:ind w:rightChars="-83" w:right="-174"/>
              <w:jc w:val="center"/>
              <w:rPr>
                <w:rFonts w:ascii="宋体" w:cs="宋体"/>
                <w:b/>
                <w:bCs/>
              </w:rPr>
            </w:pPr>
            <w:r>
              <w:rPr>
                <w:rFonts w:ascii="宋体" w:hAnsi="宋体" w:cs="宋体" w:hint="eastAsia"/>
                <w:b/>
                <w:bCs/>
              </w:rPr>
              <w:t>二级</w:t>
            </w:r>
          </w:p>
          <w:p w:rsidR="0081650B" w:rsidRDefault="00D4544D">
            <w:pPr>
              <w:spacing w:line="240" w:lineRule="exact"/>
              <w:ind w:rightChars="-83" w:right="-174"/>
              <w:jc w:val="center"/>
              <w:rPr>
                <w:rFonts w:ascii="宋体" w:cs="宋体"/>
                <w:b/>
                <w:bCs/>
              </w:rPr>
            </w:pPr>
            <w:r>
              <w:rPr>
                <w:rFonts w:ascii="宋体" w:hAnsi="宋体" w:cs="宋体" w:hint="eastAsia"/>
                <w:b/>
                <w:bCs/>
              </w:rPr>
              <w:t>指标</w:t>
            </w:r>
          </w:p>
        </w:tc>
        <w:tc>
          <w:tcPr>
            <w:tcW w:w="889" w:type="dxa"/>
            <w:tcMar>
              <w:top w:w="10" w:type="dxa"/>
              <w:left w:w="10" w:type="dxa"/>
              <w:bottom w:w="0" w:type="dxa"/>
              <w:right w:w="10" w:type="dxa"/>
            </w:tcMar>
            <w:vAlign w:val="center"/>
          </w:tcPr>
          <w:p w:rsidR="0081650B" w:rsidRDefault="00D4544D">
            <w:pPr>
              <w:spacing w:line="240" w:lineRule="exact"/>
              <w:jc w:val="center"/>
              <w:rPr>
                <w:rFonts w:ascii="宋体" w:cs="宋体"/>
                <w:b/>
                <w:bCs/>
              </w:rPr>
            </w:pPr>
            <w:r>
              <w:rPr>
                <w:rFonts w:ascii="宋体" w:hAnsi="宋体" w:cs="宋体" w:hint="eastAsia"/>
                <w:b/>
                <w:bCs/>
              </w:rPr>
              <w:t>三级</w:t>
            </w:r>
          </w:p>
          <w:p w:rsidR="0081650B" w:rsidRDefault="00D4544D">
            <w:pPr>
              <w:spacing w:line="240" w:lineRule="exact"/>
              <w:jc w:val="center"/>
              <w:rPr>
                <w:rFonts w:ascii="宋体" w:cs="宋体"/>
                <w:b/>
                <w:bCs/>
              </w:rPr>
            </w:pPr>
            <w:r>
              <w:rPr>
                <w:rFonts w:ascii="宋体" w:hAnsi="宋体" w:cs="宋体" w:hint="eastAsia"/>
                <w:b/>
                <w:bCs/>
              </w:rPr>
              <w:t>指标</w:t>
            </w:r>
          </w:p>
        </w:tc>
        <w:tc>
          <w:tcPr>
            <w:tcW w:w="667" w:type="dxa"/>
            <w:vAlign w:val="center"/>
          </w:tcPr>
          <w:p w:rsidR="0081650B" w:rsidRDefault="00D4544D">
            <w:pPr>
              <w:spacing w:line="240" w:lineRule="exact"/>
              <w:ind w:leftChars="50" w:left="105" w:rightChars="50" w:right="105"/>
              <w:jc w:val="center"/>
              <w:rPr>
                <w:rFonts w:ascii="宋体" w:cs="宋体"/>
                <w:b/>
                <w:bCs/>
              </w:rPr>
            </w:pPr>
            <w:r>
              <w:rPr>
                <w:rFonts w:ascii="宋体" w:hAnsi="宋体" w:cs="宋体" w:hint="eastAsia"/>
                <w:b/>
                <w:bCs/>
              </w:rPr>
              <w:t>自评分</w:t>
            </w:r>
          </w:p>
        </w:tc>
        <w:tc>
          <w:tcPr>
            <w:tcW w:w="2802" w:type="dxa"/>
            <w:tcMar>
              <w:top w:w="10" w:type="dxa"/>
              <w:left w:w="10" w:type="dxa"/>
              <w:bottom w:w="0" w:type="dxa"/>
              <w:right w:w="10" w:type="dxa"/>
            </w:tcMar>
            <w:vAlign w:val="center"/>
          </w:tcPr>
          <w:p w:rsidR="0081650B" w:rsidRDefault="00D4544D">
            <w:pPr>
              <w:spacing w:line="240" w:lineRule="exact"/>
              <w:ind w:leftChars="50" w:left="105" w:rightChars="50" w:right="105"/>
              <w:jc w:val="center"/>
              <w:rPr>
                <w:rFonts w:ascii="宋体" w:cs="宋体"/>
                <w:b/>
                <w:bCs/>
              </w:rPr>
            </w:pPr>
            <w:r>
              <w:rPr>
                <w:rFonts w:ascii="宋体" w:hAnsi="宋体" w:cs="宋体" w:hint="eastAsia"/>
                <w:b/>
                <w:bCs/>
              </w:rPr>
              <w:t>指标解释</w:t>
            </w:r>
          </w:p>
        </w:tc>
        <w:tc>
          <w:tcPr>
            <w:tcW w:w="3319" w:type="dxa"/>
            <w:tcMar>
              <w:top w:w="10" w:type="dxa"/>
              <w:left w:w="10" w:type="dxa"/>
              <w:bottom w:w="0" w:type="dxa"/>
              <w:right w:w="10" w:type="dxa"/>
            </w:tcMar>
            <w:vAlign w:val="center"/>
          </w:tcPr>
          <w:p w:rsidR="0081650B" w:rsidRDefault="00D4544D">
            <w:pPr>
              <w:spacing w:line="240" w:lineRule="exact"/>
              <w:ind w:leftChars="50" w:left="105" w:rightChars="50" w:right="105"/>
              <w:jc w:val="center"/>
              <w:rPr>
                <w:rFonts w:ascii="宋体" w:cs="宋体"/>
                <w:b/>
                <w:bCs/>
              </w:rPr>
            </w:pPr>
            <w:r>
              <w:rPr>
                <w:rFonts w:ascii="宋体" w:hAnsi="宋体" w:cs="宋体" w:hint="eastAsia"/>
                <w:b/>
                <w:bCs/>
              </w:rPr>
              <w:t>指标说明</w:t>
            </w:r>
          </w:p>
        </w:tc>
      </w:tr>
      <w:tr w:rsidR="0081650B">
        <w:trPr>
          <w:trHeight w:val="1892"/>
          <w:jc w:val="center"/>
        </w:trPr>
        <w:tc>
          <w:tcPr>
            <w:tcW w:w="545" w:type="dxa"/>
            <w:vMerge w:val="restart"/>
            <w:noWrap/>
            <w:tcMar>
              <w:top w:w="10" w:type="dxa"/>
              <w:left w:w="10" w:type="dxa"/>
              <w:bottom w:w="0" w:type="dxa"/>
              <w:right w:w="10" w:type="dxa"/>
            </w:tcMar>
            <w:textDirection w:val="tbRlV"/>
            <w:vAlign w:val="center"/>
          </w:tcPr>
          <w:p w:rsidR="0081650B" w:rsidRDefault="00D4544D">
            <w:pPr>
              <w:spacing w:line="240" w:lineRule="exact"/>
              <w:jc w:val="center"/>
              <w:rPr>
                <w:rFonts w:ascii="宋体" w:cs="宋体"/>
              </w:rPr>
            </w:pPr>
            <w:r>
              <w:rPr>
                <w:rFonts w:ascii="宋体" w:hAnsi="宋体" w:cs="宋体" w:hint="eastAsia"/>
              </w:rPr>
              <w:t>投</w:t>
            </w:r>
            <w:r>
              <w:rPr>
                <w:rFonts w:ascii="宋体" w:hAnsi="宋体" w:cs="宋体"/>
              </w:rPr>
              <w:t xml:space="preserve">   </w:t>
            </w:r>
            <w:r>
              <w:rPr>
                <w:rFonts w:ascii="宋体" w:hAnsi="宋体" w:cs="宋体" w:hint="eastAsia"/>
              </w:rPr>
              <w:t>入（</w:t>
            </w:r>
            <w:r>
              <w:rPr>
                <w:rFonts w:ascii="宋体" w:hAnsi="宋体" w:cs="宋体"/>
              </w:rPr>
              <w:t>20</w:t>
            </w:r>
            <w:r>
              <w:rPr>
                <w:rFonts w:ascii="宋体" w:hAnsi="宋体" w:cs="宋体" w:hint="eastAsia"/>
              </w:rPr>
              <w:t>分）</w:t>
            </w:r>
          </w:p>
        </w:tc>
        <w:tc>
          <w:tcPr>
            <w:tcW w:w="667" w:type="dxa"/>
            <w:vMerge w:val="restart"/>
            <w:tcMar>
              <w:top w:w="10" w:type="dxa"/>
              <w:left w:w="10" w:type="dxa"/>
              <w:bottom w:w="0" w:type="dxa"/>
              <w:right w:w="10" w:type="dxa"/>
            </w:tcMar>
            <w:vAlign w:val="center"/>
          </w:tcPr>
          <w:p w:rsidR="0081650B" w:rsidRDefault="00D4544D">
            <w:pPr>
              <w:spacing w:line="240" w:lineRule="exact"/>
              <w:jc w:val="center"/>
              <w:rPr>
                <w:rFonts w:ascii="宋体" w:eastAsia="宋体" w:hAnsi="宋体" w:cs="宋体"/>
              </w:rPr>
            </w:pPr>
            <w:r>
              <w:rPr>
                <w:rFonts w:ascii="宋体" w:hAnsi="宋体" w:cs="宋体" w:hint="eastAsia"/>
              </w:rPr>
              <w:t>目标</w:t>
            </w:r>
          </w:p>
          <w:p w:rsidR="0081650B" w:rsidRDefault="00D4544D">
            <w:pPr>
              <w:spacing w:line="240" w:lineRule="exact"/>
              <w:jc w:val="center"/>
              <w:rPr>
                <w:rFonts w:ascii="宋体" w:cs="宋体"/>
              </w:rPr>
            </w:pPr>
            <w:r>
              <w:rPr>
                <w:rFonts w:ascii="宋体" w:hAnsi="宋体" w:cs="宋体" w:hint="eastAsia"/>
              </w:rPr>
              <w:t>设定（</w:t>
            </w:r>
            <w:r>
              <w:rPr>
                <w:rFonts w:ascii="宋体" w:hAnsi="宋体" w:cs="宋体"/>
              </w:rPr>
              <w:t>5</w:t>
            </w:r>
            <w:r>
              <w:rPr>
                <w:rFonts w:ascii="宋体" w:hAnsi="宋体" w:cs="宋体" w:hint="eastAsia"/>
              </w:rPr>
              <w:t>分）</w:t>
            </w:r>
          </w:p>
        </w:tc>
        <w:tc>
          <w:tcPr>
            <w:tcW w:w="889" w:type="dxa"/>
            <w:tcMar>
              <w:top w:w="10" w:type="dxa"/>
              <w:left w:w="10" w:type="dxa"/>
              <w:bottom w:w="0" w:type="dxa"/>
              <w:right w:w="10" w:type="dxa"/>
            </w:tcMar>
            <w:vAlign w:val="center"/>
          </w:tcPr>
          <w:p w:rsidR="0081650B" w:rsidRDefault="00D4544D">
            <w:pPr>
              <w:spacing w:line="240" w:lineRule="exact"/>
              <w:jc w:val="center"/>
              <w:rPr>
                <w:rFonts w:ascii="宋体" w:cs="宋体"/>
              </w:rPr>
            </w:pPr>
            <w:r>
              <w:rPr>
                <w:rFonts w:ascii="宋体" w:hAnsi="宋体" w:cs="宋体" w:hint="eastAsia"/>
              </w:rPr>
              <w:t>绩效目标</w:t>
            </w:r>
          </w:p>
          <w:p w:rsidR="0081650B" w:rsidRDefault="00D4544D">
            <w:pPr>
              <w:spacing w:line="240" w:lineRule="exact"/>
              <w:jc w:val="center"/>
              <w:rPr>
                <w:rFonts w:ascii="宋体" w:cs="宋体"/>
              </w:rPr>
            </w:pPr>
            <w:r>
              <w:rPr>
                <w:rFonts w:ascii="宋体" w:hAnsi="宋体" w:cs="宋体" w:hint="eastAsia"/>
              </w:rPr>
              <w:t>合理性（</w:t>
            </w:r>
            <w:r>
              <w:rPr>
                <w:rFonts w:ascii="宋体" w:hAnsi="宋体" w:cs="宋体"/>
              </w:rPr>
              <w:t>2</w:t>
            </w:r>
            <w:r>
              <w:rPr>
                <w:rFonts w:ascii="宋体" w:hAnsi="宋体" w:cs="宋体" w:hint="eastAsia"/>
              </w:rPr>
              <w:t>分）</w:t>
            </w:r>
          </w:p>
        </w:tc>
        <w:tc>
          <w:tcPr>
            <w:tcW w:w="667" w:type="dxa"/>
          </w:tcPr>
          <w:p w:rsidR="0081650B" w:rsidRDefault="00D4544D" w:rsidP="0081650B">
            <w:pPr>
              <w:tabs>
                <w:tab w:val="left" w:pos="2604"/>
              </w:tabs>
              <w:spacing w:line="240" w:lineRule="exact"/>
              <w:ind w:leftChars="100" w:left="210" w:rightChars="50" w:right="105" w:firstLineChars="46" w:firstLine="97"/>
              <w:jc w:val="distribute"/>
              <w:rPr>
                <w:rFonts w:ascii="宋体" w:cs="宋体"/>
              </w:rPr>
            </w:pPr>
            <w:r>
              <w:rPr>
                <w:rFonts w:ascii="宋体" w:cs="宋体" w:hint="eastAsia"/>
              </w:rPr>
              <w:t>2</w:t>
            </w:r>
          </w:p>
        </w:tc>
        <w:tc>
          <w:tcPr>
            <w:tcW w:w="2802" w:type="dxa"/>
            <w:tcMar>
              <w:top w:w="10" w:type="dxa"/>
              <w:left w:w="10" w:type="dxa"/>
              <w:bottom w:w="0" w:type="dxa"/>
              <w:right w:w="10" w:type="dxa"/>
            </w:tcMar>
            <w:vAlign w:val="center"/>
          </w:tcPr>
          <w:p w:rsidR="0081650B" w:rsidRDefault="00D4544D" w:rsidP="0081650B">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部门所设立的整体绩效目标依据是否充分，是否符合客观实际，用以反映和考核部门整体绩效目标与部门履职、年度工作任务的相符性情况。</w:t>
            </w:r>
          </w:p>
        </w:tc>
        <w:tc>
          <w:tcPr>
            <w:tcW w:w="3319" w:type="dxa"/>
            <w:tcMar>
              <w:top w:w="10" w:type="dxa"/>
              <w:left w:w="10" w:type="dxa"/>
              <w:bottom w:w="0" w:type="dxa"/>
              <w:right w:w="10" w:type="dxa"/>
            </w:tcMar>
            <w:vAlign w:val="center"/>
          </w:tcPr>
          <w:p w:rsidR="0081650B" w:rsidRDefault="00D4544D">
            <w:pPr>
              <w:spacing w:line="240" w:lineRule="exact"/>
              <w:ind w:leftChars="50" w:left="105" w:rightChars="50" w:right="105"/>
              <w:rPr>
                <w:rFonts w:ascii="宋体" w:eastAsia="宋体" w:hAnsi="宋体" w:cs="宋体"/>
              </w:rPr>
            </w:pPr>
            <w:r>
              <w:rPr>
                <w:rFonts w:ascii="宋体" w:hAnsi="宋体" w:cs="宋体" w:hint="eastAsia"/>
              </w:rPr>
              <w:t>评价要点：</w:t>
            </w:r>
          </w:p>
          <w:p w:rsidR="0081650B" w:rsidRDefault="00D4544D">
            <w:pPr>
              <w:spacing w:line="240" w:lineRule="exact"/>
              <w:ind w:leftChars="50" w:left="105" w:rightChars="50" w:right="105"/>
              <w:rPr>
                <w:rFonts w:ascii="宋体" w:eastAsia="宋体" w:hAnsi="宋体" w:cs="宋体"/>
              </w:rPr>
            </w:pPr>
            <w:r>
              <w:rPr>
                <w:rFonts w:ascii="宋体" w:hAnsi="宋体" w:cs="宋体" w:hint="eastAsia"/>
              </w:rPr>
              <w:t>①是否符合国家法律法规、国民经济和社会发展总体规划；</w:t>
            </w:r>
          </w:p>
          <w:p w:rsidR="0081650B" w:rsidRDefault="00D4544D">
            <w:pPr>
              <w:spacing w:line="240" w:lineRule="exact"/>
              <w:ind w:leftChars="50" w:left="105" w:rightChars="50" w:right="105"/>
              <w:rPr>
                <w:rFonts w:ascii="宋体" w:eastAsia="宋体" w:hAnsi="宋体" w:cs="宋体"/>
              </w:rPr>
            </w:pPr>
            <w:r>
              <w:rPr>
                <w:rFonts w:ascii="宋体" w:hAnsi="宋体" w:cs="宋体" w:hint="eastAsia"/>
              </w:rPr>
              <w:t>②是否符合部门“三定”方案确定的职责；</w:t>
            </w:r>
          </w:p>
          <w:p w:rsidR="0081650B" w:rsidRDefault="00D4544D">
            <w:pPr>
              <w:spacing w:line="240" w:lineRule="exact"/>
              <w:ind w:leftChars="50" w:left="105" w:rightChars="50" w:right="105"/>
              <w:rPr>
                <w:rFonts w:ascii="宋体" w:cs="宋体"/>
              </w:rPr>
            </w:pPr>
            <w:r>
              <w:rPr>
                <w:rFonts w:ascii="宋体" w:hAnsi="宋体" w:cs="宋体" w:hint="eastAsia"/>
              </w:rPr>
              <w:t>③是否符合部门制定的中长期实施规划。</w:t>
            </w:r>
          </w:p>
        </w:tc>
      </w:tr>
      <w:tr w:rsidR="0081650B">
        <w:trPr>
          <w:trHeight w:val="2137"/>
          <w:jc w:val="center"/>
        </w:trPr>
        <w:tc>
          <w:tcPr>
            <w:tcW w:w="545" w:type="dxa"/>
            <w:vMerge/>
            <w:vAlign w:val="center"/>
          </w:tcPr>
          <w:p w:rsidR="0081650B" w:rsidRDefault="0081650B">
            <w:pPr>
              <w:spacing w:line="240" w:lineRule="exact"/>
              <w:rPr>
                <w:rFonts w:ascii="宋体" w:cs="宋体"/>
              </w:rPr>
            </w:pPr>
          </w:p>
        </w:tc>
        <w:tc>
          <w:tcPr>
            <w:tcW w:w="667" w:type="dxa"/>
            <w:vMerge/>
            <w:vAlign w:val="center"/>
          </w:tcPr>
          <w:p w:rsidR="0081650B" w:rsidRDefault="0081650B">
            <w:pPr>
              <w:spacing w:line="240" w:lineRule="exact"/>
              <w:rPr>
                <w:rFonts w:ascii="宋体" w:cs="宋体"/>
              </w:rPr>
            </w:pPr>
          </w:p>
        </w:tc>
        <w:tc>
          <w:tcPr>
            <w:tcW w:w="889" w:type="dxa"/>
            <w:tcMar>
              <w:top w:w="10" w:type="dxa"/>
              <w:left w:w="10" w:type="dxa"/>
              <w:bottom w:w="0" w:type="dxa"/>
              <w:right w:w="10" w:type="dxa"/>
            </w:tcMar>
            <w:vAlign w:val="center"/>
          </w:tcPr>
          <w:p w:rsidR="0081650B" w:rsidRDefault="00D4544D">
            <w:pPr>
              <w:spacing w:line="240" w:lineRule="exact"/>
              <w:jc w:val="center"/>
              <w:rPr>
                <w:rFonts w:ascii="宋体" w:cs="宋体"/>
              </w:rPr>
            </w:pPr>
            <w:r>
              <w:rPr>
                <w:rFonts w:ascii="宋体" w:hAnsi="宋体" w:cs="宋体" w:hint="eastAsia"/>
              </w:rPr>
              <w:t>绩效指标</w:t>
            </w:r>
          </w:p>
          <w:p w:rsidR="0081650B" w:rsidRDefault="00D4544D">
            <w:pPr>
              <w:spacing w:line="240" w:lineRule="exact"/>
              <w:jc w:val="center"/>
              <w:rPr>
                <w:rFonts w:ascii="宋体" w:cs="宋体"/>
              </w:rPr>
            </w:pPr>
            <w:r>
              <w:rPr>
                <w:rFonts w:ascii="宋体" w:hAnsi="宋体" w:cs="宋体" w:hint="eastAsia"/>
              </w:rPr>
              <w:t>明确性（</w:t>
            </w:r>
            <w:r>
              <w:rPr>
                <w:rFonts w:ascii="宋体" w:hAnsi="宋体" w:cs="宋体"/>
              </w:rPr>
              <w:t>3</w:t>
            </w:r>
            <w:r>
              <w:rPr>
                <w:rFonts w:ascii="宋体" w:hAnsi="宋体" w:cs="宋体" w:hint="eastAsia"/>
              </w:rPr>
              <w:t>分）</w:t>
            </w:r>
          </w:p>
        </w:tc>
        <w:tc>
          <w:tcPr>
            <w:tcW w:w="667" w:type="dxa"/>
          </w:tcPr>
          <w:p w:rsidR="0081650B" w:rsidRDefault="00D4544D" w:rsidP="0081650B">
            <w:pPr>
              <w:tabs>
                <w:tab w:val="left" w:pos="2604"/>
              </w:tabs>
              <w:spacing w:line="240" w:lineRule="exact"/>
              <w:ind w:leftChars="100" w:left="210" w:rightChars="50" w:right="105" w:firstLineChars="46" w:firstLine="97"/>
              <w:jc w:val="distribute"/>
              <w:rPr>
                <w:rFonts w:ascii="宋体" w:cs="宋体"/>
              </w:rPr>
            </w:pPr>
            <w:r>
              <w:rPr>
                <w:rFonts w:ascii="宋体" w:cs="宋体" w:hint="eastAsia"/>
              </w:rPr>
              <w:t>3</w:t>
            </w:r>
          </w:p>
        </w:tc>
        <w:tc>
          <w:tcPr>
            <w:tcW w:w="2802" w:type="dxa"/>
            <w:tcMar>
              <w:top w:w="10" w:type="dxa"/>
              <w:left w:w="10" w:type="dxa"/>
              <w:bottom w:w="0" w:type="dxa"/>
              <w:right w:w="10" w:type="dxa"/>
            </w:tcMar>
            <w:vAlign w:val="center"/>
          </w:tcPr>
          <w:p w:rsidR="0081650B" w:rsidRDefault="00D4544D" w:rsidP="0081650B">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部门依据整体绩效目标所设定的绩效指标是否清晰、细化、可衡量，用以反映和考核部门整体绩效目标的明细化情况。</w:t>
            </w:r>
          </w:p>
        </w:tc>
        <w:tc>
          <w:tcPr>
            <w:tcW w:w="3319" w:type="dxa"/>
            <w:tcMar>
              <w:top w:w="10" w:type="dxa"/>
              <w:left w:w="10" w:type="dxa"/>
              <w:bottom w:w="0" w:type="dxa"/>
              <w:right w:w="10" w:type="dxa"/>
            </w:tcMar>
            <w:vAlign w:val="center"/>
          </w:tcPr>
          <w:p w:rsidR="0081650B" w:rsidRDefault="00D4544D">
            <w:pPr>
              <w:spacing w:line="240" w:lineRule="exact"/>
              <w:ind w:leftChars="50" w:left="105" w:rightChars="50" w:right="105"/>
              <w:rPr>
                <w:rFonts w:ascii="宋体" w:eastAsia="宋体" w:hAnsi="宋体" w:cs="宋体"/>
              </w:rPr>
            </w:pPr>
            <w:r>
              <w:rPr>
                <w:rFonts w:ascii="宋体" w:hAnsi="宋体" w:cs="宋体" w:hint="eastAsia"/>
              </w:rPr>
              <w:t>评价要点：</w:t>
            </w:r>
          </w:p>
          <w:p w:rsidR="0081650B" w:rsidRDefault="00D4544D">
            <w:pPr>
              <w:spacing w:line="240" w:lineRule="exact"/>
              <w:ind w:leftChars="50" w:left="105" w:rightChars="50" w:right="105"/>
              <w:rPr>
                <w:rFonts w:ascii="宋体" w:eastAsia="宋体" w:hAnsi="宋体" w:cs="宋体"/>
              </w:rPr>
            </w:pPr>
            <w:r>
              <w:rPr>
                <w:rFonts w:ascii="宋体" w:hAnsi="宋体" w:cs="宋体" w:hint="eastAsia"/>
              </w:rPr>
              <w:t>①是否将部门整体的绩效目标细化分解为具体的工作任务；</w:t>
            </w:r>
          </w:p>
          <w:p w:rsidR="0081650B" w:rsidRDefault="00D4544D">
            <w:pPr>
              <w:spacing w:line="240" w:lineRule="exact"/>
              <w:ind w:leftChars="50" w:left="105" w:rightChars="50" w:right="105"/>
              <w:rPr>
                <w:rFonts w:ascii="宋体" w:eastAsia="宋体" w:hAnsi="宋体" w:cs="宋体"/>
              </w:rPr>
            </w:pPr>
            <w:r>
              <w:rPr>
                <w:rFonts w:ascii="宋体" w:hAnsi="宋体" w:cs="宋体" w:hint="eastAsia"/>
              </w:rPr>
              <w:t>②是否通过清晰、可衡量的指标值予以体现。</w:t>
            </w:r>
            <w:r>
              <w:rPr>
                <w:rFonts w:ascii="宋体" w:hAnsi="宋体" w:cs="宋体"/>
              </w:rPr>
              <w:t xml:space="preserve">    </w:t>
            </w:r>
            <w:r>
              <w:rPr>
                <w:rFonts w:ascii="宋体" w:hAnsi="宋体" w:cs="宋体" w:hint="eastAsia"/>
              </w:rPr>
              <w:t>③是否与部门年度的任务数或计划数相对应；</w:t>
            </w:r>
          </w:p>
          <w:p w:rsidR="0081650B" w:rsidRDefault="00D4544D">
            <w:pPr>
              <w:spacing w:line="240" w:lineRule="exact"/>
              <w:ind w:leftChars="50" w:left="105" w:rightChars="50" w:right="105"/>
              <w:rPr>
                <w:rFonts w:ascii="宋体" w:cs="宋体"/>
              </w:rPr>
            </w:pPr>
            <w:r>
              <w:rPr>
                <w:rFonts w:ascii="宋体" w:hAnsi="宋体" w:cs="宋体" w:hint="eastAsia"/>
              </w:rPr>
              <w:t>④是否与本年度部门预算资金相匹配。</w:t>
            </w:r>
          </w:p>
        </w:tc>
      </w:tr>
      <w:tr w:rsidR="0081650B">
        <w:trPr>
          <w:trHeight w:val="1931"/>
          <w:jc w:val="center"/>
        </w:trPr>
        <w:tc>
          <w:tcPr>
            <w:tcW w:w="545" w:type="dxa"/>
            <w:vMerge/>
            <w:vAlign w:val="center"/>
          </w:tcPr>
          <w:p w:rsidR="0081650B" w:rsidRDefault="0081650B">
            <w:pPr>
              <w:spacing w:line="240" w:lineRule="exact"/>
              <w:rPr>
                <w:rFonts w:ascii="宋体" w:cs="宋体"/>
              </w:rPr>
            </w:pPr>
          </w:p>
        </w:tc>
        <w:tc>
          <w:tcPr>
            <w:tcW w:w="667" w:type="dxa"/>
            <w:vMerge w:val="restart"/>
            <w:tcMar>
              <w:top w:w="10" w:type="dxa"/>
              <w:left w:w="10" w:type="dxa"/>
              <w:bottom w:w="0" w:type="dxa"/>
              <w:right w:w="10" w:type="dxa"/>
            </w:tcMar>
            <w:vAlign w:val="center"/>
          </w:tcPr>
          <w:p w:rsidR="0081650B" w:rsidRDefault="00D4544D">
            <w:pPr>
              <w:spacing w:line="240" w:lineRule="exact"/>
              <w:jc w:val="center"/>
              <w:rPr>
                <w:rFonts w:ascii="宋体" w:eastAsia="宋体" w:hAnsi="宋体" w:cs="宋体"/>
              </w:rPr>
            </w:pPr>
            <w:r>
              <w:rPr>
                <w:rFonts w:ascii="宋体" w:hAnsi="宋体" w:cs="宋体" w:hint="eastAsia"/>
              </w:rPr>
              <w:t>预算</w:t>
            </w:r>
          </w:p>
          <w:p w:rsidR="0081650B" w:rsidRDefault="00D4544D">
            <w:pPr>
              <w:spacing w:line="240" w:lineRule="exact"/>
              <w:jc w:val="center"/>
              <w:rPr>
                <w:rFonts w:ascii="宋体" w:cs="宋体"/>
              </w:rPr>
            </w:pPr>
            <w:r>
              <w:rPr>
                <w:rFonts w:ascii="宋体" w:hAnsi="宋体" w:cs="宋体" w:hint="eastAsia"/>
              </w:rPr>
              <w:t>配置（</w:t>
            </w:r>
            <w:r>
              <w:rPr>
                <w:rFonts w:ascii="宋体" w:hAnsi="宋体" w:cs="宋体"/>
              </w:rPr>
              <w:t>15</w:t>
            </w:r>
            <w:r>
              <w:rPr>
                <w:rFonts w:ascii="宋体" w:hAnsi="宋体" w:cs="宋体" w:hint="eastAsia"/>
              </w:rPr>
              <w:t>分）</w:t>
            </w:r>
          </w:p>
        </w:tc>
        <w:tc>
          <w:tcPr>
            <w:tcW w:w="889" w:type="dxa"/>
            <w:tcMar>
              <w:top w:w="10" w:type="dxa"/>
              <w:left w:w="10" w:type="dxa"/>
              <w:bottom w:w="0" w:type="dxa"/>
              <w:right w:w="10" w:type="dxa"/>
            </w:tcMar>
            <w:vAlign w:val="center"/>
          </w:tcPr>
          <w:p w:rsidR="0081650B" w:rsidRDefault="00D4544D">
            <w:pPr>
              <w:spacing w:line="240" w:lineRule="exact"/>
              <w:jc w:val="center"/>
              <w:rPr>
                <w:rFonts w:ascii="宋体" w:cs="宋体"/>
              </w:rPr>
            </w:pPr>
            <w:r>
              <w:rPr>
                <w:rFonts w:ascii="宋体" w:hAnsi="宋体" w:cs="宋体" w:hint="eastAsia"/>
              </w:rPr>
              <w:t>在职人员</w:t>
            </w:r>
          </w:p>
          <w:p w:rsidR="0081650B" w:rsidRDefault="00D4544D">
            <w:pPr>
              <w:spacing w:line="240" w:lineRule="exact"/>
              <w:jc w:val="center"/>
              <w:rPr>
                <w:rFonts w:ascii="宋体" w:cs="宋体"/>
              </w:rPr>
            </w:pPr>
            <w:r>
              <w:rPr>
                <w:rFonts w:ascii="宋体" w:hAnsi="宋体" w:cs="宋体" w:hint="eastAsia"/>
              </w:rPr>
              <w:t>控制率（</w:t>
            </w:r>
            <w:r>
              <w:rPr>
                <w:rFonts w:ascii="宋体" w:hAnsi="宋体" w:cs="宋体"/>
              </w:rPr>
              <w:t>5</w:t>
            </w:r>
            <w:r>
              <w:rPr>
                <w:rFonts w:ascii="宋体" w:hAnsi="宋体" w:cs="宋体" w:hint="eastAsia"/>
              </w:rPr>
              <w:t>分）</w:t>
            </w:r>
          </w:p>
        </w:tc>
        <w:tc>
          <w:tcPr>
            <w:tcW w:w="667" w:type="dxa"/>
          </w:tcPr>
          <w:p w:rsidR="0081650B" w:rsidRDefault="00D4544D" w:rsidP="0081650B">
            <w:pPr>
              <w:tabs>
                <w:tab w:val="left" w:pos="2604"/>
              </w:tabs>
              <w:spacing w:line="240" w:lineRule="exact"/>
              <w:ind w:leftChars="100" w:left="210" w:rightChars="50" w:right="105" w:firstLineChars="46" w:firstLine="97"/>
              <w:jc w:val="distribute"/>
              <w:rPr>
                <w:rFonts w:ascii="宋体" w:cs="宋体"/>
              </w:rPr>
            </w:pPr>
            <w:r>
              <w:rPr>
                <w:rFonts w:ascii="宋体" w:cs="宋体" w:hint="eastAsia"/>
              </w:rPr>
              <w:t>4</w:t>
            </w:r>
          </w:p>
        </w:tc>
        <w:tc>
          <w:tcPr>
            <w:tcW w:w="2802" w:type="dxa"/>
            <w:tcMar>
              <w:top w:w="10" w:type="dxa"/>
              <w:left w:w="10" w:type="dxa"/>
              <w:bottom w:w="0" w:type="dxa"/>
              <w:right w:w="10" w:type="dxa"/>
            </w:tcMar>
            <w:vAlign w:val="center"/>
          </w:tcPr>
          <w:p w:rsidR="0081650B" w:rsidRDefault="00D4544D" w:rsidP="0081650B">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部门本年度实际在职人员数与编制数的比率，用以反映和考核部门对人员成本的控制程度。</w:t>
            </w:r>
          </w:p>
        </w:tc>
        <w:tc>
          <w:tcPr>
            <w:tcW w:w="3319" w:type="dxa"/>
            <w:tcMar>
              <w:top w:w="10" w:type="dxa"/>
              <w:left w:w="10" w:type="dxa"/>
              <w:bottom w:w="0" w:type="dxa"/>
              <w:right w:w="10" w:type="dxa"/>
            </w:tcMar>
            <w:vAlign w:val="center"/>
          </w:tcPr>
          <w:p w:rsidR="0081650B" w:rsidRDefault="00D4544D">
            <w:pPr>
              <w:spacing w:line="240" w:lineRule="exact"/>
              <w:ind w:leftChars="50" w:left="105" w:rightChars="50" w:right="105"/>
              <w:rPr>
                <w:rFonts w:ascii="宋体" w:eastAsia="宋体" w:hAnsi="宋体" w:cs="宋体"/>
              </w:rPr>
            </w:pPr>
            <w:r>
              <w:rPr>
                <w:rFonts w:ascii="宋体" w:hAnsi="宋体" w:cs="宋体" w:hint="eastAsia"/>
              </w:rPr>
              <w:t>在职人员控制率</w:t>
            </w:r>
            <w:r>
              <w:rPr>
                <w:rFonts w:ascii="宋体" w:hAnsi="宋体" w:cs="宋体"/>
              </w:rPr>
              <w:t>=</w:t>
            </w:r>
            <w:r>
              <w:rPr>
                <w:rFonts w:ascii="宋体" w:hAnsi="宋体" w:cs="宋体" w:hint="eastAsia"/>
              </w:rPr>
              <w:t>（在职人员数</w:t>
            </w:r>
            <w:r>
              <w:rPr>
                <w:rFonts w:ascii="宋体" w:hAnsi="宋体" w:cs="宋体"/>
              </w:rPr>
              <w:t>/</w:t>
            </w:r>
            <w:r>
              <w:rPr>
                <w:rFonts w:ascii="宋体" w:hAnsi="宋体" w:cs="宋体" w:hint="eastAsia"/>
              </w:rPr>
              <w:t>编制数）×</w:t>
            </w:r>
            <w:r>
              <w:rPr>
                <w:rFonts w:ascii="宋体" w:hAnsi="宋体" w:cs="宋体"/>
              </w:rPr>
              <w:t>100%</w:t>
            </w:r>
            <w:r>
              <w:rPr>
                <w:rFonts w:ascii="宋体" w:hAnsi="宋体" w:cs="宋体" w:hint="eastAsia"/>
              </w:rPr>
              <w:t>。</w:t>
            </w:r>
          </w:p>
          <w:p w:rsidR="0081650B" w:rsidRDefault="00D4544D">
            <w:pPr>
              <w:spacing w:line="240" w:lineRule="exact"/>
              <w:ind w:leftChars="50" w:left="105" w:rightChars="50" w:right="105"/>
              <w:rPr>
                <w:rFonts w:ascii="宋体" w:eastAsia="宋体" w:hAnsi="宋体" w:cs="宋体"/>
              </w:rPr>
            </w:pPr>
            <w:r>
              <w:rPr>
                <w:rFonts w:ascii="宋体" w:hAnsi="宋体" w:cs="宋体" w:hint="eastAsia"/>
              </w:rPr>
              <w:t>在职人员数：部门实际在职人数，以财政部确定的部门决算编制口径为准。</w:t>
            </w:r>
          </w:p>
          <w:p w:rsidR="0081650B" w:rsidRDefault="00D4544D">
            <w:pPr>
              <w:spacing w:line="240" w:lineRule="exact"/>
              <w:ind w:leftChars="50" w:left="105" w:rightChars="50" w:right="105"/>
              <w:rPr>
                <w:rFonts w:ascii="宋体" w:cs="宋体"/>
              </w:rPr>
            </w:pPr>
            <w:r>
              <w:rPr>
                <w:rFonts w:ascii="宋体" w:hAnsi="宋体" w:cs="宋体" w:hint="eastAsia"/>
              </w:rPr>
              <w:t>编制数：机构编制部门核定批复的部门的人员编制数。</w:t>
            </w:r>
          </w:p>
        </w:tc>
      </w:tr>
      <w:tr w:rsidR="0081650B">
        <w:trPr>
          <w:trHeight w:val="2030"/>
          <w:jc w:val="center"/>
        </w:trPr>
        <w:tc>
          <w:tcPr>
            <w:tcW w:w="545" w:type="dxa"/>
            <w:vMerge/>
            <w:vAlign w:val="center"/>
          </w:tcPr>
          <w:p w:rsidR="0081650B" w:rsidRDefault="0081650B">
            <w:pPr>
              <w:spacing w:line="240" w:lineRule="exact"/>
              <w:rPr>
                <w:rFonts w:ascii="宋体" w:cs="宋体"/>
              </w:rPr>
            </w:pPr>
          </w:p>
        </w:tc>
        <w:tc>
          <w:tcPr>
            <w:tcW w:w="667" w:type="dxa"/>
            <w:vMerge/>
            <w:vAlign w:val="center"/>
          </w:tcPr>
          <w:p w:rsidR="0081650B" w:rsidRDefault="0081650B">
            <w:pPr>
              <w:spacing w:line="240" w:lineRule="exact"/>
              <w:rPr>
                <w:rFonts w:ascii="宋体" w:cs="宋体"/>
              </w:rPr>
            </w:pPr>
          </w:p>
        </w:tc>
        <w:tc>
          <w:tcPr>
            <w:tcW w:w="889" w:type="dxa"/>
            <w:tcMar>
              <w:top w:w="10" w:type="dxa"/>
              <w:left w:w="10" w:type="dxa"/>
              <w:bottom w:w="0" w:type="dxa"/>
              <w:right w:w="10" w:type="dxa"/>
            </w:tcMar>
            <w:vAlign w:val="center"/>
          </w:tcPr>
          <w:p w:rsidR="0081650B" w:rsidRDefault="00D4544D">
            <w:pPr>
              <w:spacing w:line="240" w:lineRule="exact"/>
              <w:jc w:val="center"/>
              <w:rPr>
                <w:rFonts w:ascii="宋体" w:cs="宋体"/>
              </w:rPr>
            </w:pPr>
            <w:r>
              <w:rPr>
                <w:rFonts w:ascii="宋体" w:hAnsi="宋体" w:cs="宋体" w:hint="eastAsia"/>
              </w:rPr>
              <w:t>“三公经费”</w:t>
            </w:r>
          </w:p>
          <w:p w:rsidR="0081650B" w:rsidRDefault="00D4544D">
            <w:pPr>
              <w:spacing w:line="240" w:lineRule="exact"/>
              <w:jc w:val="center"/>
              <w:rPr>
                <w:rFonts w:ascii="宋体" w:cs="宋体"/>
              </w:rPr>
            </w:pPr>
            <w:r>
              <w:rPr>
                <w:rFonts w:ascii="宋体" w:hAnsi="宋体" w:cs="宋体" w:hint="eastAsia"/>
              </w:rPr>
              <w:t>变动率（</w:t>
            </w:r>
            <w:r>
              <w:rPr>
                <w:rFonts w:ascii="宋体" w:hAnsi="宋体" w:cs="宋体"/>
              </w:rPr>
              <w:t>5</w:t>
            </w:r>
            <w:r>
              <w:rPr>
                <w:rFonts w:ascii="宋体" w:hAnsi="宋体" w:cs="宋体" w:hint="eastAsia"/>
              </w:rPr>
              <w:t>分）</w:t>
            </w:r>
          </w:p>
        </w:tc>
        <w:tc>
          <w:tcPr>
            <w:tcW w:w="667" w:type="dxa"/>
          </w:tcPr>
          <w:p w:rsidR="0081650B" w:rsidRDefault="00D4544D" w:rsidP="0081650B">
            <w:pPr>
              <w:tabs>
                <w:tab w:val="left" w:pos="2604"/>
              </w:tabs>
              <w:spacing w:line="240" w:lineRule="exact"/>
              <w:ind w:leftChars="100" w:left="210" w:rightChars="50" w:right="105" w:firstLineChars="46" w:firstLine="97"/>
              <w:jc w:val="distribute"/>
              <w:rPr>
                <w:rFonts w:ascii="宋体" w:cs="宋体"/>
              </w:rPr>
            </w:pPr>
            <w:r>
              <w:rPr>
                <w:rFonts w:ascii="宋体" w:cs="宋体" w:hint="eastAsia"/>
              </w:rPr>
              <w:t>5</w:t>
            </w:r>
          </w:p>
        </w:tc>
        <w:tc>
          <w:tcPr>
            <w:tcW w:w="2802" w:type="dxa"/>
            <w:tcMar>
              <w:top w:w="10" w:type="dxa"/>
              <w:left w:w="10" w:type="dxa"/>
              <w:bottom w:w="0" w:type="dxa"/>
              <w:right w:w="10" w:type="dxa"/>
            </w:tcMar>
            <w:vAlign w:val="center"/>
          </w:tcPr>
          <w:p w:rsidR="0081650B" w:rsidRDefault="00D4544D" w:rsidP="0081650B">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部门本年度“三公经费”预算数与上年度“三公经费”预算数的变动比率，用以反映和考核部门对控制重点行政成本的努力程度。</w:t>
            </w:r>
          </w:p>
        </w:tc>
        <w:tc>
          <w:tcPr>
            <w:tcW w:w="3319" w:type="dxa"/>
            <w:tcMar>
              <w:top w:w="10" w:type="dxa"/>
              <w:left w:w="10" w:type="dxa"/>
              <w:bottom w:w="0" w:type="dxa"/>
              <w:right w:w="10" w:type="dxa"/>
            </w:tcMar>
            <w:vAlign w:val="center"/>
          </w:tcPr>
          <w:p w:rsidR="0081650B" w:rsidRDefault="00D4544D">
            <w:pPr>
              <w:spacing w:line="240" w:lineRule="exact"/>
              <w:ind w:leftChars="50" w:left="105" w:rightChars="50" w:right="105"/>
              <w:rPr>
                <w:rFonts w:ascii="宋体" w:eastAsia="宋体" w:hAnsi="宋体" w:cs="宋体"/>
              </w:rPr>
            </w:pPr>
            <w:r>
              <w:rPr>
                <w:rFonts w:ascii="宋体" w:hAnsi="宋体" w:cs="宋体" w:hint="eastAsia"/>
              </w:rPr>
              <w:t>“三公经费”变动率</w:t>
            </w:r>
            <w:r>
              <w:rPr>
                <w:rFonts w:ascii="宋体" w:hAnsi="宋体" w:cs="宋体"/>
              </w:rPr>
              <w:t>=[</w:t>
            </w:r>
            <w:r>
              <w:rPr>
                <w:rFonts w:ascii="宋体" w:hAnsi="宋体" w:cs="宋体" w:hint="eastAsia"/>
              </w:rPr>
              <w:t>（本年度“三公经费”总额</w:t>
            </w:r>
            <w:r>
              <w:rPr>
                <w:rFonts w:ascii="宋体" w:hAnsi="宋体" w:cs="宋体"/>
              </w:rPr>
              <w:t>-</w:t>
            </w:r>
            <w:r>
              <w:rPr>
                <w:rFonts w:ascii="宋体" w:hAnsi="宋体" w:cs="宋体" w:hint="eastAsia"/>
              </w:rPr>
              <w:t>上年度“三公经费”总额）</w:t>
            </w:r>
            <w:r>
              <w:rPr>
                <w:rFonts w:ascii="宋体" w:hAnsi="宋体" w:cs="宋体"/>
              </w:rPr>
              <w:t>/</w:t>
            </w:r>
            <w:r>
              <w:rPr>
                <w:rFonts w:ascii="宋体" w:hAnsi="宋体" w:cs="宋体" w:hint="eastAsia"/>
              </w:rPr>
              <w:t>上年度“三公经费”总额</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w:t>
            </w:r>
          </w:p>
          <w:p w:rsidR="0081650B" w:rsidRDefault="00D4544D">
            <w:pPr>
              <w:spacing w:line="240" w:lineRule="exact"/>
              <w:ind w:leftChars="50" w:left="105" w:rightChars="50" w:right="105"/>
              <w:rPr>
                <w:rFonts w:ascii="宋体" w:cs="宋体"/>
              </w:rPr>
            </w:pPr>
            <w:r>
              <w:rPr>
                <w:rFonts w:ascii="宋体" w:hAnsi="宋体" w:cs="宋体" w:hint="eastAsia"/>
              </w:rPr>
              <w:t>“三公经费”：年度预算安排的因公出国（境）费、公务车辆购置及运行费和公务招待费。</w:t>
            </w:r>
          </w:p>
        </w:tc>
      </w:tr>
      <w:tr w:rsidR="0081650B">
        <w:trPr>
          <w:trHeight w:val="2510"/>
          <w:jc w:val="center"/>
        </w:trPr>
        <w:tc>
          <w:tcPr>
            <w:tcW w:w="545" w:type="dxa"/>
            <w:vMerge/>
            <w:vAlign w:val="center"/>
          </w:tcPr>
          <w:p w:rsidR="0081650B" w:rsidRDefault="0081650B">
            <w:pPr>
              <w:spacing w:line="240" w:lineRule="exact"/>
              <w:rPr>
                <w:rFonts w:ascii="宋体" w:cs="宋体"/>
              </w:rPr>
            </w:pPr>
          </w:p>
        </w:tc>
        <w:tc>
          <w:tcPr>
            <w:tcW w:w="667" w:type="dxa"/>
            <w:vMerge/>
            <w:vAlign w:val="center"/>
          </w:tcPr>
          <w:p w:rsidR="0081650B" w:rsidRDefault="0081650B">
            <w:pPr>
              <w:spacing w:line="240" w:lineRule="exact"/>
              <w:rPr>
                <w:rFonts w:ascii="宋体" w:cs="宋体"/>
              </w:rPr>
            </w:pPr>
          </w:p>
        </w:tc>
        <w:tc>
          <w:tcPr>
            <w:tcW w:w="889" w:type="dxa"/>
            <w:tcMar>
              <w:top w:w="10" w:type="dxa"/>
              <w:left w:w="10" w:type="dxa"/>
              <w:bottom w:w="0" w:type="dxa"/>
              <w:right w:w="10" w:type="dxa"/>
            </w:tcMar>
            <w:vAlign w:val="center"/>
          </w:tcPr>
          <w:p w:rsidR="0081650B" w:rsidRDefault="00D4544D">
            <w:pPr>
              <w:spacing w:line="240" w:lineRule="exact"/>
              <w:jc w:val="center"/>
              <w:rPr>
                <w:rFonts w:ascii="宋体" w:cs="宋体"/>
              </w:rPr>
            </w:pPr>
            <w:r>
              <w:rPr>
                <w:rFonts w:ascii="宋体" w:hAnsi="宋体" w:cs="宋体" w:hint="eastAsia"/>
              </w:rPr>
              <w:t>重点支出</w:t>
            </w:r>
          </w:p>
          <w:p w:rsidR="0081650B" w:rsidRDefault="00D4544D">
            <w:pPr>
              <w:spacing w:line="240" w:lineRule="exact"/>
              <w:jc w:val="center"/>
              <w:rPr>
                <w:rFonts w:ascii="宋体" w:cs="宋体"/>
              </w:rPr>
            </w:pPr>
            <w:r>
              <w:rPr>
                <w:rFonts w:ascii="宋体" w:hAnsi="宋体" w:cs="宋体" w:hint="eastAsia"/>
              </w:rPr>
              <w:t>安排率（</w:t>
            </w:r>
            <w:r>
              <w:rPr>
                <w:rFonts w:ascii="宋体" w:hAnsi="宋体" w:cs="宋体"/>
              </w:rPr>
              <w:t>5</w:t>
            </w:r>
            <w:r>
              <w:rPr>
                <w:rFonts w:ascii="宋体" w:hAnsi="宋体" w:cs="宋体" w:hint="eastAsia"/>
              </w:rPr>
              <w:t>分）</w:t>
            </w:r>
          </w:p>
        </w:tc>
        <w:tc>
          <w:tcPr>
            <w:tcW w:w="667" w:type="dxa"/>
          </w:tcPr>
          <w:p w:rsidR="0081650B" w:rsidRDefault="00D4544D" w:rsidP="0081650B">
            <w:pPr>
              <w:tabs>
                <w:tab w:val="left" w:pos="2604"/>
              </w:tabs>
              <w:spacing w:line="240" w:lineRule="exact"/>
              <w:ind w:leftChars="100" w:left="210" w:rightChars="50" w:right="105" w:firstLineChars="46" w:firstLine="97"/>
              <w:jc w:val="distribute"/>
              <w:rPr>
                <w:rFonts w:ascii="宋体" w:cs="宋体"/>
              </w:rPr>
            </w:pPr>
            <w:r>
              <w:rPr>
                <w:rFonts w:ascii="宋体" w:cs="宋体" w:hint="eastAsia"/>
              </w:rPr>
              <w:t>5</w:t>
            </w:r>
          </w:p>
        </w:tc>
        <w:tc>
          <w:tcPr>
            <w:tcW w:w="2802" w:type="dxa"/>
            <w:tcMar>
              <w:top w:w="10" w:type="dxa"/>
              <w:left w:w="10" w:type="dxa"/>
              <w:bottom w:w="0" w:type="dxa"/>
              <w:right w:w="10" w:type="dxa"/>
            </w:tcMar>
            <w:vAlign w:val="center"/>
          </w:tcPr>
          <w:p w:rsidR="0081650B" w:rsidRDefault="00D4544D" w:rsidP="0081650B">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部门本年度预算安排的重点预算支出与部门预算总支出的比率，用以反映和考核部门对履行主要职责或完成重点任务的保障程度。</w:t>
            </w:r>
          </w:p>
        </w:tc>
        <w:tc>
          <w:tcPr>
            <w:tcW w:w="3319" w:type="dxa"/>
            <w:tcMar>
              <w:top w:w="10" w:type="dxa"/>
              <w:left w:w="10" w:type="dxa"/>
              <w:bottom w:w="0" w:type="dxa"/>
              <w:right w:w="10" w:type="dxa"/>
            </w:tcMar>
            <w:vAlign w:val="center"/>
          </w:tcPr>
          <w:p w:rsidR="0081650B" w:rsidRDefault="00D4544D">
            <w:pPr>
              <w:spacing w:line="240" w:lineRule="exact"/>
              <w:ind w:leftChars="50" w:left="105" w:rightChars="50" w:right="105"/>
              <w:rPr>
                <w:rFonts w:ascii="宋体" w:eastAsia="宋体" w:hAnsi="宋体" w:cs="宋体"/>
              </w:rPr>
            </w:pPr>
            <w:r>
              <w:rPr>
                <w:rFonts w:ascii="宋体" w:hAnsi="宋体" w:cs="宋体" w:hint="eastAsia"/>
              </w:rPr>
              <w:t>重点支出安排率</w:t>
            </w:r>
            <w:r>
              <w:rPr>
                <w:rFonts w:ascii="宋体" w:hAnsi="宋体" w:cs="宋体"/>
              </w:rPr>
              <w:t>=</w:t>
            </w:r>
            <w:r>
              <w:rPr>
                <w:rFonts w:ascii="宋体" w:hAnsi="宋体" w:cs="宋体" w:hint="eastAsia"/>
              </w:rPr>
              <w:t>（重点预算支出</w:t>
            </w:r>
            <w:r>
              <w:rPr>
                <w:rFonts w:ascii="宋体" w:hAnsi="宋体" w:cs="宋体"/>
              </w:rPr>
              <w:t>/</w:t>
            </w:r>
            <w:r>
              <w:rPr>
                <w:rFonts w:ascii="宋体" w:hAnsi="宋体" w:cs="宋体" w:hint="eastAsia"/>
              </w:rPr>
              <w:t>预算总支出）×</w:t>
            </w:r>
            <w:r>
              <w:rPr>
                <w:rFonts w:ascii="宋体" w:hAnsi="宋体" w:cs="宋体"/>
              </w:rPr>
              <w:t>100%</w:t>
            </w:r>
            <w:r>
              <w:rPr>
                <w:rFonts w:ascii="宋体" w:hAnsi="宋体" w:cs="宋体" w:hint="eastAsia"/>
              </w:rPr>
              <w:t>。</w:t>
            </w:r>
          </w:p>
          <w:p w:rsidR="0081650B" w:rsidRDefault="00D4544D">
            <w:pPr>
              <w:spacing w:line="240" w:lineRule="exact"/>
              <w:ind w:leftChars="50" w:left="105" w:rightChars="50" w:right="105"/>
              <w:rPr>
                <w:rFonts w:ascii="宋体" w:eastAsia="宋体" w:hAnsi="宋体" w:cs="宋体"/>
              </w:rPr>
            </w:pPr>
            <w:r>
              <w:rPr>
                <w:rFonts w:ascii="宋体" w:hAnsi="宋体" w:cs="宋体" w:hint="eastAsia"/>
              </w:rPr>
              <w:t>重点预算支出：部门年度预算安排的，与本部门履职和发展密切相关、具有明显社会和经济影响、党委政府关心或社会比较关注的预算支出支出总额。</w:t>
            </w:r>
          </w:p>
          <w:p w:rsidR="0081650B" w:rsidRDefault="00D4544D">
            <w:pPr>
              <w:spacing w:line="240" w:lineRule="exact"/>
              <w:ind w:leftChars="50" w:left="105" w:rightChars="50" w:right="105"/>
              <w:rPr>
                <w:rFonts w:ascii="宋体" w:cs="宋体"/>
              </w:rPr>
            </w:pPr>
            <w:r>
              <w:rPr>
                <w:rFonts w:ascii="宋体" w:hAnsi="宋体" w:cs="宋体" w:hint="eastAsia"/>
              </w:rPr>
              <w:t>预算总支出：部门年度预算安排的预算支出支出总额。</w:t>
            </w:r>
          </w:p>
        </w:tc>
      </w:tr>
      <w:tr w:rsidR="0081650B">
        <w:trPr>
          <w:trHeight w:val="1462"/>
          <w:jc w:val="center"/>
        </w:trPr>
        <w:tc>
          <w:tcPr>
            <w:tcW w:w="545" w:type="dxa"/>
            <w:vMerge w:val="restart"/>
            <w:noWrap/>
            <w:tcMar>
              <w:top w:w="10" w:type="dxa"/>
              <w:left w:w="10" w:type="dxa"/>
              <w:bottom w:w="0" w:type="dxa"/>
              <w:right w:w="10" w:type="dxa"/>
            </w:tcMar>
            <w:textDirection w:val="tbRlV"/>
            <w:vAlign w:val="center"/>
          </w:tcPr>
          <w:p w:rsidR="0081650B" w:rsidRDefault="00D4544D">
            <w:pPr>
              <w:spacing w:line="240" w:lineRule="exact"/>
              <w:jc w:val="center"/>
              <w:rPr>
                <w:rFonts w:ascii="宋体" w:cs="宋体"/>
              </w:rPr>
            </w:pPr>
            <w:r>
              <w:rPr>
                <w:rFonts w:ascii="宋体" w:hAnsi="宋体" w:cs="宋体" w:hint="eastAsia"/>
              </w:rPr>
              <w:t>过</w:t>
            </w:r>
            <w:r>
              <w:rPr>
                <w:rFonts w:ascii="宋体" w:hAnsi="宋体" w:cs="宋体"/>
              </w:rPr>
              <w:t xml:space="preserve">   </w:t>
            </w:r>
            <w:r>
              <w:rPr>
                <w:rFonts w:ascii="宋体" w:hAnsi="宋体" w:cs="宋体" w:hint="eastAsia"/>
              </w:rPr>
              <w:t>程（</w:t>
            </w:r>
            <w:r>
              <w:rPr>
                <w:rFonts w:ascii="宋体" w:hAnsi="宋体" w:cs="宋体"/>
              </w:rPr>
              <w:t>30</w:t>
            </w:r>
            <w:r>
              <w:rPr>
                <w:rFonts w:ascii="宋体" w:hAnsi="宋体" w:cs="宋体" w:hint="eastAsia"/>
              </w:rPr>
              <w:t>分）</w:t>
            </w:r>
          </w:p>
        </w:tc>
        <w:tc>
          <w:tcPr>
            <w:tcW w:w="667" w:type="dxa"/>
            <w:vMerge w:val="restart"/>
            <w:tcMar>
              <w:top w:w="10" w:type="dxa"/>
              <w:left w:w="10" w:type="dxa"/>
              <w:bottom w:w="0" w:type="dxa"/>
              <w:right w:w="10" w:type="dxa"/>
            </w:tcMar>
            <w:vAlign w:val="center"/>
          </w:tcPr>
          <w:p w:rsidR="0081650B" w:rsidRDefault="00D4544D">
            <w:pPr>
              <w:spacing w:line="240" w:lineRule="exact"/>
              <w:jc w:val="center"/>
              <w:rPr>
                <w:rFonts w:ascii="宋体" w:eastAsia="宋体" w:hAnsi="宋体" w:cs="宋体"/>
              </w:rPr>
            </w:pPr>
            <w:r>
              <w:rPr>
                <w:rFonts w:ascii="宋体" w:hAnsi="宋体" w:cs="宋体" w:hint="eastAsia"/>
              </w:rPr>
              <w:t>预算</w:t>
            </w:r>
          </w:p>
          <w:p w:rsidR="0081650B" w:rsidRDefault="00D4544D">
            <w:pPr>
              <w:spacing w:line="240" w:lineRule="exact"/>
              <w:jc w:val="center"/>
              <w:rPr>
                <w:rFonts w:ascii="宋体" w:cs="宋体"/>
              </w:rPr>
            </w:pPr>
            <w:r>
              <w:rPr>
                <w:rFonts w:ascii="宋体" w:hAnsi="宋体" w:cs="宋体" w:hint="eastAsia"/>
              </w:rPr>
              <w:t>执行（</w:t>
            </w:r>
            <w:r>
              <w:rPr>
                <w:rFonts w:ascii="宋体" w:hAnsi="宋体" w:cs="宋体"/>
              </w:rPr>
              <w:t>20</w:t>
            </w:r>
            <w:r>
              <w:rPr>
                <w:rFonts w:ascii="宋体" w:hAnsi="宋体" w:cs="宋体" w:hint="eastAsia"/>
              </w:rPr>
              <w:t>分）</w:t>
            </w:r>
          </w:p>
        </w:tc>
        <w:tc>
          <w:tcPr>
            <w:tcW w:w="889" w:type="dxa"/>
            <w:tcMar>
              <w:top w:w="10" w:type="dxa"/>
              <w:left w:w="10" w:type="dxa"/>
              <w:bottom w:w="0" w:type="dxa"/>
              <w:right w:w="10" w:type="dxa"/>
            </w:tcMar>
            <w:vAlign w:val="center"/>
          </w:tcPr>
          <w:p w:rsidR="0081650B" w:rsidRDefault="00D4544D">
            <w:pPr>
              <w:spacing w:line="240" w:lineRule="exact"/>
              <w:jc w:val="center"/>
              <w:rPr>
                <w:rFonts w:ascii="宋体" w:cs="宋体"/>
              </w:rPr>
            </w:pPr>
            <w:r>
              <w:rPr>
                <w:rFonts w:ascii="宋体" w:hAnsi="宋体" w:cs="宋体" w:hint="eastAsia"/>
              </w:rPr>
              <w:t>预算</w:t>
            </w:r>
          </w:p>
          <w:p w:rsidR="0081650B" w:rsidRDefault="00D4544D">
            <w:pPr>
              <w:spacing w:line="240" w:lineRule="exact"/>
              <w:jc w:val="center"/>
              <w:rPr>
                <w:rFonts w:ascii="宋体" w:cs="宋体"/>
              </w:rPr>
            </w:pPr>
            <w:r>
              <w:rPr>
                <w:rFonts w:ascii="宋体" w:hAnsi="宋体" w:cs="宋体" w:hint="eastAsia"/>
              </w:rPr>
              <w:t>执行率（</w:t>
            </w:r>
            <w:r>
              <w:rPr>
                <w:rFonts w:ascii="宋体" w:hAnsi="宋体" w:cs="宋体"/>
              </w:rPr>
              <w:t>4</w:t>
            </w:r>
            <w:r>
              <w:rPr>
                <w:rFonts w:ascii="宋体" w:hAnsi="宋体" w:cs="宋体" w:hint="eastAsia"/>
              </w:rPr>
              <w:t>分）</w:t>
            </w:r>
          </w:p>
        </w:tc>
        <w:tc>
          <w:tcPr>
            <w:tcW w:w="667" w:type="dxa"/>
          </w:tcPr>
          <w:p w:rsidR="0081650B" w:rsidRDefault="00D4544D" w:rsidP="0081650B">
            <w:pPr>
              <w:tabs>
                <w:tab w:val="left" w:pos="2604"/>
              </w:tabs>
              <w:spacing w:line="240" w:lineRule="exact"/>
              <w:ind w:leftChars="100" w:left="210" w:rightChars="50" w:right="105" w:firstLineChars="46" w:firstLine="97"/>
              <w:jc w:val="distribute"/>
              <w:rPr>
                <w:rFonts w:ascii="宋体" w:cs="宋体"/>
              </w:rPr>
            </w:pPr>
            <w:r>
              <w:rPr>
                <w:rFonts w:ascii="宋体" w:cs="宋体" w:hint="eastAsia"/>
              </w:rPr>
              <w:t>4</w:t>
            </w:r>
          </w:p>
        </w:tc>
        <w:tc>
          <w:tcPr>
            <w:tcW w:w="2802" w:type="dxa"/>
            <w:tcMar>
              <w:top w:w="10" w:type="dxa"/>
              <w:left w:w="10" w:type="dxa"/>
              <w:bottom w:w="0" w:type="dxa"/>
              <w:right w:w="10" w:type="dxa"/>
            </w:tcMar>
            <w:vAlign w:val="center"/>
          </w:tcPr>
          <w:p w:rsidR="0081650B" w:rsidRDefault="00D4544D" w:rsidP="0081650B">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部门本年度预算完成数与预算数的比率，用以反映和考核部门预算完成程度。</w:t>
            </w:r>
          </w:p>
        </w:tc>
        <w:tc>
          <w:tcPr>
            <w:tcW w:w="3319" w:type="dxa"/>
            <w:tcMar>
              <w:top w:w="10" w:type="dxa"/>
              <w:left w:w="10" w:type="dxa"/>
              <w:bottom w:w="0" w:type="dxa"/>
              <w:right w:w="10" w:type="dxa"/>
            </w:tcMar>
            <w:vAlign w:val="center"/>
          </w:tcPr>
          <w:p w:rsidR="0081650B" w:rsidRDefault="00D4544D">
            <w:pPr>
              <w:spacing w:line="240" w:lineRule="exact"/>
              <w:ind w:leftChars="50" w:left="105" w:rightChars="50" w:right="105"/>
              <w:rPr>
                <w:rFonts w:ascii="宋体" w:eastAsia="宋体" w:hAnsi="宋体" w:cs="宋体"/>
              </w:rPr>
            </w:pPr>
            <w:r>
              <w:rPr>
                <w:rFonts w:ascii="宋体" w:hAnsi="宋体" w:cs="宋体" w:hint="eastAsia"/>
              </w:rPr>
              <w:t>预算执行率</w:t>
            </w:r>
            <w:r>
              <w:rPr>
                <w:rFonts w:ascii="宋体" w:hAnsi="宋体" w:cs="宋体"/>
              </w:rPr>
              <w:t>=</w:t>
            </w:r>
            <w:r>
              <w:rPr>
                <w:rFonts w:ascii="宋体" w:hAnsi="宋体" w:cs="宋体" w:hint="eastAsia"/>
              </w:rPr>
              <w:t>（预算执行数</w:t>
            </w:r>
            <w:r>
              <w:rPr>
                <w:rFonts w:ascii="宋体" w:hAnsi="宋体" w:cs="宋体"/>
              </w:rPr>
              <w:t>/</w:t>
            </w:r>
            <w:r>
              <w:rPr>
                <w:rFonts w:ascii="宋体" w:hAnsi="宋体" w:cs="宋体" w:hint="eastAsia"/>
              </w:rPr>
              <w:t>预算数）×</w:t>
            </w:r>
            <w:r>
              <w:rPr>
                <w:rFonts w:ascii="宋体" w:hAnsi="宋体" w:cs="宋体"/>
              </w:rPr>
              <w:t>100%</w:t>
            </w:r>
            <w:r>
              <w:rPr>
                <w:rFonts w:ascii="宋体" w:hAnsi="宋体" w:cs="宋体" w:hint="eastAsia"/>
              </w:rPr>
              <w:t>。</w:t>
            </w:r>
          </w:p>
          <w:p w:rsidR="0081650B" w:rsidRDefault="00D4544D">
            <w:pPr>
              <w:spacing w:line="240" w:lineRule="exact"/>
              <w:ind w:leftChars="50" w:left="105" w:rightChars="50" w:right="105"/>
              <w:rPr>
                <w:rFonts w:ascii="宋体" w:eastAsia="宋体" w:hAnsi="宋体" w:cs="宋体"/>
              </w:rPr>
            </w:pPr>
            <w:r>
              <w:rPr>
                <w:rFonts w:ascii="宋体" w:hAnsi="宋体" w:cs="宋体" w:hint="eastAsia"/>
              </w:rPr>
              <w:t>预算执行数：部门本年度实际完成的预算数。</w:t>
            </w:r>
          </w:p>
          <w:p w:rsidR="0081650B" w:rsidRDefault="00D4544D">
            <w:pPr>
              <w:spacing w:line="240" w:lineRule="exact"/>
              <w:ind w:leftChars="50" w:left="105" w:rightChars="50" w:right="105"/>
              <w:rPr>
                <w:rFonts w:ascii="宋体" w:cs="宋体"/>
              </w:rPr>
            </w:pPr>
            <w:r>
              <w:rPr>
                <w:rFonts w:ascii="宋体" w:hAnsi="宋体" w:cs="宋体" w:hint="eastAsia"/>
              </w:rPr>
              <w:t>预算数：财政部门批复的本年度部门预算数。</w:t>
            </w:r>
          </w:p>
        </w:tc>
      </w:tr>
      <w:tr w:rsidR="0081650B">
        <w:trPr>
          <w:trHeight w:val="1824"/>
          <w:jc w:val="center"/>
        </w:trPr>
        <w:tc>
          <w:tcPr>
            <w:tcW w:w="545" w:type="dxa"/>
            <w:vMerge/>
            <w:vAlign w:val="center"/>
          </w:tcPr>
          <w:p w:rsidR="0081650B" w:rsidRDefault="0081650B">
            <w:pPr>
              <w:spacing w:line="240" w:lineRule="exact"/>
              <w:jc w:val="center"/>
              <w:rPr>
                <w:rFonts w:ascii="宋体" w:cs="宋体"/>
              </w:rPr>
            </w:pPr>
          </w:p>
        </w:tc>
        <w:tc>
          <w:tcPr>
            <w:tcW w:w="667" w:type="dxa"/>
            <w:vMerge/>
            <w:vAlign w:val="center"/>
          </w:tcPr>
          <w:p w:rsidR="0081650B" w:rsidRDefault="0081650B">
            <w:pPr>
              <w:spacing w:line="240" w:lineRule="exact"/>
              <w:jc w:val="center"/>
              <w:rPr>
                <w:rFonts w:ascii="宋体" w:cs="宋体"/>
              </w:rPr>
            </w:pPr>
          </w:p>
        </w:tc>
        <w:tc>
          <w:tcPr>
            <w:tcW w:w="889" w:type="dxa"/>
            <w:tcMar>
              <w:top w:w="10" w:type="dxa"/>
              <w:left w:w="10" w:type="dxa"/>
              <w:bottom w:w="0" w:type="dxa"/>
              <w:right w:w="10" w:type="dxa"/>
            </w:tcMar>
            <w:vAlign w:val="center"/>
          </w:tcPr>
          <w:p w:rsidR="0081650B" w:rsidRDefault="00D4544D">
            <w:pPr>
              <w:spacing w:line="240" w:lineRule="exact"/>
              <w:jc w:val="center"/>
              <w:rPr>
                <w:rFonts w:ascii="宋体" w:cs="宋体"/>
              </w:rPr>
            </w:pPr>
            <w:r>
              <w:rPr>
                <w:rFonts w:ascii="宋体" w:hAnsi="宋体" w:cs="宋体" w:hint="eastAsia"/>
              </w:rPr>
              <w:t>预算</w:t>
            </w:r>
          </w:p>
          <w:p w:rsidR="0081650B" w:rsidRDefault="00D4544D">
            <w:pPr>
              <w:spacing w:line="240" w:lineRule="exact"/>
              <w:jc w:val="center"/>
              <w:rPr>
                <w:rFonts w:ascii="宋体" w:cs="宋体"/>
              </w:rPr>
            </w:pPr>
            <w:r>
              <w:rPr>
                <w:rFonts w:ascii="宋体" w:hAnsi="宋体" w:cs="宋体" w:hint="eastAsia"/>
              </w:rPr>
              <w:t>调整率（</w:t>
            </w:r>
            <w:r>
              <w:rPr>
                <w:rFonts w:ascii="宋体" w:hAnsi="宋体" w:cs="宋体"/>
              </w:rPr>
              <w:t>2</w:t>
            </w:r>
            <w:r>
              <w:rPr>
                <w:rFonts w:ascii="宋体" w:hAnsi="宋体" w:cs="宋体" w:hint="eastAsia"/>
              </w:rPr>
              <w:t>分）</w:t>
            </w:r>
          </w:p>
        </w:tc>
        <w:tc>
          <w:tcPr>
            <w:tcW w:w="667" w:type="dxa"/>
          </w:tcPr>
          <w:p w:rsidR="0081650B" w:rsidRDefault="00D4544D" w:rsidP="0081650B">
            <w:pPr>
              <w:tabs>
                <w:tab w:val="left" w:pos="2604"/>
              </w:tabs>
              <w:spacing w:line="240" w:lineRule="exact"/>
              <w:ind w:leftChars="100" w:left="210" w:rightChars="50" w:right="105" w:firstLineChars="46" w:firstLine="97"/>
              <w:jc w:val="distribute"/>
              <w:rPr>
                <w:rFonts w:ascii="宋体" w:cs="宋体"/>
              </w:rPr>
            </w:pPr>
            <w:r>
              <w:rPr>
                <w:rFonts w:ascii="宋体" w:cs="宋体" w:hint="eastAsia"/>
              </w:rPr>
              <w:t>2</w:t>
            </w:r>
          </w:p>
        </w:tc>
        <w:tc>
          <w:tcPr>
            <w:tcW w:w="2802" w:type="dxa"/>
            <w:tcMar>
              <w:top w:w="10" w:type="dxa"/>
              <w:left w:w="10" w:type="dxa"/>
              <w:bottom w:w="0" w:type="dxa"/>
              <w:right w:w="10" w:type="dxa"/>
            </w:tcMar>
            <w:vAlign w:val="center"/>
          </w:tcPr>
          <w:p w:rsidR="0081650B" w:rsidRDefault="00D4544D" w:rsidP="0081650B">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部门本年度预算调整数与预算数的比率，用以反映和考核部门预算的调整程度。</w:t>
            </w:r>
          </w:p>
        </w:tc>
        <w:tc>
          <w:tcPr>
            <w:tcW w:w="3319" w:type="dxa"/>
            <w:tcMar>
              <w:top w:w="10" w:type="dxa"/>
              <w:left w:w="10" w:type="dxa"/>
              <w:bottom w:w="0" w:type="dxa"/>
              <w:right w:w="10" w:type="dxa"/>
            </w:tcMar>
            <w:vAlign w:val="center"/>
          </w:tcPr>
          <w:p w:rsidR="0081650B" w:rsidRDefault="00D4544D">
            <w:pPr>
              <w:spacing w:line="240" w:lineRule="exact"/>
              <w:ind w:leftChars="50" w:left="105" w:rightChars="50" w:right="105"/>
              <w:rPr>
                <w:rFonts w:ascii="宋体" w:eastAsia="宋体" w:hAnsi="宋体" w:cs="宋体"/>
              </w:rPr>
            </w:pPr>
            <w:r>
              <w:rPr>
                <w:rFonts w:ascii="宋体" w:hAnsi="宋体" w:cs="宋体" w:hint="eastAsia"/>
              </w:rPr>
              <w:t>预算调整率</w:t>
            </w:r>
            <w:r>
              <w:rPr>
                <w:rFonts w:ascii="宋体" w:hAnsi="宋体" w:cs="宋体"/>
              </w:rPr>
              <w:t>=</w:t>
            </w:r>
            <w:r>
              <w:rPr>
                <w:rFonts w:ascii="宋体" w:hAnsi="宋体" w:cs="宋体" w:hint="eastAsia"/>
              </w:rPr>
              <w:t>（预算调整数</w:t>
            </w:r>
            <w:r>
              <w:rPr>
                <w:rFonts w:ascii="宋体" w:hAnsi="宋体" w:cs="宋体"/>
              </w:rPr>
              <w:t>/</w:t>
            </w:r>
            <w:r>
              <w:rPr>
                <w:rFonts w:ascii="宋体" w:hAnsi="宋体" w:cs="宋体" w:hint="eastAsia"/>
              </w:rPr>
              <w:t>预算数）×</w:t>
            </w:r>
            <w:r>
              <w:rPr>
                <w:rFonts w:ascii="宋体" w:hAnsi="宋体" w:cs="宋体"/>
              </w:rPr>
              <w:t>100%</w:t>
            </w:r>
            <w:r>
              <w:rPr>
                <w:rFonts w:ascii="宋体" w:hAnsi="宋体" w:cs="宋体" w:hint="eastAsia"/>
              </w:rPr>
              <w:t>。</w:t>
            </w:r>
          </w:p>
          <w:p w:rsidR="0081650B" w:rsidRDefault="00D4544D">
            <w:pPr>
              <w:spacing w:line="240" w:lineRule="exact"/>
              <w:ind w:leftChars="50" w:left="105" w:rightChars="50" w:right="105"/>
              <w:rPr>
                <w:rFonts w:ascii="宋体" w:cs="宋体"/>
              </w:rPr>
            </w:pPr>
            <w:r>
              <w:rPr>
                <w:rFonts w:ascii="宋体" w:hAnsi="宋体" w:cs="宋体" w:hint="eastAsia"/>
              </w:rPr>
              <w:t>预算调整数：部门在本年度内涉及预算的追加、追减或结构调整的资金总和（因落实国家政策、发生不可抗力、上级部门或本级党委政府临时交办而产生的调整除外）。</w:t>
            </w:r>
          </w:p>
        </w:tc>
      </w:tr>
      <w:tr w:rsidR="0081650B">
        <w:trPr>
          <w:trHeight w:val="2531"/>
          <w:jc w:val="center"/>
        </w:trPr>
        <w:tc>
          <w:tcPr>
            <w:tcW w:w="545" w:type="dxa"/>
            <w:vMerge/>
            <w:vAlign w:val="center"/>
          </w:tcPr>
          <w:p w:rsidR="0081650B" w:rsidRDefault="0081650B">
            <w:pPr>
              <w:spacing w:line="240" w:lineRule="exact"/>
              <w:jc w:val="center"/>
              <w:rPr>
                <w:rFonts w:ascii="宋体" w:cs="宋体"/>
              </w:rPr>
            </w:pPr>
          </w:p>
        </w:tc>
        <w:tc>
          <w:tcPr>
            <w:tcW w:w="667" w:type="dxa"/>
            <w:vMerge/>
            <w:vAlign w:val="center"/>
          </w:tcPr>
          <w:p w:rsidR="0081650B" w:rsidRDefault="0081650B">
            <w:pPr>
              <w:spacing w:line="240" w:lineRule="exact"/>
              <w:jc w:val="center"/>
              <w:rPr>
                <w:rFonts w:ascii="宋体" w:cs="宋体"/>
              </w:rPr>
            </w:pPr>
          </w:p>
        </w:tc>
        <w:tc>
          <w:tcPr>
            <w:tcW w:w="889" w:type="dxa"/>
            <w:tcMar>
              <w:top w:w="10" w:type="dxa"/>
              <w:left w:w="10" w:type="dxa"/>
              <w:bottom w:w="0" w:type="dxa"/>
              <w:right w:w="10" w:type="dxa"/>
            </w:tcMar>
            <w:vAlign w:val="center"/>
          </w:tcPr>
          <w:p w:rsidR="0081650B" w:rsidRDefault="00D4544D">
            <w:pPr>
              <w:spacing w:line="240" w:lineRule="exact"/>
              <w:jc w:val="center"/>
              <w:rPr>
                <w:rFonts w:ascii="宋体" w:cs="宋体"/>
              </w:rPr>
            </w:pPr>
            <w:r>
              <w:rPr>
                <w:rFonts w:ascii="宋体" w:hAnsi="宋体" w:cs="宋体" w:hint="eastAsia"/>
              </w:rPr>
              <w:t>支付</w:t>
            </w:r>
          </w:p>
          <w:p w:rsidR="0081650B" w:rsidRDefault="00D4544D">
            <w:pPr>
              <w:spacing w:line="240" w:lineRule="exact"/>
              <w:jc w:val="center"/>
              <w:rPr>
                <w:rFonts w:ascii="宋体" w:cs="宋体"/>
              </w:rPr>
            </w:pPr>
            <w:r>
              <w:rPr>
                <w:rFonts w:ascii="宋体" w:hAnsi="宋体" w:cs="宋体" w:hint="eastAsia"/>
              </w:rPr>
              <w:t>进度率（</w:t>
            </w:r>
            <w:r>
              <w:rPr>
                <w:rFonts w:ascii="宋体" w:hAnsi="宋体" w:cs="宋体"/>
              </w:rPr>
              <w:t>2</w:t>
            </w:r>
            <w:r>
              <w:rPr>
                <w:rFonts w:ascii="宋体" w:hAnsi="宋体" w:cs="宋体" w:hint="eastAsia"/>
              </w:rPr>
              <w:t>分）</w:t>
            </w:r>
          </w:p>
        </w:tc>
        <w:tc>
          <w:tcPr>
            <w:tcW w:w="667" w:type="dxa"/>
          </w:tcPr>
          <w:p w:rsidR="0081650B" w:rsidRDefault="00D4544D" w:rsidP="0081650B">
            <w:pPr>
              <w:tabs>
                <w:tab w:val="left" w:pos="2604"/>
              </w:tabs>
              <w:spacing w:line="240" w:lineRule="exact"/>
              <w:ind w:leftChars="100" w:left="210" w:rightChars="50" w:right="105" w:firstLineChars="46" w:firstLine="97"/>
              <w:jc w:val="distribute"/>
              <w:rPr>
                <w:rFonts w:ascii="宋体" w:cs="宋体"/>
              </w:rPr>
            </w:pPr>
            <w:r>
              <w:rPr>
                <w:rFonts w:ascii="宋体" w:cs="宋体" w:hint="eastAsia"/>
              </w:rPr>
              <w:t>2</w:t>
            </w:r>
          </w:p>
        </w:tc>
        <w:tc>
          <w:tcPr>
            <w:tcW w:w="2802" w:type="dxa"/>
            <w:tcMar>
              <w:top w:w="10" w:type="dxa"/>
              <w:left w:w="10" w:type="dxa"/>
              <w:bottom w:w="0" w:type="dxa"/>
              <w:right w:w="10" w:type="dxa"/>
            </w:tcMar>
            <w:vAlign w:val="center"/>
          </w:tcPr>
          <w:p w:rsidR="0081650B" w:rsidRDefault="00D4544D" w:rsidP="0081650B">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部门实际支付进度与既定支付进度的比率，用以反映和考核部门预算执行的及时性和均衡性程度。</w:t>
            </w:r>
          </w:p>
        </w:tc>
        <w:tc>
          <w:tcPr>
            <w:tcW w:w="3319" w:type="dxa"/>
            <w:tcMar>
              <w:top w:w="10" w:type="dxa"/>
              <w:left w:w="10" w:type="dxa"/>
              <w:bottom w:w="0" w:type="dxa"/>
              <w:right w:w="10" w:type="dxa"/>
            </w:tcMar>
            <w:vAlign w:val="center"/>
          </w:tcPr>
          <w:p w:rsidR="0081650B" w:rsidRDefault="00D4544D">
            <w:pPr>
              <w:spacing w:line="240" w:lineRule="exact"/>
              <w:ind w:leftChars="50" w:left="105" w:rightChars="50" w:right="105"/>
              <w:rPr>
                <w:rFonts w:ascii="宋体" w:eastAsia="宋体" w:hAnsi="宋体" w:cs="宋体"/>
              </w:rPr>
            </w:pPr>
            <w:r>
              <w:rPr>
                <w:rFonts w:ascii="宋体" w:hAnsi="宋体" w:cs="宋体" w:hint="eastAsia"/>
              </w:rPr>
              <w:t>支付进度率</w:t>
            </w:r>
            <w:r>
              <w:rPr>
                <w:rFonts w:ascii="宋体" w:hAnsi="宋体" w:cs="宋体"/>
              </w:rPr>
              <w:t>=</w:t>
            </w:r>
            <w:r>
              <w:rPr>
                <w:rFonts w:ascii="宋体" w:hAnsi="宋体" w:cs="宋体" w:hint="eastAsia"/>
              </w:rPr>
              <w:t>（实际支付进度</w:t>
            </w:r>
            <w:r>
              <w:rPr>
                <w:rFonts w:ascii="宋体" w:hAnsi="宋体" w:cs="宋体"/>
              </w:rPr>
              <w:t>/</w:t>
            </w:r>
            <w:r>
              <w:rPr>
                <w:rFonts w:ascii="宋体" w:hAnsi="宋体" w:cs="宋体" w:hint="eastAsia"/>
              </w:rPr>
              <w:t>既定支付进度）×</w:t>
            </w:r>
            <w:r>
              <w:rPr>
                <w:rFonts w:ascii="宋体" w:hAnsi="宋体" w:cs="宋体"/>
              </w:rPr>
              <w:t>100%</w:t>
            </w:r>
            <w:r>
              <w:rPr>
                <w:rFonts w:ascii="宋体" w:hAnsi="宋体" w:cs="宋体" w:hint="eastAsia"/>
              </w:rPr>
              <w:t>。</w:t>
            </w:r>
          </w:p>
          <w:p w:rsidR="0081650B" w:rsidRDefault="00D4544D">
            <w:pPr>
              <w:spacing w:line="240" w:lineRule="exact"/>
              <w:ind w:leftChars="50" w:left="105" w:rightChars="50" w:right="105"/>
              <w:rPr>
                <w:rFonts w:ascii="宋体" w:eastAsia="宋体" w:hAnsi="宋体" w:cs="宋体"/>
              </w:rPr>
            </w:pPr>
            <w:r>
              <w:rPr>
                <w:rFonts w:ascii="宋体" w:hAnsi="宋体" w:cs="宋体" w:hint="eastAsia"/>
              </w:rPr>
              <w:t>实际支付进度：部门在某一时点的支出预算执行总数与年度支出预算数的比率。</w:t>
            </w:r>
          </w:p>
          <w:p w:rsidR="0081650B" w:rsidRDefault="00D4544D">
            <w:pPr>
              <w:spacing w:line="240" w:lineRule="exact"/>
              <w:ind w:leftChars="50" w:left="105" w:rightChars="50" w:right="105"/>
              <w:rPr>
                <w:rFonts w:ascii="宋体" w:cs="宋体"/>
              </w:rPr>
            </w:pPr>
            <w:r>
              <w:rPr>
                <w:rFonts w:ascii="宋体" w:hAnsi="宋体" w:cs="宋体" w:hint="eastAsia"/>
              </w:rPr>
              <w:t>既定支付进度：由部门在申报部门整体绩效目标时，参照序时支付进度、前三年支付进度、本级部门平均支付进度水平等确定的，在某一时点应达到的支付进度（比率）。</w:t>
            </w:r>
          </w:p>
        </w:tc>
      </w:tr>
      <w:tr w:rsidR="0081650B">
        <w:trPr>
          <w:trHeight w:val="1209"/>
          <w:jc w:val="center"/>
        </w:trPr>
        <w:tc>
          <w:tcPr>
            <w:tcW w:w="545" w:type="dxa"/>
            <w:vMerge/>
            <w:noWrap/>
            <w:tcMar>
              <w:top w:w="10" w:type="dxa"/>
              <w:left w:w="10" w:type="dxa"/>
              <w:bottom w:w="0" w:type="dxa"/>
              <w:right w:w="10" w:type="dxa"/>
            </w:tcMar>
            <w:textDirection w:val="tbRlV"/>
            <w:vAlign w:val="center"/>
          </w:tcPr>
          <w:p w:rsidR="0081650B" w:rsidRDefault="0081650B">
            <w:pPr>
              <w:spacing w:line="240" w:lineRule="exact"/>
              <w:jc w:val="center"/>
              <w:rPr>
                <w:rFonts w:ascii="宋体" w:cs="宋体"/>
              </w:rPr>
            </w:pPr>
          </w:p>
        </w:tc>
        <w:tc>
          <w:tcPr>
            <w:tcW w:w="667" w:type="dxa"/>
            <w:vMerge/>
            <w:tcMar>
              <w:top w:w="10" w:type="dxa"/>
              <w:left w:w="10" w:type="dxa"/>
              <w:bottom w:w="0" w:type="dxa"/>
              <w:right w:w="10" w:type="dxa"/>
            </w:tcMar>
            <w:vAlign w:val="center"/>
          </w:tcPr>
          <w:p w:rsidR="0081650B" w:rsidRDefault="0081650B">
            <w:pPr>
              <w:spacing w:line="240" w:lineRule="exact"/>
              <w:jc w:val="center"/>
              <w:rPr>
                <w:rFonts w:ascii="宋体" w:cs="宋体"/>
              </w:rPr>
            </w:pPr>
          </w:p>
        </w:tc>
        <w:tc>
          <w:tcPr>
            <w:tcW w:w="889" w:type="dxa"/>
            <w:tcMar>
              <w:top w:w="10" w:type="dxa"/>
              <w:left w:w="10" w:type="dxa"/>
              <w:bottom w:w="0" w:type="dxa"/>
              <w:right w:w="10" w:type="dxa"/>
            </w:tcMar>
            <w:vAlign w:val="center"/>
          </w:tcPr>
          <w:p w:rsidR="0081650B" w:rsidRDefault="00D4544D">
            <w:pPr>
              <w:spacing w:line="240" w:lineRule="exact"/>
              <w:jc w:val="center"/>
              <w:rPr>
                <w:rFonts w:ascii="宋体" w:cs="宋体"/>
              </w:rPr>
            </w:pPr>
            <w:r>
              <w:rPr>
                <w:rFonts w:ascii="宋体" w:hAnsi="宋体" w:cs="宋体" w:hint="eastAsia"/>
              </w:rPr>
              <w:t>结转</w:t>
            </w:r>
          </w:p>
          <w:p w:rsidR="0081650B" w:rsidRDefault="00D4544D">
            <w:pPr>
              <w:spacing w:line="240" w:lineRule="exact"/>
              <w:jc w:val="center"/>
              <w:rPr>
                <w:rFonts w:ascii="宋体" w:cs="宋体"/>
              </w:rPr>
            </w:pPr>
            <w:r>
              <w:rPr>
                <w:rFonts w:ascii="宋体" w:hAnsi="宋体" w:cs="宋体" w:hint="eastAsia"/>
              </w:rPr>
              <w:t>结余率（</w:t>
            </w:r>
            <w:r>
              <w:rPr>
                <w:rFonts w:ascii="宋体" w:hAnsi="宋体" w:cs="宋体"/>
              </w:rPr>
              <w:t>2</w:t>
            </w:r>
            <w:r>
              <w:rPr>
                <w:rFonts w:ascii="宋体" w:hAnsi="宋体" w:cs="宋体" w:hint="eastAsia"/>
              </w:rPr>
              <w:t>分）</w:t>
            </w:r>
          </w:p>
        </w:tc>
        <w:tc>
          <w:tcPr>
            <w:tcW w:w="667" w:type="dxa"/>
          </w:tcPr>
          <w:p w:rsidR="0081650B" w:rsidRDefault="00D4544D" w:rsidP="0081650B">
            <w:pPr>
              <w:tabs>
                <w:tab w:val="left" w:pos="2604"/>
              </w:tabs>
              <w:spacing w:line="240" w:lineRule="exact"/>
              <w:ind w:leftChars="100" w:left="210" w:rightChars="50" w:right="105" w:firstLineChars="46" w:firstLine="97"/>
              <w:jc w:val="distribute"/>
              <w:rPr>
                <w:rFonts w:ascii="宋体" w:cs="宋体"/>
              </w:rPr>
            </w:pPr>
            <w:r>
              <w:rPr>
                <w:rFonts w:ascii="宋体" w:cs="宋体" w:hint="eastAsia"/>
              </w:rPr>
              <w:t>2</w:t>
            </w:r>
          </w:p>
        </w:tc>
        <w:tc>
          <w:tcPr>
            <w:tcW w:w="2802" w:type="dxa"/>
            <w:tcMar>
              <w:top w:w="10" w:type="dxa"/>
              <w:left w:w="10" w:type="dxa"/>
              <w:bottom w:w="0" w:type="dxa"/>
              <w:right w:w="10" w:type="dxa"/>
            </w:tcMar>
            <w:vAlign w:val="center"/>
          </w:tcPr>
          <w:p w:rsidR="0081650B" w:rsidRDefault="00D4544D" w:rsidP="0081650B">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部门本年度结转结余总额与支出预算数的比率，用以反映和考核部门对本年度结转结余资金的实际控制程度。</w:t>
            </w:r>
          </w:p>
        </w:tc>
        <w:tc>
          <w:tcPr>
            <w:tcW w:w="3319" w:type="dxa"/>
            <w:tcMar>
              <w:top w:w="10" w:type="dxa"/>
              <w:left w:w="10" w:type="dxa"/>
              <w:bottom w:w="0" w:type="dxa"/>
              <w:right w:w="10" w:type="dxa"/>
            </w:tcMar>
            <w:vAlign w:val="center"/>
          </w:tcPr>
          <w:p w:rsidR="0081650B" w:rsidRDefault="00D4544D">
            <w:pPr>
              <w:spacing w:line="240" w:lineRule="exact"/>
              <w:ind w:leftChars="50" w:left="105" w:rightChars="50" w:right="105"/>
              <w:rPr>
                <w:rFonts w:ascii="宋体" w:eastAsia="宋体" w:hAnsi="宋体" w:cs="宋体"/>
              </w:rPr>
            </w:pPr>
            <w:r>
              <w:rPr>
                <w:rFonts w:ascii="宋体" w:hAnsi="宋体" w:cs="宋体" w:hint="eastAsia"/>
              </w:rPr>
              <w:t>结转结余率</w:t>
            </w:r>
            <w:r>
              <w:rPr>
                <w:rFonts w:ascii="宋体" w:hAnsi="宋体" w:cs="宋体"/>
              </w:rPr>
              <w:t>=</w:t>
            </w:r>
            <w:r>
              <w:rPr>
                <w:rFonts w:ascii="宋体" w:hAnsi="宋体" w:cs="宋体" w:hint="eastAsia"/>
              </w:rPr>
              <w:t>结转结余总额</w:t>
            </w:r>
            <w:r>
              <w:rPr>
                <w:rFonts w:ascii="宋体" w:hAnsi="宋体" w:cs="宋体"/>
              </w:rPr>
              <w:t>/</w:t>
            </w:r>
            <w:r>
              <w:rPr>
                <w:rFonts w:ascii="宋体" w:hAnsi="宋体" w:cs="宋体" w:hint="eastAsia"/>
              </w:rPr>
              <w:t>支出预算数×</w:t>
            </w:r>
            <w:r>
              <w:rPr>
                <w:rFonts w:ascii="宋体" w:hAnsi="宋体" w:cs="宋体"/>
              </w:rPr>
              <w:t>100%</w:t>
            </w:r>
            <w:r>
              <w:rPr>
                <w:rFonts w:ascii="宋体" w:hAnsi="宋体" w:cs="宋体" w:hint="eastAsia"/>
              </w:rPr>
              <w:t>。</w:t>
            </w:r>
          </w:p>
          <w:p w:rsidR="0081650B" w:rsidRDefault="00D4544D">
            <w:pPr>
              <w:spacing w:line="240" w:lineRule="exact"/>
              <w:ind w:leftChars="50" w:left="105" w:rightChars="50" w:right="105"/>
              <w:rPr>
                <w:rFonts w:ascii="宋体" w:cs="宋体"/>
              </w:rPr>
            </w:pPr>
            <w:r>
              <w:rPr>
                <w:rFonts w:ascii="宋体" w:hAnsi="宋体" w:cs="宋体" w:hint="eastAsia"/>
              </w:rPr>
              <w:t>结转结余总额：部门本年度的结转资金与结余资金之和（以决算数为准）。</w:t>
            </w:r>
          </w:p>
        </w:tc>
      </w:tr>
      <w:tr w:rsidR="0081650B">
        <w:trPr>
          <w:trHeight w:val="1113"/>
          <w:jc w:val="center"/>
        </w:trPr>
        <w:tc>
          <w:tcPr>
            <w:tcW w:w="545" w:type="dxa"/>
            <w:vMerge/>
            <w:vAlign w:val="center"/>
          </w:tcPr>
          <w:p w:rsidR="0081650B" w:rsidRDefault="0081650B">
            <w:pPr>
              <w:spacing w:line="240" w:lineRule="exact"/>
              <w:jc w:val="center"/>
              <w:rPr>
                <w:rFonts w:ascii="宋体" w:cs="宋体"/>
              </w:rPr>
            </w:pPr>
          </w:p>
        </w:tc>
        <w:tc>
          <w:tcPr>
            <w:tcW w:w="667" w:type="dxa"/>
            <w:vMerge/>
            <w:vAlign w:val="center"/>
          </w:tcPr>
          <w:p w:rsidR="0081650B" w:rsidRDefault="0081650B">
            <w:pPr>
              <w:spacing w:line="240" w:lineRule="exact"/>
              <w:rPr>
                <w:rFonts w:ascii="宋体" w:cs="宋体"/>
              </w:rPr>
            </w:pPr>
          </w:p>
        </w:tc>
        <w:tc>
          <w:tcPr>
            <w:tcW w:w="889" w:type="dxa"/>
            <w:tcMar>
              <w:top w:w="10" w:type="dxa"/>
              <w:left w:w="10" w:type="dxa"/>
              <w:bottom w:w="0" w:type="dxa"/>
              <w:right w:w="10" w:type="dxa"/>
            </w:tcMar>
            <w:vAlign w:val="center"/>
          </w:tcPr>
          <w:p w:rsidR="0081650B" w:rsidRDefault="00D4544D">
            <w:pPr>
              <w:spacing w:line="240" w:lineRule="exact"/>
              <w:jc w:val="center"/>
              <w:rPr>
                <w:rFonts w:ascii="宋体" w:cs="宋体"/>
              </w:rPr>
            </w:pPr>
            <w:r>
              <w:rPr>
                <w:rFonts w:ascii="宋体" w:hAnsi="宋体" w:cs="宋体" w:hint="eastAsia"/>
              </w:rPr>
              <w:t>结转结余</w:t>
            </w:r>
          </w:p>
          <w:p w:rsidR="0081650B" w:rsidRDefault="00D4544D">
            <w:pPr>
              <w:spacing w:line="240" w:lineRule="exact"/>
              <w:jc w:val="center"/>
              <w:rPr>
                <w:rFonts w:ascii="宋体" w:cs="宋体"/>
              </w:rPr>
            </w:pPr>
            <w:r>
              <w:rPr>
                <w:rFonts w:ascii="宋体" w:hAnsi="宋体" w:cs="宋体" w:hint="eastAsia"/>
              </w:rPr>
              <w:t>变动率（</w:t>
            </w:r>
            <w:r>
              <w:rPr>
                <w:rFonts w:ascii="宋体" w:hAnsi="宋体" w:cs="宋体"/>
              </w:rPr>
              <w:t>2</w:t>
            </w:r>
            <w:r>
              <w:rPr>
                <w:rFonts w:ascii="宋体" w:hAnsi="宋体" w:cs="宋体" w:hint="eastAsia"/>
              </w:rPr>
              <w:t>分）</w:t>
            </w:r>
          </w:p>
        </w:tc>
        <w:tc>
          <w:tcPr>
            <w:tcW w:w="667" w:type="dxa"/>
          </w:tcPr>
          <w:p w:rsidR="0081650B" w:rsidRDefault="00D4544D" w:rsidP="0081650B">
            <w:pPr>
              <w:tabs>
                <w:tab w:val="left" w:pos="2604"/>
              </w:tabs>
              <w:spacing w:line="240" w:lineRule="exact"/>
              <w:ind w:leftChars="100" w:left="210" w:rightChars="50" w:right="105" w:firstLineChars="46" w:firstLine="97"/>
              <w:jc w:val="distribute"/>
              <w:rPr>
                <w:rFonts w:ascii="宋体" w:cs="宋体"/>
              </w:rPr>
            </w:pPr>
            <w:r>
              <w:rPr>
                <w:rFonts w:ascii="宋体" w:cs="宋体" w:hint="eastAsia"/>
              </w:rPr>
              <w:t>2</w:t>
            </w:r>
          </w:p>
        </w:tc>
        <w:tc>
          <w:tcPr>
            <w:tcW w:w="2802" w:type="dxa"/>
            <w:tcMar>
              <w:top w:w="10" w:type="dxa"/>
              <w:left w:w="10" w:type="dxa"/>
              <w:bottom w:w="0" w:type="dxa"/>
              <w:right w:w="10" w:type="dxa"/>
            </w:tcMar>
            <w:vAlign w:val="center"/>
          </w:tcPr>
          <w:p w:rsidR="0081650B" w:rsidRDefault="00D4544D" w:rsidP="0081650B">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部门本年度结转结余资金总额与上年度结转结余资金总额的变动比率，用以反映和考核部门对控制结转结余资金的努力程度。</w:t>
            </w:r>
          </w:p>
        </w:tc>
        <w:tc>
          <w:tcPr>
            <w:tcW w:w="3319" w:type="dxa"/>
            <w:tcMar>
              <w:top w:w="10" w:type="dxa"/>
              <w:left w:w="10" w:type="dxa"/>
              <w:bottom w:w="0" w:type="dxa"/>
              <w:right w:w="10" w:type="dxa"/>
            </w:tcMar>
            <w:vAlign w:val="center"/>
          </w:tcPr>
          <w:p w:rsidR="0081650B" w:rsidRDefault="00D4544D">
            <w:pPr>
              <w:spacing w:line="240" w:lineRule="exact"/>
              <w:ind w:leftChars="50" w:left="105" w:rightChars="50" w:right="105"/>
              <w:rPr>
                <w:rFonts w:ascii="宋体" w:cs="宋体"/>
              </w:rPr>
            </w:pPr>
            <w:r>
              <w:rPr>
                <w:rFonts w:ascii="宋体" w:hAnsi="宋体" w:cs="宋体" w:hint="eastAsia"/>
              </w:rPr>
              <w:t>结转结余变动率</w:t>
            </w:r>
            <w:r>
              <w:rPr>
                <w:rFonts w:ascii="宋体" w:hAnsi="宋体" w:cs="宋体"/>
              </w:rPr>
              <w:t>=[</w:t>
            </w:r>
            <w:r>
              <w:rPr>
                <w:rFonts w:ascii="宋体" w:hAnsi="宋体" w:cs="宋体" w:hint="eastAsia"/>
              </w:rPr>
              <w:t>（本年度累计结转结余资金总额</w:t>
            </w:r>
            <w:r>
              <w:rPr>
                <w:rFonts w:ascii="宋体" w:hAnsi="宋体" w:cs="宋体"/>
              </w:rPr>
              <w:t>-</w:t>
            </w:r>
            <w:r>
              <w:rPr>
                <w:rFonts w:ascii="宋体" w:hAnsi="宋体" w:cs="宋体" w:hint="eastAsia"/>
              </w:rPr>
              <w:t>上年度累计结转结余资金总额）</w:t>
            </w:r>
            <w:r>
              <w:rPr>
                <w:rFonts w:ascii="宋体" w:hAnsi="宋体" w:cs="宋体"/>
              </w:rPr>
              <w:t>/</w:t>
            </w:r>
            <w:r>
              <w:rPr>
                <w:rFonts w:ascii="宋体" w:hAnsi="宋体" w:cs="宋体" w:hint="eastAsia"/>
              </w:rPr>
              <w:t>上年度累计结转结余资金总额</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w:t>
            </w:r>
          </w:p>
        </w:tc>
      </w:tr>
      <w:tr w:rsidR="0081650B">
        <w:trPr>
          <w:trHeight w:val="1315"/>
          <w:jc w:val="center"/>
        </w:trPr>
        <w:tc>
          <w:tcPr>
            <w:tcW w:w="545" w:type="dxa"/>
            <w:vMerge/>
            <w:vAlign w:val="center"/>
          </w:tcPr>
          <w:p w:rsidR="0081650B" w:rsidRDefault="0081650B">
            <w:pPr>
              <w:spacing w:line="240" w:lineRule="exact"/>
              <w:jc w:val="center"/>
              <w:rPr>
                <w:rFonts w:ascii="宋体" w:cs="宋体"/>
              </w:rPr>
            </w:pPr>
          </w:p>
        </w:tc>
        <w:tc>
          <w:tcPr>
            <w:tcW w:w="667" w:type="dxa"/>
            <w:vMerge/>
            <w:vAlign w:val="center"/>
          </w:tcPr>
          <w:p w:rsidR="0081650B" w:rsidRDefault="0081650B">
            <w:pPr>
              <w:spacing w:line="240" w:lineRule="exact"/>
              <w:rPr>
                <w:rFonts w:ascii="宋体" w:cs="宋体"/>
              </w:rPr>
            </w:pPr>
          </w:p>
        </w:tc>
        <w:tc>
          <w:tcPr>
            <w:tcW w:w="889" w:type="dxa"/>
            <w:tcMar>
              <w:top w:w="10" w:type="dxa"/>
              <w:left w:w="10" w:type="dxa"/>
              <w:bottom w:w="0" w:type="dxa"/>
              <w:right w:w="10" w:type="dxa"/>
            </w:tcMar>
            <w:vAlign w:val="center"/>
          </w:tcPr>
          <w:p w:rsidR="0081650B" w:rsidRDefault="00D4544D">
            <w:pPr>
              <w:spacing w:line="240" w:lineRule="exact"/>
              <w:jc w:val="center"/>
              <w:rPr>
                <w:rFonts w:ascii="宋体" w:cs="宋体"/>
              </w:rPr>
            </w:pPr>
            <w:r>
              <w:rPr>
                <w:rFonts w:ascii="宋体" w:hAnsi="宋体" w:cs="宋体" w:hint="eastAsia"/>
              </w:rPr>
              <w:t>公用经费</w:t>
            </w:r>
          </w:p>
          <w:p w:rsidR="0081650B" w:rsidRDefault="00D4544D">
            <w:pPr>
              <w:spacing w:line="240" w:lineRule="exact"/>
              <w:jc w:val="center"/>
              <w:rPr>
                <w:rFonts w:ascii="宋体" w:cs="宋体"/>
              </w:rPr>
            </w:pPr>
            <w:r>
              <w:rPr>
                <w:rFonts w:ascii="宋体" w:hAnsi="宋体" w:cs="宋体" w:hint="eastAsia"/>
              </w:rPr>
              <w:t>控制率（</w:t>
            </w:r>
            <w:r>
              <w:rPr>
                <w:rFonts w:ascii="宋体" w:hAnsi="宋体" w:cs="宋体"/>
              </w:rPr>
              <w:t>2</w:t>
            </w:r>
            <w:r>
              <w:rPr>
                <w:rFonts w:ascii="宋体" w:hAnsi="宋体" w:cs="宋体" w:hint="eastAsia"/>
              </w:rPr>
              <w:t>分）</w:t>
            </w:r>
          </w:p>
        </w:tc>
        <w:tc>
          <w:tcPr>
            <w:tcW w:w="667" w:type="dxa"/>
          </w:tcPr>
          <w:p w:rsidR="0081650B" w:rsidRDefault="00D4544D" w:rsidP="0081650B">
            <w:pPr>
              <w:tabs>
                <w:tab w:val="left" w:pos="2604"/>
              </w:tabs>
              <w:spacing w:line="240" w:lineRule="exact"/>
              <w:ind w:leftChars="100" w:left="210" w:rightChars="50" w:right="105" w:firstLineChars="46" w:firstLine="97"/>
              <w:jc w:val="distribute"/>
              <w:rPr>
                <w:rFonts w:ascii="宋体" w:cs="宋体"/>
              </w:rPr>
            </w:pPr>
            <w:r>
              <w:rPr>
                <w:rFonts w:ascii="宋体" w:cs="宋体" w:hint="eastAsia"/>
              </w:rPr>
              <w:t>2</w:t>
            </w:r>
          </w:p>
        </w:tc>
        <w:tc>
          <w:tcPr>
            <w:tcW w:w="2802" w:type="dxa"/>
            <w:tcMar>
              <w:top w:w="10" w:type="dxa"/>
              <w:left w:w="10" w:type="dxa"/>
              <w:bottom w:w="0" w:type="dxa"/>
              <w:right w:w="10" w:type="dxa"/>
            </w:tcMar>
            <w:vAlign w:val="center"/>
          </w:tcPr>
          <w:p w:rsidR="0081650B" w:rsidRDefault="00D4544D" w:rsidP="0081650B">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部门本年度实际支出的公用经费总额与预算安排的公用经费总额的比率，用以反映和考核部门对机构运转成本的实际控制程度。</w:t>
            </w:r>
          </w:p>
        </w:tc>
        <w:tc>
          <w:tcPr>
            <w:tcW w:w="3319" w:type="dxa"/>
            <w:tcMar>
              <w:top w:w="10" w:type="dxa"/>
              <w:left w:w="10" w:type="dxa"/>
              <w:bottom w:w="0" w:type="dxa"/>
              <w:right w:w="10" w:type="dxa"/>
            </w:tcMar>
            <w:vAlign w:val="center"/>
          </w:tcPr>
          <w:p w:rsidR="0081650B" w:rsidRDefault="00D4544D">
            <w:pPr>
              <w:spacing w:line="240" w:lineRule="exact"/>
              <w:ind w:leftChars="50" w:left="105" w:rightChars="50" w:right="105"/>
              <w:rPr>
                <w:rFonts w:ascii="宋体" w:cs="宋体"/>
              </w:rPr>
            </w:pPr>
            <w:r>
              <w:rPr>
                <w:rFonts w:ascii="宋体" w:hAnsi="宋体" w:cs="宋体" w:hint="eastAsia"/>
              </w:rPr>
              <w:t>公用经费控制率</w:t>
            </w:r>
            <w:r>
              <w:rPr>
                <w:rFonts w:ascii="宋体" w:hAnsi="宋体" w:cs="宋体"/>
              </w:rPr>
              <w:t>=</w:t>
            </w:r>
            <w:r>
              <w:rPr>
                <w:rFonts w:ascii="宋体" w:hAnsi="宋体" w:cs="宋体" w:hint="eastAsia"/>
              </w:rPr>
              <w:t>（实际支出公用经费总额</w:t>
            </w:r>
            <w:r>
              <w:rPr>
                <w:rFonts w:ascii="宋体" w:hAnsi="宋体" w:cs="宋体"/>
              </w:rPr>
              <w:t>/</w:t>
            </w:r>
            <w:r>
              <w:rPr>
                <w:rFonts w:ascii="宋体" w:hAnsi="宋体" w:cs="宋体" w:hint="eastAsia"/>
              </w:rPr>
              <w:t>预算安排公用经费总额）×</w:t>
            </w:r>
            <w:r>
              <w:rPr>
                <w:rFonts w:ascii="宋体" w:hAnsi="宋体" w:cs="宋体"/>
              </w:rPr>
              <w:t>100%</w:t>
            </w:r>
            <w:r>
              <w:rPr>
                <w:rFonts w:ascii="宋体" w:hAnsi="宋体" w:cs="宋体" w:hint="eastAsia"/>
              </w:rPr>
              <w:t>。</w:t>
            </w:r>
          </w:p>
        </w:tc>
      </w:tr>
      <w:tr w:rsidR="0081650B">
        <w:trPr>
          <w:trHeight w:val="1018"/>
          <w:jc w:val="center"/>
        </w:trPr>
        <w:tc>
          <w:tcPr>
            <w:tcW w:w="545" w:type="dxa"/>
            <w:vMerge/>
            <w:vAlign w:val="center"/>
          </w:tcPr>
          <w:p w:rsidR="0081650B" w:rsidRDefault="0081650B">
            <w:pPr>
              <w:spacing w:line="240" w:lineRule="exact"/>
              <w:jc w:val="center"/>
              <w:rPr>
                <w:rFonts w:ascii="宋体" w:cs="宋体"/>
              </w:rPr>
            </w:pPr>
          </w:p>
        </w:tc>
        <w:tc>
          <w:tcPr>
            <w:tcW w:w="667" w:type="dxa"/>
            <w:vMerge/>
            <w:vAlign w:val="center"/>
          </w:tcPr>
          <w:p w:rsidR="0081650B" w:rsidRDefault="0081650B">
            <w:pPr>
              <w:spacing w:line="240" w:lineRule="exact"/>
              <w:jc w:val="center"/>
              <w:rPr>
                <w:rFonts w:ascii="宋体" w:cs="宋体"/>
              </w:rPr>
            </w:pPr>
          </w:p>
        </w:tc>
        <w:tc>
          <w:tcPr>
            <w:tcW w:w="889" w:type="dxa"/>
            <w:tcMar>
              <w:top w:w="10" w:type="dxa"/>
              <w:left w:w="10" w:type="dxa"/>
              <w:bottom w:w="0" w:type="dxa"/>
              <w:right w:w="10" w:type="dxa"/>
            </w:tcMar>
            <w:vAlign w:val="center"/>
          </w:tcPr>
          <w:p w:rsidR="0081650B" w:rsidRDefault="00D4544D">
            <w:pPr>
              <w:spacing w:line="240" w:lineRule="exact"/>
              <w:jc w:val="center"/>
              <w:rPr>
                <w:rFonts w:ascii="宋体" w:cs="宋体"/>
              </w:rPr>
            </w:pPr>
            <w:r>
              <w:rPr>
                <w:rFonts w:ascii="宋体" w:hAnsi="宋体" w:cs="宋体" w:hint="eastAsia"/>
              </w:rPr>
              <w:t>“三公经费”控制率（</w:t>
            </w:r>
            <w:r>
              <w:rPr>
                <w:rFonts w:ascii="宋体" w:hAnsi="宋体" w:cs="宋体"/>
              </w:rPr>
              <w:t>2</w:t>
            </w:r>
            <w:r>
              <w:rPr>
                <w:rFonts w:ascii="宋体" w:hAnsi="宋体" w:cs="宋体" w:hint="eastAsia"/>
              </w:rPr>
              <w:t>分）</w:t>
            </w:r>
          </w:p>
        </w:tc>
        <w:tc>
          <w:tcPr>
            <w:tcW w:w="667" w:type="dxa"/>
          </w:tcPr>
          <w:p w:rsidR="0081650B" w:rsidRDefault="00D4544D" w:rsidP="0081650B">
            <w:pPr>
              <w:tabs>
                <w:tab w:val="left" w:pos="2604"/>
              </w:tabs>
              <w:spacing w:line="240" w:lineRule="exact"/>
              <w:ind w:leftChars="100" w:left="210" w:rightChars="50" w:right="105" w:firstLineChars="46" w:firstLine="97"/>
              <w:jc w:val="distribute"/>
              <w:rPr>
                <w:rFonts w:ascii="宋体" w:cs="宋体"/>
              </w:rPr>
            </w:pPr>
            <w:r>
              <w:rPr>
                <w:rFonts w:ascii="宋体" w:cs="宋体" w:hint="eastAsia"/>
              </w:rPr>
              <w:t>2</w:t>
            </w:r>
          </w:p>
        </w:tc>
        <w:tc>
          <w:tcPr>
            <w:tcW w:w="2802" w:type="dxa"/>
            <w:tcMar>
              <w:top w:w="10" w:type="dxa"/>
              <w:left w:w="10" w:type="dxa"/>
              <w:bottom w:w="0" w:type="dxa"/>
              <w:right w:w="10" w:type="dxa"/>
            </w:tcMar>
            <w:vAlign w:val="center"/>
          </w:tcPr>
          <w:p w:rsidR="0081650B" w:rsidRDefault="00D4544D" w:rsidP="0081650B">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部门本年度“三公经费”实际支出数与预算安排数的比率，用以反映和考核部门对“三公经费”的实际控制程度。</w:t>
            </w:r>
          </w:p>
        </w:tc>
        <w:tc>
          <w:tcPr>
            <w:tcW w:w="3319" w:type="dxa"/>
            <w:tcMar>
              <w:top w:w="10" w:type="dxa"/>
              <w:left w:w="10" w:type="dxa"/>
              <w:bottom w:w="0" w:type="dxa"/>
              <w:right w:w="10" w:type="dxa"/>
            </w:tcMar>
            <w:vAlign w:val="center"/>
          </w:tcPr>
          <w:p w:rsidR="0081650B" w:rsidRDefault="00D4544D">
            <w:pPr>
              <w:spacing w:line="240" w:lineRule="exact"/>
              <w:ind w:leftChars="50" w:left="105" w:rightChars="50" w:right="105"/>
              <w:rPr>
                <w:rFonts w:ascii="宋体" w:cs="宋体"/>
              </w:rPr>
            </w:pPr>
            <w:r>
              <w:rPr>
                <w:rFonts w:ascii="宋体" w:hAnsi="宋体" w:cs="宋体" w:hint="eastAsia"/>
              </w:rPr>
              <w:t>“三公经费”控制率</w:t>
            </w:r>
            <w:r>
              <w:rPr>
                <w:rFonts w:ascii="宋体" w:hAnsi="宋体" w:cs="宋体"/>
              </w:rPr>
              <w:t>=</w:t>
            </w:r>
            <w:r>
              <w:rPr>
                <w:rFonts w:ascii="宋体" w:hAnsi="宋体" w:cs="宋体" w:hint="eastAsia"/>
              </w:rPr>
              <w:t>（“三公经费”实际支出数</w:t>
            </w:r>
            <w:r>
              <w:rPr>
                <w:rFonts w:ascii="宋体" w:hAnsi="宋体" w:cs="宋体"/>
              </w:rPr>
              <w:t>/</w:t>
            </w:r>
            <w:r>
              <w:rPr>
                <w:rFonts w:ascii="宋体" w:hAnsi="宋体" w:cs="宋体" w:hint="eastAsia"/>
              </w:rPr>
              <w:t>“三公经费”预算安排数）×</w:t>
            </w:r>
            <w:r>
              <w:rPr>
                <w:rFonts w:ascii="宋体" w:hAnsi="宋体" w:cs="宋体"/>
              </w:rPr>
              <w:t>100%</w:t>
            </w:r>
            <w:r>
              <w:rPr>
                <w:rFonts w:ascii="宋体" w:hAnsi="宋体" w:cs="宋体" w:hint="eastAsia"/>
              </w:rPr>
              <w:t>。</w:t>
            </w:r>
          </w:p>
        </w:tc>
      </w:tr>
      <w:tr w:rsidR="0081650B">
        <w:trPr>
          <w:trHeight w:val="1320"/>
          <w:jc w:val="center"/>
        </w:trPr>
        <w:tc>
          <w:tcPr>
            <w:tcW w:w="545" w:type="dxa"/>
            <w:vMerge/>
            <w:vAlign w:val="center"/>
          </w:tcPr>
          <w:p w:rsidR="0081650B" w:rsidRDefault="0081650B">
            <w:pPr>
              <w:spacing w:line="240" w:lineRule="exact"/>
              <w:jc w:val="center"/>
              <w:rPr>
                <w:rFonts w:ascii="宋体" w:cs="宋体"/>
              </w:rPr>
            </w:pPr>
          </w:p>
        </w:tc>
        <w:tc>
          <w:tcPr>
            <w:tcW w:w="667" w:type="dxa"/>
            <w:vMerge/>
            <w:vAlign w:val="center"/>
          </w:tcPr>
          <w:p w:rsidR="0081650B" w:rsidRDefault="0081650B">
            <w:pPr>
              <w:spacing w:line="240" w:lineRule="exact"/>
              <w:rPr>
                <w:rFonts w:ascii="宋体" w:cs="宋体"/>
              </w:rPr>
            </w:pPr>
          </w:p>
        </w:tc>
        <w:tc>
          <w:tcPr>
            <w:tcW w:w="889" w:type="dxa"/>
            <w:tcMar>
              <w:top w:w="10" w:type="dxa"/>
              <w:left w:w="10" w:type="dxa"/>
              <w:bottom w:w="0" w:type="dxa"/>
              <w:right w:w="10" w:type="dxa"/>
            </w:tcMar>
            <w:vAlign w:val="center"/>
          </w:tcPr>
          <w:p w:rsidR="0081650B" w:rsidRDefault="00D4544D">
            <w:pPr>
              <w:spacing w:line="240" w:lineRule="exact"/>
              <w:jc w:val="center"/>
              <w:rPr>
                <w:rFonts w:ascii="宋体" w:cs="宋体"/>
              </w:rPr>
            </w:pPr>
            <w:r>
              <w:rPr>
                <w:rFonts w:ascii="宋体" w:hAnsi="宋体" w:cs="宋体" w:hint="eastAsia"/>
              </w:rPr>
              <w:t>政府采购</w:t>
            </w:r>
          </w:p>
          <w:p w:rsidR="0081650B" w:rsidRDefault="00D4544D">
            <w:pPr>
              <w:spacing w:line="240" w:lineRule="exact"/>
              <w:jc w:val="center"/>
              <w:rPr>
                <w:rFonts w:ascii="宋体" w:cs="宋体"/>
              </w:rPr>
            </w:pPr>
            <w:r>
              <w:rPr>
                <w:rFonts w:ascii="宋体" w:hAnsi="宋体" w:cs="宋体" w:hint="eastAsia"/>
              </w:rPr>
              <w:t>执行率（</w:t>
            </w:r>
            <w:r>
              <w:rPr>
                <w:rFonts w:ascii="宋体" w:hAnsi="宋体" w:cs="宋体"/>
              </w:rPr>
              <w:t>4</w:t>
            </w:r>
            <w:r>
              <w:rPr>
                <w:rFonts w:ascii="宋体" w:hAnsi="宋体" w:cs="宋体" w:hint="eastAsia"/>
              </w:rPr>
              <w:t>分）</w:t>
            </w:r>
          </w:p>
        </w:tc>
        <w:tc>
          <w:tcPr>
            <w:tcW w:w="667" w:type="dxa"/>
          </w:tcPr>
          <w:p w:rsidR="0081650B" w:rsidRDefault="00D4544D" w:rsidP="0081650B">
            <w:pPr>
              <w:tabs>
                <w:tab w:val="left" w:pos="2604"/>
              </w:tabs>
              <w:spacing w:line="240" w:lineRule="exact"/>
              <w:ind w:leftChars="100" w:left="210" w:rightChars="50" w:right="105" w:firstLineChars="46" w:firstLine="97"/>
              <w:jc w:val="distribute"/>
              <w:rPr>
                <w:rFonts w:ascii="宋体" w:cs="宋体"/>
              </w:rPr>
            </w:pPr>
            <w:r>
              <w:rPr>
                <w:rFonts w:ascii="宋体" w:cs="宋体" w:hint="eastAsia"/>
              </w:rPr>
              <w:t>3</w:t>
            </w:r>
          </w:p>
        </w:tc>
        <w:tc>
          <w:tcPr>
            <w:tcW w:w="2802" w:type="dxa"/>
            <w:tcMar>
              <w:top w:w="10" w:type="dxa"/>
              <w:left w:w="10" w:type="dxa"/>
              <w:bottom w:w="0" w:type="dxa"/>
              <w:right w:w="10" w:type="dxa"/>
            </w:tcMar>
            <w:vAlign w:val="center"/>
          </w:tcPr>
          <w:p w:rsidR="0081650B" w:rsidRDefault="00D4544D" w:rsidP="0081650B">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部门本年度实际政府采购金额与年初政府采购预算的比率，用以反映和考核部门政府采购预算执行情况。</w:t>
            </w:r>
          </w:p>
        </w:tc>
        <w:tc>
          <w:tcPr>
            <w:tcW w:w="3319" w:type="dxa"/>
            <w:tcMar>
              <w:top w:w="10" w:type="dxa"/>
              <w:left w:w="10" w:type="dxa"/>
              <w:bottom w:w="0" w:type="dxa"/>
              <w:right w:w="10" w:type="dxa"/>
            </w:tcMar>
            <w:vAlign w:val="center"/>
          </w:tcPr>
          <w:p w:rsidR="0081650B" w:rsidRDefault="00D4544D">
            <w:pPr>
              <w:spacing w:line="240" w:lineRule="exact"/>
              <w:ind w:leftChars="50" w:left="105" w:rightChars="50" w:right="105"/>
              <w:rPr>
                <w:rFonts w:ascii="宋体" w:eastAsia="宋体" w:hAnsi="宋体" w:cs="宋体"/>
              </w:rPr>
            </w:pPr>
            <w:r>
              <w:rPr>
                <w:rFonts w:ascii="宋体" w:hAnsi="宋体" w:cs="宋体" w:hint="eastAsia"/>
              </w:rPr>
              <w:t>政府采购执行率</w:t>
            </w:r>
            <w:r>
              <w:rPr>
                <w:rFonts w:ascii="宋体" w:hAnsi="宋体" w:cs="宋体"/>
              </w:rPr>
              <w:t>=</w:t>
            </w:r>
            <w:r>
              <w:rPr>
                <w:rFonts w:ascii="宋体" w:hAnsi="宋体" w:cs="宋体" w:hint="eastAsia"/>
              </w:rPr>
              <w:t>（实际政府采购金额</w:t>
            </w:r>
            <w:r>
              <w:rPr>
                <w:rFonts w:ascii="宋体" w:hAnsi="宋体" w:cs="宋体"/>
              </w:rPr>
              <w:t>/</w:t>
            </w:r>
            <w:r>
              <w:rPr>
                <w:rFonts w:ascii="宋体" w:hAnsi="宋体" w:cs="宋体" w:hint="eastAsia"/>
              </w:rPr>
              <w:t>政府采购预算数）×</w:t>
            </w:r>
            <w:r>
              <w:rPr>
                <w:rFonts w:ascii="宋体" w:hAnsi="宋体" w:cs="宋体"/>
              </w:rPr>
              <w:t>100%</w:t>
            </w:r>
            <w:r>
              <w:rPr>
                <w:rFonts w:ascii="宋体" w:hAnsi="宋体" w:cs="宋体" w:hint="eastAsia"/>
              </w:rPr>
              <w:t>；</w:t>
            </w:r>
          </w:p>
          <w:p w:rsidR="0081650B" w:rsidRDefault="00D4544D">
            <w:pPr>
              <w:spacing w:line="240" w:lineRule="exact"/>
              <w:ind w:leftChars="50" w:left="105" w:rightChars="50" w:right="105"/>
              <w:rPr>
                <w:rFonts w:ascii="宋体" w:hAnsi="宋体" w:cs="宋体"/>
              </w:rPr>
            </w:pPr>
            <w:r>
              <w:rPr>
                <w:rFonts w:ascii="宋体" w:hAnsi="宋体" w:cs="宋体" w:hint="eastAsia"/>
              </w:rPr>
              <w:t>政府采购预算：采购机关根据事业发展计划和行政任务编制的、并经过规定程序批准的年度政府采购计划。</w:t>
            </w:r>
            <w:r>
              <w:rPr>
                <w:rFonts w:ascii="宋体" w:hAnsi="宋体" w:cs="宋体"/>
              </w:rPr>
              <w:t xml:space="preserve"> </w:t>
            </w:r>
          </w:p>
        </w:tc>
      </w:tr>
      <w:tr w:rsidR="0081650B">
        <w:trPr>
          <w:trHeight w:val="2029"/>
          <w:jc w:val="center"/>
        </w:trPr>
        <w:tc>
          <w:tcPr>
            <w:tcW w:w="545" w:type="dxa"/>
            <w:vMerge w:val="restart"/>
            <w:vAlign w:val="center"/>
          </w:tcPr>
          <w:p w:rsidR="0081650B" w:rsidRDefault="00D4544D">
            <w:pPr>
              <w:spacing w:line="240" w:lineRule="exact"/>
              <w:jc w:val="center"/>
              <w:rPr>
                <w:rFonts w:ascii="宋体" w:cs="宋体"/>
              </w:rPr>
            </w:pPr>
            <w:r>
              <w:rPr>
                <w:rFonts w:ascii="宋体" w:hAnsi="宋体" w:cs="宋体" w:hint="eastAsia"/>
              </w:rPr>
              <w:t>过</w:t>
            </w:r>
          </w:p>
          <w:p w:rsidR="0081650B" w:rsidRDefault="00D4544D">
            <w:pPr>
              <w:spacing w:line="240" w:lineRule="exact"/>
              <w:jc w:val="center"/>
              <w:rPr>
                <w:rFonts w:ascii="宋体" w:cs="宋体"/>
              </w:rPr>
            </w:pPr>
            <w:r>
              <w:rPr>
                <w:rFonts w:ascii="宋体" w:hAnsi="宋体" w:cs="宋体" w:hint="eastAsia"/>
              </w:rPr>
              <w:t>程（</w:t>
            </w:r>
            <w:r>
              <w:rPr>
                <w:rFonts w:ascii="宋体" w:hAnsi="宋体" w:cs="宋体"/>
              </w:rPr>
              <w:t>30</w:t>
            </w:r>
            <w:r>
              <w:rPr>
                <w:rFonts w:ascii="宋体" w:hAnsi="宋体" w:cs="宋体" w:hint="eastAsia"/>
              </w:rPr>
              <w:t>分）</w:t>
            </w:r>
          </w:p>
        </w:tc>
        <w:tc>
          <w:tcPr>
            <w:tcW w:w="667" w:type="dxa"/>
            <w:vMerge w:val="restart"/>
            <w:tcMar>
              <w:top w:w="10" w:type="dxa"/>
              <w:left w:w="10" w:type="dxa"/>
              <w:bottom w:w="0" w:type="dxa"/>
              <w:right w:w="10" w:type="dxa"/>
            </w:tcMar>
            <w:vAlign w:val="center"/>
          </w:tcPr>
          <w:p w:rsidR="0081650B" w:rsidRDefault="00D4544D">
            <w:pPr>
              <w:spacing w:line="240" w:lineRule="exact"/>
              <w:jc w:val="center"/>
              <w:rPr>
                <w:rFonts w:ascii="宋体" w:eastAsia="宋体" w:hAnsi="宋体" w:cs="宋体"/>
              </w:rPr>
            </w:pPr>
            <w:r>
              <w:rPr>
                <w:rFonts w:ascii="宋体" w:hAnsi="宋体" w:cs="宋体" w:hint="eastAsia"/>
              </w:rPr>
              <w:t>预算</w:t>
            </w:r>
          </w:p>
          <w:p w:rsidR="0081650B" w:rsidRDefault="00D4544D">
            <w:pPr>
              <w:spacing w:line="240" w:lineRule="exact"/>
              <w:jc w:val="center"/>
              <w:rPr>
                <w:rFonts w:ascii="宋体" w:cs="宋体"/>
              </w:rPr>
            </w:pPr>
            <w:r>
              <w:rPr>
                <w:rFonts w:ascii="宋体" w:hAnsi="宋体" w:cs="宋体" w:hint="eastAsia"/>
              </w:rPr>
              <w:t>管理（</w:t>
            </w:r>
            <w:r>
              <w:rPr>
                <w:rFonts w:ascii="宋体" w:hAnsi="宋体" w:cs="宋体"/>
              </w:rPr>
              <w:t>5</w:t>
            </w:r>
            <w:r>
              <w:rPr>
                <w:rFonts w:ascii="宋体" w:hAnsi="宋体" w:cs="宋体" w:hint="eastAsia"/>
              </w:rPr>
              <w:t>分）</w:t>
            </w:r>
          </w:p>
          <w:p w:rsidR="0081650B" w:rsidRDefault="00D4544D">
            <w:pPr>
              <w:spacing w:line="240" w:lineRule="exact"/>
              <w:jc w:val="center"/>
              <w:rPr>
                <w:rFonts w:ascii="宋体" w:cs="宋体"/>
              </w:rPr>
            </w:pPr>
            <w:r>
              <w:rPr>
                <w:rFonts w:ascii="宋体" w:hAnsi="宋体" w:cs="宋体" w:hint="eastAsia"/>
              </w:rPr>
              <w:t>）</w:t>
            </w:r>
          </w:p>
        </w:tc>
        <w:tc>
          <w:tcPr>
            <w:tcW w:w="889" w:type="dxa"/>
            <w:tcMar>
              <w:top w:w="10" w:type="dxa"/>
              <w:left w:w="10" w:type="dxa"/>
              <w:bottom w:w="0" w:type="dxa"/>
              <w:right w:w="10" w:type="dxa"/>
            </w:tcMar>
            <w:vAlign w:val="center"/>
          </w:tcPr>
          <w:p w:rsidR="0081650B" w:rsidRDefault="00D4544D">
            <w:pPr>
              <w:spacing w:line="240" w:lineRule="exact"/>
              <w:jc w:val="center"/>
              <w:rPr>
                <w:rFonts w:ascii="宋体" w:cs="宋体"/>
              </w:rPr>
            </w:pPr>
            <w:r>
              <w:rPr>
                <w:rFonts w:ascii="宋体" w:hAnsi="宋体" w:cs="宋体" w:hint="eastAsia"/>
              </w:rPr>
              <w:t>管理制度</w:t>
            </w:r>
          </w:p>
          <w:p w:rsidR="0081650B" w:rsidRDefault="00D4544D">
            <w:pPr>
              <w:spacing w:line="240" w:lineRule="exact"/>
              <w:jc w:val="center"/>
              <w:rPr>
                <w:rFonts w:ascii="宋体" w:cs="宋体"/>
              </w:rPr>
            </w:pPr>
            <w:r>
              <w:rPr>
                <w:rFonts w:ascii="宋体" w:hAnsi="宋体" w:cs="宋体" w:hint="eastAsia"/>
              </w:rPr>
              <w:t>健全性（</w:t>
            </w:r>
            <w:r>
              <w:rPr>
                <w:rFonts w:ascii="宋体" w:hAnsi="宋体" w:cs="宋体"/>
              </w:rPr>
              <w:t>2</w:t>
            </w:r>
            <w:r>
              <w:rPr>
                <w:rFonts w:ascii="宋体" w:hAnsi="宋体" w:cs="宋体" w:hint="eastAsia"/>
              </w:rPr>
              <w:t>分）</w:t>
            </w:r>
          </w:p>
        </w:tc>
        <w:tc>
          <w:tcPr>
            <w:tcW w:w="667" w:type="dxa"/>
          </w:tcPr>
          <w:p w:rsidR="0081650B" w:rsidRDefault="00D4544D" w:rsidP="0081650B">
            <w:pPr>
              <w:tabs>
                <w:tab w:val="left" w:pos="2604"/>
              </w:tabs>
              <w:spacing w:line="240" w:lineRule="exact"/>
              <w:ind w:leftChars="100" w:left="210" w:rightChars="50" w:right="105" w:firstLineChars="46" w:firstLine="97"/>
              <w:jc w:val="distribute"/>
              <w:rPr>
                <w:rFonts w:ascii="宋体" w:cs="宋体"/>
              </w:rPr>
            </w:pPr>
            <w:r>
              <w:rPr>
                <w:rFonts w:ascii="宋体" w:cs="宋体" w:hint="eastAsia"/>
              </w:rPr>
              <w:t>2</w:t>
            </w:r>
          </w:p>
        </w:tc>
        <w:tc>
          <w:tcPr>
            <w:tcW w:w="2802" w:type="dxa"/>
            <w:tcMar>
              <w:top w:w="10" w:type="dxa"/>
              <w:left w:w="10" w:type="dxa"/>
              <w:bottom w:w="0" w:type="dxa"/>
              <w:right w:w="10" w:type="dxa"/>
            </w:tcMar>
            <w:vAlign w:val="center"/>
          </w:tcPr>
          <w:p w:rsidR="0081650B" w:rsidRDefault="00D4544D" w:rsidP="0081650B">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部门为加强预算管理、规范财务行为而制定的管理制度是否健全完整，用以反映和考核部门预算管理制度对完成主要职责或促进事业发展的保障情况。</w:t>
            </w:r>
          </w:p>
        </w:tc>
        <w:tc>
          <w:tcPr>
            <w:tcW w:w="3319" w:type="dxa"/>
            <w:tcMar>
              <w:top w:w="10" w:type="dxa"/>
              <w:left w:w="10" w:type="dxa"/>
              <w:bottom w:w="0" w:type="dxa"/>
              <w:right w:w="10" w:type="dxa"/>
            </w:tcMar>
            <w:vAlign w:val="center"/>
          </w:tcPr>
          <w:p w:rsidR="0081650B" w:rsidRDefault="00D4544D">
            <w:pPr>
              <w:spacing w:line="240" w:lineRule="exact"/>
              <w:ind w:leftChars="50" w:left="105" w:rightChars="50" w:right="105"/>
              <w:rPr>
                <w:rFonts w:ascii="宋体" w:eastAsia="宋体" w:hAnsi="宋体" w:cs="宋体"/>
              </w:rPr>
            </w:pPr>
            <w:r>
              <w:rPr>
                <w:rFonts w:ascii="宋体" w:hAnsi="宋体" w:cs="宋体" w:hint="eastAsia"/>
              </w:rPr>
              <w:t>评价要点：</w:t>
            </w:r>
          </w:p>
          <w:p w:rsidR="0081650B" w:rsidRDefault="00D4544D">
            <w:pPr>
              <w:spacing w:line="240" w:lineRule="exact"/>
              <w:ind w:leftChars="50" w:left="105" w:rightChars="50" w:right="105"/>
              <w:rPr>
                <w:rFonts w:ascii="宋体" w:eastAsia="宋体" w:hAnsi="宋体" w:cs="宋体"/>
              </w:rPr>
            </w:pPr>
            <w:r>
              <w:rPr>
                <w:rFonts w:ascii="宋体" w:hAnsi="宋体" w:cs="宋体" w:hint="eastAsia"/>
              </w:rPr>
              <w:t>①是否已制定或具有预算资金管理办法、内部财务管理制度、会计核算制度等管理制度；</w:t>
            </w:r>
          </w:p>
          <w:p w:rsidR="0081650B" w:rsidRDefault="00D4544D">
            <w:pPr>
              <w:spacing w:line="240" w:lineRule="exact"/>
              <w:ind w:leftChars="50" w:left="105" w:rightChars="50" w:right="105"/>
              <w:rPr>
                <w:rFonts w:ascii="宋体" w:eastAsia="宋体" w:hAnsi="宋体" w:cs="宋体"/>
              </w:rPr>
            </w:pPr>
            <w:r>
              <w:rPr>
                <w:rFonts w:ascii="宋体" w:hAnsi="宋体" w:cs="宋体" w:hint="eastAsia"/>
              </w:rPr>
              <w:t>②相关管理制度是否合法、合规、完整；</w:t>
            </w:r>
          </w:p>
          <w:p w:rsidR="0081650B" w:rsidRDefault="00D4544D">
            <w:pPr>
              <w:spacing w:line="240" w:lineRule="exact"/>
              <w:ind w:leftChars="50" w:left="105" w:rightChars="50" w:right="105"/>
              <w:rPr>
                <w:rFonts w:ascii="宋体" w:cs="宋体"/>
              </w:rPr>
            </w:pPr>
            <w:r>
              <w:rPr>
                <w:rFonts w:ascii="宋体" w:hAnsi="宋体" w:cs="宋体" w:hint="eastAsia"/>
              </w:rPr>
              <w:t>③相关管理制度是否得到有效执行。</w:t>
            </w:r>
          </w:p>
        </w:tc>
      </w:tr>
      <w:tr w:rsidR="0081650B">
        <w:trPr>
          <w:trHeight w:val="2537"/>
          <w:jc w:val="center"/>
        </w:trPr>
        <w:tc>
          <w:tcPr>
            <w:tcW w:w="545" w:type="dxa"/>
            <w:vMerge/>
            <w:vAlign w:val="center"/>
          </w:tcPr>
          <w:p w:rsidR="0081650B" w:rsidRDefault="0081650B">
            <w:pPr>
              <w:spacing w:line="240" w:lineRule="exact"/>
              <w:jc w:val="center"/>
              <w:rPr>
                <w:rFonts w:ascii="宋体" w:cs="宋体"/>
              </w:rPr>
            </w:pPr>
          </w:p>
        </w:tc>
        <w:tc>
          <w:tcPr>
            <w:tcW w:w="667" w:type="dxa"/>
            <w:vMerge/>
            <w:vAlign w:val="center"/>
          </w:tcPr>
          <w:p w:rsidR="0081650B" w:rsidRDefault="0081650B">
            <w:pPr>
              <w:spacing w:line="240" w:lineRule="exact"/>
              <w:jc w:val="center"/>
              <w:rPr>
                <w:rFonts w:ascii="宋体" w:cs="宋体"/>
              </w:rPr>
            </w:pPr>
          </w:p>
        </w:tc>
        <w:tc>
          <w:tcPr>
            <w:tcW w:w="889" w:type="dxa"/>
            <w:tcMar>
              <w:top w:w="10" w:type="dxa"/>
              <w:left w:w="10" w:type="dxa"/>
              <w:bottom w:w="0" w:type="dxa"/>
              <w:right w:w="10" w:type="dxa"/>
            </w:tcMar>
            <w:vAlign w:val="center"/>
          </w:tcPr>
          <w:p w:rsidR="0081650B" w:rsidRDefault="00D4544D">
            <w:pPr>
              <w:spacing w:line="240" w:lineRule="exact"/>
              <w:jc w:val="center"/>
              <w:rPr>
                <w:rFonts w:ascii="宋体" w:cs="宋体"/>
              </w:rPr>
            </w:pPr>
            <w:r>
              <w:rPr>
                <w:rFonts w:ascii="宋体" w:hAnsi="宋体" w:cs="宋体" w:hint="eastAsia"/>
              </w:rPr>
              <w:t>资金使用</w:t>
            </w:r>
          </w:p>
          <w:p w:rsidR="0081650B" w:rsidRDefault="00D4544D">
            <w:pPr>
              <w:spacing w:line="240" w:lineRule="exact"/>
              <w:jc w:val="center"/>
              <w:rPr>
                <w:rFonts w:ascii="宋体" w:cs="宋体"/>
              </w:rPr>
            </w:pPr>
            <w:r>
              <w:rPr>
                <w:rFonts w:ascii="宋体" w:hAnsi="宋体" w:cs="宋体" w:hint="eastAsia"/>
              </w:rPr>
              <w:t>合规性（</w:t>
            </w:r>
            <w:r>
              <w:rPr>
                <w:rFonts w:ascii="宋体" w:hAnsi="宋体" w:cs="宋体"/>
              </w:rPr>
              <w:t>1</w:t>
            </w:r>
            <w:r>
              <w:rPr>
                <w:rFonts w:ascii="宋体" w:hAnsi="宋体" w:cs="宋体" w:hint="eastAsia"/>
              </w:rPr>
              <w:t>分）</w:t>
            </w:r>
          </w:p>
        </w:tc>
        <w:tc>
          <w:tcPr>
            <w:tcW w:w="667" w:type="dxa"/>
          </w:tcPr>
          <w:p w:rsidR="0081650B" w:rsidRDefault="00D4544D" w:rsidP="0081650B">
            <w:pPr>
              <w:tabs>
                <w:tab w:val="left" w:pos="2604"/>
              </w:tabs>
              <w:spacing w:line="240" w:lineRule="exact"/>
              <w:ind w:leftChars="100" w:left="210" w:rightChars="50" w:right="105" w:firstLineChars="46" w:firstLine="97"/>
              <w:jc w:val="distribute"/>
              <w:rPr>
                <w:rFonts w:ascii="宋体" w:cs="宋体"/>
              </w:rPr>
            </w:pPr>
            <w:r>
              <w:rPr>
                <w:rFonts w:ascii="宋体" w:cs="宋体" w:hint="eastAsia"/>
              </w:rPr>
              <w:t>1</w:t>
            </w:r>
          </w:p>
        </w:tc>
        <w:tc>
          <w:tcPr>
            <w:tcW w:w="2802" w:type="dxa"/>
            <w:tcMar>
              <w:top w:w="10" w:type="dxa"/>
              <w:left w:w="10" w:type="dxa"/>
              <w:bottom w:w="0" w:type="dxa"/>
              <w:right w:w="10" w:type="dxa"/>
            </w:tcMar>
            <w:vAlign w:val="center"/>
          </w:tcPr>
          <w:p w:rsidR="0081650B" w:rsidRDefault="00D4544D" w:rsidP="0081650B">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部门使用预算资金是否符合相关的预算财务管理制度的规定，用以反映和考核部门预算资金的规范运行情况。</w:t>
            </w:r>
          </w:p>
        </w:tc>
        <w:tc>
          <w:tcPr>
            <w:tcW w:w="3319" w:type="dxa"/>
            <w:tcMar>
              <w:top w:w="10" w:type="dxa"/>
              <w:left w:w="10" w:type="dxa"/>
              <w:bottom w:w="0" w:type="dxa"/>
              <w:right w:w="10" w:type="dxa"/>
            </w:tcMar>
            <w:vAlign w:val="center"/>
          </w:tcPr>
          <w:p w:rsidR="0081650B" w:rsidRDefault="00D4544D">
            <w:pPr>
              <w:spacing w:line="240" w:lineRule="exact"/>
              <w:ind w:leftChars="50" w:left="105" w:rightChars="50" w:right="105"/>
              <w:rPr>
                <w:rFonts w:ascii="宋体" w:eastAsia="宋体" w:hAnsi="宋体" w:cs="宋体"/>
              </w:rPr>
            </w:pPr>
            <w:r>
              <w:rPr>
                <w:rFonts w:ascii="宋体" w:hAnsi="宋体" w:cs="宋体" w:hint="eastAsia"/>
              </w:rPr>
              <w:t>评价要点：</w:t>
            </w:r>
          </w:p>
          <w:p w:rsidR="0081650B" w:rsidRDefault="00D4544D">
            <w:pPr>
              <w:spacing w:line="240" w:lineRule="exact"/>
              <w:ind w:leftChars="50" w:left="105" w:rightChars="50" w:right="105"/>
              <w:rPr>
                <w:rFonts w:ascii="宋体" w:eastAsia="宋体" w:hAnsi="宋体" w:cs="宋体"/>
              </w:rPr>
            </w:pPr>
            <w:r>
              <w:rPr>
                <w:rFonts w:ascii="宋体" w:hAnsi="宋体" w:cs="宋体" w:hint="eastAsia"/>
              </w:rPr>
              <w:t>①是否符合国家财经法规和财务管理制度规定以及有关预算支出管理办法的规定；</w:t>
            </w:r>
          </w:p>
          <w:p w:rsidR="0081650B" w:rsidRDefault="00D4544D">
            <w:pPr>
              <w:spacing w:line="240" w:lineRule="exact"/>
              <w:ind w:leftChars="50" w:left="105" w:rightChars="50" w:right="105"/>
              <w:rPr>
                <w:rFonts w:ascii="宋体" w:eastAsia="宋体" w:hAnsi="宋体" w:cs="宋体"/>
              </w:rPr>
            </w:pPr>
            <w:r>
              <w:rPr>
                <w:rFonts w:ascii="宋体" w:hAnsi="宋体" w:cs="宋体" w:hint="eastAsia"/>
              </w:rPr>
              <w:t>②资金的拨付是否有完整的审批程序和手续；</w:t>
            </w:r>
          </w:p>
          <w:p w:rsidR="0081650B" w:rsidRDefault="00D4544D">
            <w:pPr>
              <w:spacing w:line="240" w:lineRule="exact"/>
              <w:ind w:leftChars="50" w:left="105" w:rightChars="50" w:right="105"/>
              <w:rPr>
                <w:rFonts w:ascii="宋体" w:eastAsia="宋体" w:hAnsi="宋体" w:cs="宋体"/>
              </w:rPr>
            </w:pPr>
            <w:r>
              <w:rPr>
                <w:rFonts w:ascii="宋体" w:hAnsi="宋体" w:cs="宋体" w:hint="eastAsia"/>
              </w:rPr>
              <w:t>③预算支出的重大开支是否经过评估论证；</w:t>
            </w:r>
          </w:p>
          <w:p w:rsidR="0081650B" w:rsidRDefault="00D4544D">
            <w:pPr>
              <w:spacing w:line="240" w:lineRule="exact"/>
              <w:ind w:leftChars="50" w:left="105" w:rightChars="50" w:right="105"/>
              <w:rPr>
                <w:rFonts w:ascii="宋体" w:eastAsia="宋体" w:hAnsi="宋体" w:cs="宋体"/>
              </w:rPr>
            </w:pPr>
            <w:r>
              <w:rPr>
                <w:rFonts w:ascii="宋体" w:hAnsi="宋体" w:cs="宋体" w:hint="eastAsia"/>
              </w:rPr>
              <w:t>④是否符合部门预算批复的用途；</w:t>
            </w:r>
          </w:p>
          <w:p w:rsidR="0081650B" w:rsidRDefault="00D4544D">
            <w:pPr>
              <w:spacing w:line="240" w:lineRule="exact"/>
              <w:ind w:leftChars="50" w:left="105" w:rightChars="50" w:right="105"/>
              <w:rPr>
                <w:rFonts w:ascii="宋体" w:cs="宋体"/>
              </w:rPr>
            </w:pPr>
            <w:r>
              <w:rPr>
                <w:rFonts w:ascii="宋体" w:hAnsi="宋体" w:cs="宋体" w:hint="eastAsia"/>
              </w:rPr>
              <w:t>⑤是否存在截留、挤占、挪用、虚列支出等情况。</w:t>
            </w:r>
          </w:p>
        </w:tc>
      </w:tr>
      <w:tr w:rsidR="0081650B">
        <w:trPr>
          <w:trHeight w:val="1272"/>
          <w:jc w:val="center"/>
        </w:trPr>
        <w:tc>
          <w:tcPr>
            <w:tcW w:w="545" w:type="dxa"/>
            <w:vMerge/>
            <w:vAlign w:val="center"/>
          </w:tcPr>
          <w:p w:rsidR="0081650B" w:rsidRDefault="0081650B">
            <w:pPr>
              <w:spacing w:line="240" w:lineRule="exact"/>
              <w:jc w:val="center"/>
              <w:rPr>
                <w:rFonts w:ascii="宋体" w:cs="宋体"/>
              </w:rPr>
            </w:pPr>
          </w:p>
        </w:tc>
        <w:tc>
          <w:tcPr>
            <w:tcW w:w="667" w:type="dxa"/>
            <w:vMerge/>
            <w:vAlign w:val="center"/>
          </w:tcPr>
          <w:p w:rsidR="0081650B" w:rsidRDefault="0081650B">
            <w:pPr>
              <w:spacing w:line="240" w:lineRule="exact"/>
              <w:rPr>
                <w:rFonts w:ascii="宋体" w:cs="宋体"/>
              </w:rPr>
            </w:pPr>
          </w:p>
        </w:tc>
        <w:tc>
          <w:tcPr>
            <w:tcW w:w="889" w:type="dxa"/>
            <w:tcMar>
              <w:top w:w="10" w:type="dxa"/>
              <w:left w:w="10" w:type="dxa"/>
              <w:bottom w:w="0" w:type="dxa"/>
              <w:right w:w="10" w:type="dxa"/>
            </w:tcMar>
            <w:vAlign w:val="center"/>
          </w:tcPr>
          <w:p w:rsidR="0081650B" w:rsidRDefault="00D4544D">
            <w:pPr>
              <w:spacing w:line="240" w:lineRule="exact"/>
              <w:jc w:val="center"/>
              <w:rPr>
                <w:rFonts w:ascii="宋体" w:cs="宋体"/>
              </w:rPr>
            </w:pPr>
            <w:r>
              <w:rPr>
                <w:rFonts w:ascii="宋体" w:hAnsi="宋体" w:cs="宋体" w:hint="eastAsia"/>
              </w:rPr>
              <w:t>预决算信</w:t>
            </w:r>
          </w:p>
          <w:p w:rsidR="0081650B" w:rsidRDefault="00D4544D">
            <w:pPr>
              <w:spacing w:line="240" w:lineRule="exact"/>
              <w:jc w:val="center"/>
              <w:rPr>
                <w:rFonts w:ascii="宋体" w:cs="宋体"/>
              </w:rPr>
            </w:pPr>
            <w:r>
              <w:rPr>
                <w:rFonts w:ascii="宋体" w:hAnsi="宋体" w:cs="宋体" w:hint="eastAsia"/>
              </w:rPr>
              <w:t>息公开性（</w:t>
            </w:r>
            <w:r>
              <w:rPr>
                <w:rFonts w:ascii="宋体" w:hAnsi="宋体" w:cs="宋体"/>
              </w:rPr>
              <w:t>1</w:t>
            </w:r>
            <w:r>
              <w:rPr>
                <w:rFonts w:ascii="宋体" w:hAnsi="宋体" w:cs="宋体" w:hint="eastAsia"/>
              </w:rPr>
              <w:t>分）</w:t>
            </w:r>
          </w:p>
        </w:tc>
        <w:tc>
          <w:tcPr>
            <w:tcW w:w="667" w:type="dxa"/>
          </w:tcPr>
          <w:p w:rsidR="0081650B" w:rsidRDefault="00D4544D" w:rsidP="0081650B">
            <w:pPr>
              <w:tabs>
                <w:tab w:val="left" w:pos="2604"/>
              </w:tabs>
              <w:spacing w:line="240" w:lineRule="exact"/>
              <w:ind w:leftChars="100" w:left="210" w:rightChars="50" w:right="105" w:firstLineChars="46" w:firstLine="97"/>
              <w:jc w:val="distribute"/>
              <w:rPr>
                <w:rFonts w:ascii="宋体" w:cs="宋体"/>
              </w:rPr>
            </w:pPr>
            <w:r>
              <w:rPr>
                <w:rFonts w:ascii="宋体" w:cs="宋体" w:hint="eastAsia"/>
              </w:rPr>
              <w:t>1</w:t>
            </w:r>
          </w:p>
        </w:tc>
        <w:tc>
          <w:tcPr>
            <w:tcW w:w="2802" w:type="dxa"/>
            <w:tcMar>
              <w:top w:w="10" w:type="dxa"/>
              <w:left w:w="10" w:type="dxa"/>
              <w:bottom w:w="0" w:type="dxa"/>
              <w:right w:w="10" w:type="dxa"/>
            </w:tcMar>
            <w:vAlign w:val="center"/>
          </w:tcPr>
          <w:p w:rsidR="0081650B" w:rsidRDefault="00D4544D" w:rsidP="0081650B">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部门是否按照政府信息公开有关规定公开相关预决算信息，用以反映和考核部门预决算管理的公开透明情况。</w:t>
            </w:r>
          </w:p>
        </w:tc>
        <w:tc>
          <w:tcPr>
            <w:tcW w:w="3319" w:type="dxa"/>
            <w:tcMar>
              <w:top w:w="10" w:type="dxa"/>
              <w:left w:w="10" w:type="dxa"/>
              <w:bottom w:w="0" w:type="dxa"/>
              <w:right w:w="10" w:type="dxa"/>
            </w:tcMar>
            <w:vAlign w:val="center"/>
          </w:tcPr>
          <w:p w:rsidR="0081650B" w:rsidRDefault="00D4544D">
            <w:pPr>
              <w:spacing w:line="240" w:lineRule="exact"/>
              <w:ind w:leftChars="50" w:left="105" w:rightChars="50" w:right="105"/>
              <w:rPr>
                <w:rFonts w:ascii="宋体" w:eastAsia="宋体" w:hAnsi="宋体" w:cs="宋体"/>
              </w:rPr>
            </w:pPr>
            <w:r>
              <w:rPr>
                <w:rFonts w:ascii="宋体" w:hAnsi="宋体" w:cs="宋体" w:hint="eastAsia"/>
              </w:rPr>
              <w:t>评价要点：</w:t>
            </w:r>
          </w:p>
          <w:p w:rsidR="0081650B" w:rsidRDefault="00D4544D">
            <w:pPr>
              <w:spacing w:line="240" w:lineRule="exact"/>
              <w:ind w:leftChars="50" w:left="105" w:rightChars="50" w:right="105"/>
              <w:rPr>
                <w:rFonts w:ascii="宋体" w:eastAsia="宋体" w:hAnsi="宋体" w:cs="宋体"/>
              </w:rPr>
            </w:pPr>
            <w:r>
              <w:rPr>
                <w:rFonts w:ascii="宋体" w:hAnsi="宋体" w:cs="宋体" w:hint="eastAsia"/>
              </w:rPr>
              <w:t>①是否按规定内容公开预决算信息；</w:t>
            </w:r>
          </w:p>
          <w:p w:rsidR="0081650B" w:rsidRDefault="00D4544D">
            <w:pPr>
              <w:spacing w:line="240" w:lineRule="exact"/>
              <w:ind w:leftChars="50" w:left="105" w:rightChars="50" w:right="105"/>
              <w:rPr>
                <w:rFonts w:ascii="宋体" w:eastAsia="宋体" w:hAnsi="宋体" w:cs="宋体"/>
              </w:rPr>
            </w:pPr>
            <w:r>
              <w:rPr>
                <w:rFonts w:ascii="宋体" w:hAnsi="宋体" w:cs="宋体" w:hint="eastAsia"/>
              </w:rPr>
              <w:t>②是否按规定时限公开预决算信息。</w:t>
            </w:r>
          </w:p>
          <w:p w:rsidR="0081650B" w:rsidRDefault="00D4544D">
            <w:pPr>
              <w:spacing w:line="240" w:lineRule="exact"/>
              <w:ind w:leftChars="50" w:left="105" w:rightChars="50" w:right="105"/>
              <w:rPr>
                <w:rFonts w:ascii="宋体" w:cs="宋体"/>
              </w:rPr>
            </w:pPr>
            <w:r>
              <w:rPr>
                <w:rFonts w:ascii="宋体" w:hAnsi="宋体" w:cs="宋体" w:hint="eastAsia"/>
              </w:rPr>
              <w:t>预决算信息是指与部门预算、执行、决算、监督、绩效等管理相关的信息。</w:t>
            </w:r>
          </w:p>
        </w:tc>
      </w:tr>
      <w:tr w:rsidR="0081650B">
        <w:trPr>
          <w:trHeight w:val="1737"/>
          <w:jc w:val="center"/>
        </w:trPr>
        <w:tc>
          <w:tcPr>
            <w:tcW w:w="545" w:type="dxa"/>
            <w:vMerge/>
            <w:vAlign w:val="center"/>
          </w:tcPr>
          <w:p w:rsidR="0081650B" w:rsidRDefault="0081650B">
            <w:pPr>
              <w:spacing w:line="240" w:lineRule="exact"/>
              <w:jc w:val="center"/>
              <w:rPr>
                <w:rFonts w:ascii="宋体" w:cs="宋体"/>
              </w:rPr>
            </w:pPr>
          </w:p>
        </w:tc>
        <w:tc>
          <w:tcPr>
            <w:tcW w:w="667" w:type="dxa"/>
            <w:vMerge/>
            <w:vAlign w:val="center"/>
          </w:tcPr>
          <w:p w:rsidR="0081650B" w:rsidRDefault="0081650B">
            <w:pPr>
              <w:spacing w:line="240" w:lineRule="exact"/>
              <w:jc w:val="center"/>
              <w:rPr>
                <w:rFonts w:ascii="宋体" w:cs="宋体"/>
              </w:rPr>
            </w:pPr>
          </w:p>
        </w:tc>
        <w:tc>
          <w:tcPr>
            <w:tcW w:w="889" w:type="dxa"/>
            <w:tcMar>
              <w:top w:w="10" w:type="dxa"/>
              <w:left w:w="10" w:type="dxa"/>
              <w:bottom w:w="0" w:type="dxa"/>
              <w:right w:w="10" w:type="dxa"/>
            </w:tcMar>
            <w:vAlign w:val="center"/>
          </w:tcPr>
          <w:p w:rsidR="0081650B" w:rsidRDefault="00D4544D">
            <w:pPr>
              <w:spacing w:line="240" w:lineRule="exact"/>
              <w:jc w:val="center"/>
              <w:rPr>
                <w:rFonts w:ascii="宋体" w:cs="宋体"/>
              </w:rPr>
            </w:pPr>
            <w:r>
              <w:rPr>
                <w:rFonts w:ascii="宋体" w:hAnsi="宋体" w:cs="宋体" w:hint="eastAsia"/>
              </w:rPr>
              <w:t>基础信息</w:t>
            </w:r>
          </w:p>
          <w:p w:rsidR="0081650B" w:rsidRDefault="00D4544D">
            <w:pPr>
              <w:spacing w:line="240" w:lineRule="exact"/>
              <w:jc w:val="center"/>
              <w:rPr>
                <w:rFonts w:ascii="宋体" w:cs="宋体"/>
              </w:rPr>
            </w:pPr>
            <w:r>
              <w:rPr>
                <w:rFonts w:ascii="宋体" w:hAnsi="宋体" w:cs="宋体" w:hint="eastAsia"/>
              </w:rPr>
              <w:t>完善性（</w:t>
            </w:r>
            <w:r>
              <w:rPr>
                <w:rFonts w:ascii="宋体" w:hAnsi="宋体" w:cs="宋体"/>
              </w:rPr>
              <w:t>1</w:t>
            </w:r>
            <w:r>
              <w:rPr>
                <w:rFonts w:ascii="宋体" w:hAnsi="宋体" w:cs="宋体" w:hint="eastAsia"/>
              </w:rPr>
              <w:t>分）</w:t>
            </w:r>
          </w:p>
        </w:tc>
        <w:tc>
          <w:tcPr>
            <w:tcW w:w="667" w:type="dxa"/>
          </w:tcPr>
          <w:p w:rsidR="0081650B" w:rsidRDefault="00D4544D" w:rsidP="0081650B">
            <w:pPr>
              <w:tabs>
                <w:tab w:val="left" w:pos="2604"/>
              </w:tabs>
              <w:spacing w:line="240" w:lineRule="exact"/>
              <w:ind w:leftChars="100" w:left="210" w:rightChars="50" w:right="105" w:firstLineChars="46" w:firstLine="97"/>
              <w:jc w:val="distribute"/>
              <w:rPr>
                <w:rFonts w:ascii="宋体" w:cs="宋体"/>
              </w:rPr>
            </w:pPr>
            <w:r>
              <w:rPr>
                <w:rFonts w:ascii="宋体" w:cs="宋体" w:hint="eastAsia"/>
              </w:rPr>
              <w:t>1</w:t>
            </w:r>
          </w:p>
        </w:tc>
        <w:tc>
          <w:tcPr>
            <w:tcW w:w="2802" w:type="dxa"/>
            <w:tcMar>
              <w:top w:w="10" w:type="dxa"/>
              <w:left w:w="10" w:type="dxa"/>
              <w:bottom w:w="0" w:type="dxa"/>
              <w:right w:w="10" w:type="dxa"/>
            </w:tcMar>
            <w:vAlign w:val="center"/>
          </w:tcPr>
          <w:p w:rsidR="0081650B" w:rsidRDefault="00D4544D" w:rsidP="0081650B">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部门基础信息是否完善，用以反映和考核基础信息对预算管理工作的支撑情况。</w:t>
            </w:r>
          </w:p>
        </w:tc>
        <w:tc>
          <w:tcPr>
            <w:tcW w:w="3319" w:type="dxa"/>
            <w:tcMar>
              <w:top w:w="10" w:type="dxa"/>
              <w:left w:w="10" w:type="dxa"/>
              <w:bottom w:w="0" w:type="dxa"/>
              <w:right w:w="10" w:type="dxa"/>
            </w:tcMar>
            <w:vAlign w:val="center"/>
          </w:tcPr>
          <w:p w:rsidR="0081650B" w:rsidRDefault="00D4544D">
            <w:pPr>
              <w:spacing w:line="240" w:lineRule="exact"/>
              <w:ind w:leftChars="50" w:left="105" w:rightChars="50" w:right="105"/>
              <w:rPr>
                <w:rFonts w:ascii="宋体" w:eastAsia="宋体" w:hAnsi="宋体" w:cs="宋体"/>
              </w:rPr>
            </w:pPr>
            <w:r>
              <w:rPr>
                <w:rFonts w:ascii="宋体" w:hAnsi="宋体" w:cs="宋体" w:hint="eastAsia"/>
              </w:rPr>
              <w:t>评价要点：</w:t>
            </w:r>
          </w:p>
          <w:p w:rsidR="0081650B" w:rsidRDefault="00D4544D">
            <w:pPr>
              <w:spacing w:line="240" w:lineRule="exact"/>
              <w:ind w:leftChars="50" w:left="105" w:rightChars="50" w:right="105"/>
              <w:rPr>
                <w:rFonts w:ascii="宋体" w:eastAsia="宋体" w:hAnsi="宋体" w:cs="宋体"/>
              </w:rPr>
            </w:pPr>
            <w:r>
              <w:rPr>
                <w:rFonts w:ascii="宋体" w:hAnsi="宋体" w:cs="宋体" w:hint="eastAsia"/>
              </w:rPr>
              <w:t>①基础数据信息和会计信息资料是否真实；</w:t>
            </w:r>
          </w:p>
          <w:p w:rsidR="0081650B" w:rsidRDefault="00D4544D">
            <w:pPr>
              <w:spacing w:line="240" w:lineRule="exact"/>
              <w:ind w:leftChars="50" w:left="105" w:rightChars="50" w:right="105"/>
              <w:rPr>
                <w:rFonts w:ascii="宋体" w:eastAsia="宋体" w:hAnsi="宋体" w:cs="宋体"/>
              </w:rPr>
            </w:pPr>
            <w:r>
              <w:rPr>
                <w:rFonts w:ascii="宋体" w:hAnsi="宋体" w:cs="宋体" w:hint="eastAsia"/>
              </w:rPr>
              <w:t>②基础数据信息和会计信息资料是否完整；</w:t>
            </w:r>
          </w:p>
          <w:p w:rsidR="0081650B" w:rsidRDefault="00D4544D">
            <w:pPr>
              <w:spacing w:line="240" w:lineRule="exact"/>
              <w:ind w:leftChars="50" w:left="105" w:rightChars="50" w:right="105"/>
              <w:rPr>
                <w:rFonts w:ascii="宋体" w:cs="宋体"/>
              </w:rPr>
            </w:pPr>
            <w:r>
              <w:rPr>
                <w:rFonts w:ascii="宋体" w:hAnsi="宋体" w:cs="宋体" w:hint="eastAsia"/>
              </w:rPr>
              <w:t>③基础数据信息和会计信息资料是否准确。</w:t>
            </w:r>
          </w:p>
        </w:tc>
      </w:tr>
      <w:tr w:rsidR="0081650B">
        <w:trPr>
          <w:trHeight w:val="1389"/>
          <w:jc w:val="center"/>
        </w:trPr>
        <w:tc>
          <w:tcPr>
            <w:tcW w:w="545" w:type="dxa"/>
            <w:vMerge/>
            <w:noWrap/>
            <w:tcMar>
              <w:top w:w="10" w:type="dxa"/>
              <w:left w:w="10" w:type="dxa"/>
              <w:bottom w:w="0" w:type="dxa"/>
              <w:right w:w="10" w:type="dxa"/>
            </w:tcMar>
            <w:textDirection w:val="tbRlV"/>
            <w:vAlign w:val="center"/>
          </w:tcPr>
          <w:p w:rsidR="0081650B" w:rsidRDefault="0081650B">
            <w:pPr>
              <w:spacing w:line="240" w:lineRule="exact"/>
              <w:jc w:val="center"/>
              <w:rPr>
                <w:rFonts w:ascii="宋体" w:cs="宋体"/>
              </w:rPr>
            </w:pPr>
          </w:p>
        </w:tc>
        <w:tc>
          <w:tcPr>
            <w:tcW w:w="667" w:type="dxa"/>
            <w:vMerge w:val="restart"/>
            <w:tcMar>
              <w:top w:w="10" w:type="dxa"/>
              <w:left w:w="10" w:type="dxa"/>
              <w:bottom w:w="0" w:type="dxa"/>
              <w:right w:w="10" w:type="dxa"/>
            </w:tcMar>
            <w:vAlign w:val="center"/>
          </w:tcPr>
          <w:p w:rsidR="0081650B" w:rsidRDefault="00D4544D">
            <w:pPr>
              <w:spacing w:line="240" w:lineRule="exact"/>
              <w:jc w:val="center"/>
              <w:rPr>
                <w:rFonts w:ascii="宋体" w:eastAsia="宋体" w:hAnsi="宋体" w:cs="宋体"/>
              </w:rPr>
            </w:pPr>
            <w:r>
              <w:rPr>
                <w:rFonts w:ascii="宋体" w:hAnsi="宋体" w:cs="宋体" w:hint="eastAsia"/>
              </w:rPr>
              <w:t>资产</w:t>
            </w:r>
          </w:p>
          <w:p w:rsidR="0081650B" w:rsidRDefault="00D4544D">
            <w:pPr>
              <w:spacing w:line="240" w:lineRule="exact"/>
              <w:jc w:val="center"/>
              <w:rPr>
                <w:rFonts w:ascii="宋体" w:cs="宋体"/>
              </w:rPr>
            </w:pPr>
            <w:r>
              <w:rPr>
                <w:rFonts w:ascii="宋体" w:hAnsi="宋体" w:cs="宋体" w:hint="eastAsia"/>
              </w:rPr>
              <w:t>管理（</w:t>
            </w:r>
            <w:r>
              <w:rPr>
                <w:rFonts w:ascii="宋体" w:hAnsi="宋体" w:cs="宋体"/>
              </w:rPr>
              <w:t>5</w:t>
            </w:r>
            <w:r>
              <w:rPr>
                <w:rFonts w:ascii="宋体" w:hAnsi="宋体" w:cs="宋体" w:hint="eastAsia"/>
              </w:rPr>
              <w:t>分）</w:t>
            </w:r>
          </w:p>
        </w:tc>
        <w:tc>
          <w:tcPr>
            <w:tcW w:w="889" w:type="dxa"/>
            <w:tcMar>
              <w:top w:w="10" w:type="dxa"/>
              <w:left w:w="10" w:type="dxa"/>
              <w:bottom w:w="0" w:type="dxa"/>
              <w:right w:w="10" w:type="dxa"/>
            </w:tcMar>
            <w:vAlign w:val="center"/>
          </w:tcPr>
          <w:p w:rsidR="0081650B" w:rsidRDefault="00D4544D">
            <w:pPr>
              <w:spacing w:line="240" w:lineRule="exact"/>
              <w:jc w:val="center"/>
              <w:rPr>
                <w:rFonts w:ascii="宋体" w:cs="宋体"/>
              </w:rPr>
            </w:pPr>
            <w:r>
              <w:rPr>
                <w:rFonts w:ascii="宋体" w:hAnsi="宋体" w:cs="宋体" w:hint="eastAsia"/>
              </w:rPr>
              <w:t>管理制度</w:t>
            </w:r>
          </w:p>
          <w:p w:rsidR="0081650B" w:rsidRDefault="00D4544D">
            <w:pPr>
              <w:spacing w:line="240" w:lineRule="exact"/>
              <w:jc w:val="center"/>
              <w:rPr>
                <w:rFonts w:ascii="宋体" w:cs="宋体"/>
              </w:rPr>
            </w:pPr>
            <w:r>
              <w:rPr>
                <w:rFonts w:ascii="宋体" w:hAnsi="宋体" w:cs="宋体" w:hint="eastAsia"/>
              </w:rPr>
              <w:t>健全性（</w:t>
            </w:r>
            <w:r>
              <w:rPr>
                <w:rFonts w:ascii="宋体" w:hAnsi="宋体" w:cs="宋体"/>
              </w:rPr>
              <w:t>2</w:t>
            </w:r>
            <w:r>
              <w:rPr>
                <w:rFonts w:ascii="宋体" w:hAnsi="宋体" w:cs="宋体" w:hint="eastAsia"/>
              </w:rPr>
              <w:t>分）</w:t>
            </w:r>
          </w:p>
        </w:tc>
        <w:tc>
          <w:tcPr>
            <w:tcW w:w="667" w:type="dxa"/>
          </w:tcPr>
          <w:p w:rsidR="0081650B" w:rsidRDefault="00D4544D" w:rsidP="0081650B">
            <w:pPr>
              <w:tabs>
                <w:tab w:val="left" w:pos="2604"/>
              </w:tabs>
              <w:spacing w:line="240" w:lineRule="exact"/>
              <w:ind w:leftChars="100" w:left="210" w:rightChars="50" w:right="105" w:firstLineChars="46" w:firstLine="97"/>
              <w:jc w:val="distribute"/>
              <w:rPr>
                <w:rFonts w:ascii="宋体" w:cs="宋体"/>
              </w:rPr>
            </w:pPr>
            <w:r>
              <w:rPr>
                <w:rFonts w:ascii="宋体" w:cs="宋体" w:hint="eastAsia"/>
              </w:rPr>
              <w:t>2</w:t>
            </w:r>
          </w:p>
        </w:tc>
        <w:tc>
          <w:tcPr>
            <w:tcW w:w="2802" w:type="dxa"/>
            <w:tcMar>
              <w:top w:w="10" w:type="dxa"/>
              <w:left w:w="10" w:type="dxa"/>
              <w:bottom w:w="0" w:type="dxa"/>
              <w:right w:w="10" w:type="dxa"/>
            </w:tcMar>
            <w:vAlign w:val="center"/>
          </w:tcPr>
          <w:p w:rsidR="0081650B" w:rsidRDefault="00D4544D" w:rsidP="0081650B">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部门为加强资产管理、规范资产管理行为而制定的管理制度是否健全完整，用以反映和考核部门资产管理制度对完成主要职责或促进社会发展的保障情况。</w:t>
            </w:r>
          </w:p>
        </w:tc>
        <w:tc>
          <w:tcPr>
            <w:tcW w:w="3319" w:type="dxa"/>
            <w:tcMar>
              <w:top w:w="10" w:type="dxa"/>
              <w:left w:w="10" w:type="dxa"/>
              <w:bottom w:w="0" w:type="dxa"/>
              <w:right w:w="10" w:type="dxa"/>
            </w:tcMar>
            <w:vAlign w:val="center"/>
          </w:tcPr>
          <w:p w:rsidR="0081650B" w:rsidRDefault="00D4544D">
            <w:pPr>
              <w:spacing w:line="240" w:lineRule="exact"/>
              <w:ind w:leftChars="50" w:left="105" w:rightChars="50" w:right="105"/>
              <w:rPr>
                <w:rFonts w:ascii="宋体" w:eastAsia="宋体" w:hAnsi="宋体" w:cs="宋体"/>
              </w:rPr>
            </w:pPr>
            <w:r>
              <w:rPr>
                <w:rFonts w:ascii="宋体" w:hAnsi="宋体" w:cs="宋体" w:hint="eastAsia"/>
              </w:rPr>
              <w:t>评价要点：</w:t>
            </w:r>
          </w:p>
          <w:p w:rsidR="0081650B" w:rsidRDefault="00D4544D">
            <w:pPr>
              <w:spacing w:line="240" w:lineRule="exact"/>
              <w:ind w:leftChars="50" w:left="105" w:rightChars="50" w:right="105"/>
              <w:rPr>
                <w:rFonts w:ascii="宋体" w:eastAsia="宋体" w:hAnsi="宋体" w:cs="宋体"/>
              </w:rPr>
            </w:pPr>
            <w:r>
              <w:rPr>
                <w:rFonts w:ascii="宋体" w:hAnsi="宋体" w:cs="宋体" w:hint="eastAsia"/>
              </w:rPr>
              <w:t>①是否已制定或具有资产管理制度；</w:t>
            </w:r>
            <w:r>
              <w:rPr>
                <w:rFonts w:ascii="宋体" w:hAnsi="宋体" w:cs="宋体"/>
              </w:rPr>
              <w:t xml:space="preserve">           </w:t>
            </w:r>
            <w:r>
              <w:rPr>
                <w:rFonts w:ascii="宋体" w:hAnsi="宋体" w:cs="宋体" w:hint="eastAsia"/>
              </w:rPr>
              <w:t>②相关资金管理制度是否合法、合规、完整；</w:t>
            </w:r>
          </w:p>
          <w:p w:rsidR="0081650B" w:rsidRDefault="00D4544D">
            <w:pPr>
              <w:spacing w:line="240" w:lineRule="exact"/>
              <w:ind w:leftChars="50" w:left="105" w:rightChars="50" w:right="105"/>
              <w:rPr>
                <w:rFonts w:ascii="宋体" w:cs="宋体"/>
              </w:rPr>
            </w:pPr>
            <w:r>
              <w:rPr>
                <w:rFonts w:ascii="宋体" w:hAnsi="宋体" w:cs="宋体" w:hint="eastAsia"/>
              </w:rPr>
              <w:t>③相关资产管理制度是否得到有效执行。</w:t>
            </w:r>
          </w:p>
        </w:tc>
      </w:tr>
      <w:tr w:rsidR="0081650B">
        <w:trPr>
          <w:trHeight w:val="1887"/>
          <w:jc w:val="center"/>
        </w:trPr>
        <w:tc>
          <w:tcPr>
            <w:tcW w:w="545" w:type="dxa"/>
            <w:vMerge/>
            <w:vAlign w:val="center"/>
          </w:tcPr>
          <w:p w:rsidR="0081650B" w:rsidRDefault="0081650B">
            <w:pPr>
              <w:spacing w:line="240" w:lineRule="exact"/>
              <w:jc w:val="center"/>
              <w:rPr>
                <w:rFonts w:ascii="宋体" w:cs="宋体"/>
              </w:rPr>
            </w:pPr>
          </w:p>
        </w:tc>
        <w:tc>
          <w:tcPr>
            <w:tcW w:w="667" w:type="dxa"/>
            <w:vMerge/>
            <w:vAlign w:val="center"/>
          </w:tcPr>
          <w:p w:rsidR="0081650B" w:rsidRDefault="0081650B">
            <w:pPr>
              <w:spacing w:line="240" w:lineRule="exact"/>
              <w:jc w:val="center"/>
              <w:rPr>
                <w:rFonts w:ascii="宋体" w:cs="宋体"/>
              </w:rPr>
            </w:pPr>
          </w:p>
        </w:tc>
        <w:tc>
          <w:tcPr>
            <w:tcW w:w="889" w:type="dxa"/>
            <w:tcMar>
              <w:top w:w="10" w:type="dxa"/>
              <w:left w:w="10" w:type="dxa"/>
              <w:bottom w:w="0" w:type="dxa"/>
              <w:right w:w="10" w:type="dxa"/>
            </w:tcMar>
            <w:vAlign w:val="center"/>
          </w:tcPr>
          <w:p w:rsidR="0081650B" w:rsidRDefault="00D4544D">
            <w:pPr>
              <w:spacing w:line="240" w:lineRule="exact"/>
              <w:jc w:val="center"/>
              <w:rPr>
                <w:rFonts w:ascii="宋体" w:cs="宋体"/>
              </w:rPr>
            </w:pPr>
            <w:r>
              <w:rPr>
                <w:rFonts w:ascii="宋体" w:hAnsi="宋体" w:cs="宋体" w:hint="eastAsia"/>
              </w:rPr>
              <w:t>资产管理</w:t>
            </w:r>
          </w:p>
          <w:p w:rsidR="0081650B" w:rsidRDefault="00D4544D">
            <w:pPr>
              <w:spacing w:line="240" w:lineRule="exact"/>
              <w:jc w:val="center"/>
              <w:rPr>
                <w:rFonts w:ascii="宋体" w:cs="宋体"/>
              </w:rPr>
            </w:pPr>
            <w:r>
              <w:rPr>
                <w:rFonts w:ascii="宋体" w:hAnsi="宋体" w:cs="宋体" w:hint="eastAsia"/>
              </w:rPr>
              <w:t>安全性（</w:t>
            </w:r>
            <w:r>
              <w:rPr>
                <w:rFonts w:ascii="宋体" w:hAnsi="宋体" w:cs="宋体"/>
              </w:rPr>
              <w:t>2</w:t>
            </w:r>
            <w:r>
              <w:rPr>
                <w:rFonts w:ascii="宋体" w:hAnsi="宋体" w:cs="宋体" w:hint="eastAsia"/>
              </w:rPr>
              <w:t>分）</w:t>
            </w:r>
          </w:p>
        </w:tc>
        <w:tc>
          <w:tcPr>
            <w:tcW w:w="667" w:type="dxa"/>
          </w:tcPr>
          <w:p w:rsidR="0081650B" w:rsidRDefault="00D4544D" w:rsidP="0081650B">
            <w:pPr>
              <w:tabs>
                <w:tab w:val="left" w:pos="761"/>
                <w:tab w:val="left" w:pos="2604"/>
              </w:tabs>
              <w:spacing w:line="240" w:lineRule="exact"/>
              <w:ind w:leftChars="100" w:left="210" w:rightChars="50" w:right="105" w:firstLineChars="46" w:firstLine="97"/>
              <w:jc w:val="distribute"/>
              <w:rPr>
                <w:rFonts w:ascii="宋体" w:cs="宋体"/>
              </w:rPr>
            </w:pPr>
            <w:r>
              <w:rPr>
                <w:rFonts w:ascii="宋体" w:cs="宋体" w:hint="eastAsia"/>
              </w:rPr>
              <w:t>2</w:t>
            </w:r>
          </w:p>
        </w:tc>
        <w:tc>
          <w:tcPr>
            <w:tcW w:w="2802" w:type="dxa"/>
            <w:tcMar>
              <w:top w:w="10" w:type="dxa"/>
              <w:left w:w="10" w:type="dxa"/>
              <w:bottom w:w="0" w:type="dxa"/>
              <w:right w:w="10" w:type="dxa"/>
            </w:tcMar>
            <w:vAlign w:val="center"/>
          </w:tcPr>
          <w:p w:rsidR="0081650B" w:rsidRDefault="00D4544D" w:rsidP="0081650B">
            <w:pPr>
              <w:tabs>
                <w:tab w:val="left" w:pos="761"/>
                <w:tab w:val="left" w:pos="2604"/>
              </w:tabs>
              <w:spacing w:line="240" w:lineRule="exact"/>
              <w:ind w:leftChars="50" w:left="105" w:rightChars="50" w:right="105" w:firstLineChars="46" w:firstLine="97"/>
              <w:rPr>
                <w:rFonts w:ascii="宋体" w:cs="宋体"/>
              </w:rPr>
            </w:pPr>
            <w:r>
              <w:rPr>
                <w:rFonts w:ascii="宋体" w:hAnsi="宋体" w:cs="宋体" w:hint="eastAsia"/>
              </w:rPr>
              <w:t>部门的资产是否保存完整、使用合规、配置合理、处置规范、收入及时足额上缴，用以反映和考核部门资产安全运行情况。</w:t>
            </w:r>
          </w:p>
        </w:tc>
        <w:tc>
          <w:tcPr>
            <w:tcW w:w="3319" w:type="dxa"/>
            <w:tcMar>
              <w:top w:w="10" w:type="dxa"/>
              <w:left w:w="10" w:type="dxa"/>
              <w:bottom w:w="0" w:type="dxa"/>
              <w:right w:w="10" w:type="dxa"/>
            </w:tcMar>
            <w:vAlign w:val="center"/>
          </w:tcPr>
          <w:p w:rsidR="0081650B" w:rsidRDefault="00D4544D">
            <w:pPr>
              <w:spacing w:line="240" w:lineRule="exact"/>
              <w:ind w:leftChars="50" w:left="105" w:rightChars="50" w:right="105"/>
              <w:rPr>
                <w:rFonts w:ascii="宋体" w:eastAsia="宋体" w:hAnsi="宋体" w:cs="宋体"/>
              </w:rPr>
            </w:pPr>
            <w:r>
              <w:rPr>
                <w:rFonts w:ascii="宋体" w:hAnsi="宋体" w:cs="宋体" w:hint="eastAsia"/>
              </w:rPr>
              <w:t>评价要点：</w:t>
            </w:r>
          </w:p>
          <w:p w:rsidR="0081650B" w:rsidRDefault="00D4544D">
            <w:pPr>
              <w:spacing w:line="240" w:lineRule="exact"/>
              <w:ind w:leftChars="50" w:left="105" w:rightChars="50" w:right="105"/>
              <w:rPr>
                <w:rFonts w:ascii="宋体" w:eastAsia="宋体" w:hAnsi="宋体" w:cs="宋体"/>
              </w:rPr>
            </w:pPr>
            <w:r>
              <w:rPr>
                <w:rFonts w:ascii="宋体" w:hAnsi="宋体" w:cs="宋体" w:hint="eastAsia"/>
              </w:rPr>
              <w:t>①资产保存是否完整；</w:t>
            </w:r>
          </w:p>
          <w:p w:rsidR="0081650B" w:rsidRDefault="00D4544D">
            <w:pPr>
              <w:spacing w:line="240" w:lineRule="exact"/>
              <w:ind w:leftChars="50" w:left="105" w:rightChars="50" w:right="105"/>
              <w:rPr>
                <w:rFonts w:ascii="宋体" w:eastAsia="宋体" w:hAnsi="宋体" w:cs="宋体"/>
              </w:rPr>
            </w:pPr>
            <w:r>
              <w:rPr>
                <w:rFonts w:ascii="宋体" w:hAnsi="宋体" w:cs="宋体" w:hint="eastAsia"/>
              </w:rPr>
              <w:t>②资产配置是否合理；</w:t>
            </w:r>
          </w:p>
          <w:p w:rsidR="0081650B" w:rsidRDefault="00D4544D">
            <w:pPr>
              <w:spacing w:line="240" w:lineRule="exact"/>
              <w:ind w:leftChars="50" w:left="105" w:rightChars="50" w:right="105"/>
              <w:rPr>
                <w:rFonts w:ascii="宋体" w:eastAsia="宋体" w:hAnsi="宋体" w:cs="宋体"/>
              </w:rPr>
            </w:pPr>
            <w:r>
              <w:rPr>
                <w:rFonts w:ascii="宋体" w:hAnsi="宋体" w:cs="宋体" w:hint="eastAsia"/>
              </w:rPr>
              <w:t>③资产处置是否规范；</w:t>
            </w:r>
          </w:p>
          <w:p w:rsidR="0081650B" w:rsidRDefault="00D4544D">
            <w:pPr>
              <w:spacing w:line="240" w:lineRule="exact"/>
              <w:ind w:leftChars="50" w:left="105" w:rightChars="50" w:right="105"/>
              <w:rPr>
                <w:rFonts w:ascii="宋体" w:eastAsia="宋体" w:hAnsi="宋体" w:cs="宋体"/>
              </w:rPr>
            </w:pPr>
            <w:r>
              <w:rPr>
                <w:rFonts w:ascii="宋体" w:hAnsi="宋体" w:cs="宋体" w:hint="eastAsia"/>
              </w:rPr>
              <w:t>④资产账务管理是否合规，是否帐实相符；</w:t>
            </w:r>
          </w:p>
          <w:p w:rsidR="0081650B" w:rsidRDefault="00D4544D">
            <w:pPr>
              <w:spacing w:line="240" w:lineRule="exact"/>
              <w:ind w:leftChars="50" w:left="105" w:rightChars="50" w:right="105"/>
              <w:rPr>
                <w:rFonts w:ascii="宋体" w:cs="宋体"/>
              </w:rPr>
            </w:pPr>
            <w:r>
              <w:rPr>
                <w:rFonts w:ascii="宋体" w:hAnsi="宋体" w:cs="宋体" w:hint="eastAsia"/>
              </w:rPr>
              <w:t>⑤资产是否有偿使用及处置收入及时足额上缴。</w:t>
            </w:r>
          </w:p>
        </w:tc>
      </w:tr>
      <w:tr w:rsidR="0081650B">
        <w:trPr>
          <w:trHeight w:val="895"/>
          <w:jc w:val="center"/>
        </w:trPr>
        <w:tc>
          <w:tcPr>
            <w:tcW w:w="545" w:type="dxa"/>
            <w:vMerge/>
            <w:vAlign w:val="center"/>
          </w:tcPr>
          <w:p w:rsidR="0081650B" w:rsidRDefault="0081650B">
            <w:pPr>
              <w:spacing w:line="240" w:lineRule="exact"/>
              <w:rPr>
                <w:rFonts w:ascii="宋体" w:cs="宋体"/>
              </w:rPr>
            </w:pPr>
          </w:p>
        </w:tc>
        <w:tc>
          <w:tcPr>
            <w:tcW w:w="667" w:type="dxa"/>
            <w:vMerge/>
            <w:vAlign w:val="center"/>
          </w:tcPr>
          <w:p w:rsidR="0081650B" w:rsidRDefault="0081650B">
            <w:pPr>
              <w:spacing w:line="240" w:lineRule="exact"/>
              <w:rPr>
                <w:rFonts w:ascii="宋体" w:cs="宋体"/>
              </w:rPr>
            </w:pPr>
          </w:p>
        </w:tc>
        <w:tc>
          <w:tcPr>
            <w:tcW w:w="889" w:type="dxa"/>
            <w:tcMar>
              <w:top w:w="10" w:type="dxa"/>
              <w:left w:w="10" w:type="dxa"/>
              <w:bottom w:w="0" w:type="dxa"/>
              <w:right w:w="10" w:type="dxa"/>
            </w:tcMar>
            <w:vAlign w:val="center"/>
          </w:tcPr>
          <w:p w:rsidR="0081650B" w:rsidRDefault="00D4544D">
            <w:pPr>
              <w:spacing w:line="240" w:lineRule="exact"/>
              <w:jc w:val="center"/>
              <w:rPr>
                <w:rFonts w:ascii="宋体" w:cs="宋体"/>
              </w:rPr>
            </w:pPr>
            <w:r>
              <w:rPr>
                <w:rFonts w:ascii="宋体" w:hAnsi="宋体" w:cs="宋体" w:hint="eastAsia"/>
              </w:rPr>
              <w:t>固定资产</w:t>
            </w:r>
          </w:p>
          <w:p w:rsidR="0081650B" w:rsidRDefault="00D4544D">
            <w:pPr>
              <w:spacing w:line="240" w:lineRule="exact"/>
              <w:jc w:val="center"/>
              <w:rPr>
                <w:rFonts w:ascii="宋体" w:cs="宋体"/>
              </w:rPr>
            </w:pPr>
            <w:r>
              <w:rPr>
                <w:rFonts w:ascii="宋体" w:hAnsi="宋体" w:cs="宋体" w:hint="eastAsia"/>
              </w:rPr>
              <w:t>利用率（</w:t>
            </w:r>
            <w:r>
              <w:rPr>
                <w:rFonts w:ascii="宋体" w:hAnsi="宋体" w:cs="宋体"/>
              </w:rPr>
              <w:t>1</w:t>
            </w:r>
            <w:r>
              <w:rPr>
                <w:rFonts w:ascii="宋体" w:hAnsi="宋体" w:cs="宋体" w:hint="eastAsia"/>
              </w:rPr>
              <w:t>分）</w:t>
            </w:r>
          </w:p>
        </w:tc>
        <w:tc>
          <w:tcPr>
            <w:tcW w:w="667" w:type="dxa"/>
          </w:tcPr>
          <w:p w:rsidR="0081650B" w:rsidRDefault="00D4544D" w:rsidP="0081650B">
            <w:pPr>
              <w:tabs>
                <w:tab w:val="left" w:pos="2604"/>
              </w:tabs>
              <w:spacing w:line="240" w:lineRule="exact"/>
              <w:ind w:leftChars="100" w:left="210" w:rightChars="50" w:right="105" w:firstLineChars="46" w:firstLine="97"/>
              <w:jc w:val="distribute"/>
              <w:rPr>
                <w:rFonts w:ascii="宋体" w:cs="宋体"/>
              </w:rPr>
            </w:pPr>
            <w:r>
              <w:rPr>
                <w:rFonts w:ascii="宋体" w:cs="宋体" w:hint="eastAsia"/>
              </w:rPr>
              <w:t>1</w:t>
            </w:r>
          </w:p>
        </w:tc>
        <w:tc>
          <w:tcPr>
            <w:tcW w:w="2802" w:type="dxa"/>
            <w:tcMar>
              <w:top w:w="10" w:type="dxa"/>
              <w:left w:w="10" w:type="dxa"/>
              <w:bottom w:w="0" w:type="dxa"/>
              <w:right w:w="10" w:type="dxa"/>
            </w:tcMar>
            <w:vAlign w:val="center"/>
          </w:tcPr>
          <w:p w:rsidR="0081650B" w:rsidRDefault="00D4544D" w:rsidP="0081650B">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部门实际在用固定资产总额与所有固定资产总额的比率，用以反映和考核部门固定资产使用效率程度。</w:t>
            </w:r>
          </w:p>
        </w:tc>
        <w:tc>
          <w:tcPr>
            <w:tcW w:w="3319" w:type="dxa"/>
            <w:tcMar>
              <w:top w:w="10" w:type="dxa"/>
              <w:left w:w="10" w:type="dxa"/>
              <w:bottom w:w="0" w:type="dxa"/>
              <w:right w:w="10" w:type="dxa"/>
            </w:tcMar>
            <w:vAlign w:val="center"/>
          </w:tcPr>
          <w:p w:rsidR="0081650B" w:rsidRDefault="00D4544D">
            <w:pPr>
              <w:spacing w:line="240" w:lineRule="exact"/>
              <w:ind w:leftChars="50" w:left="105" w:rightChars="50" w:right="105"/>
              <w:rPr>
                <w:rFonts w:ascii="宋体" w:cs="宋体"/>
              </w:rPr>
            </w:pPr>
            <w:r>
              <w:rPr>
                <w:rFonts w:ascii="宋体" w:hAnsi="宋体" w:cs="宋体" w:hint="eastAsia"/>
              </w:rPr>
              <w:t>固定资产利用率</w:t>
            </w:r>
            <w:r>
              <w:rPr>
                <w:rFonts w:ascii="宋体" w:hAnsi="宋体" w:cs="宋体"/>
              </w:rPr>
              <w:t>=</w:t>
            </w:r>
            <w:r>
              <w:rPr>
                <w:rFonts w:ascii="宋体" w:hAnsi="宋体" w:cs="宋体" w:hint="eastAsia"/>
              </w:rPr>
              <w:t>（实际在用固定资产总额</w:t>
            </w:r>
            <w:r>
              <w:rPr>
                <w:rFonts w:ascii="宋体" w:hAnsi="宋体" w:cs="宋体"/>
              </w:rPr>
              <w:t>/</w:t>
            </w:r>
            <w:r>
              <w:rPr>
                <w:rFonts w:ascii="宋体" w:hAnsi="宋体" w:cs="宋体" w:hint="eastAsia"/>
              </w:rPr>
              <w:t>所有固定资产总额）×</w:t>
            </w:r>
            <w:r>
              <w:rPr>
                <w:rFonts w:ascii="宋体" w:hAnsi="宋体" w:cs="宋体"/>
              </w:rPr>
              <w:t>100%</w:t>
            </w:r>
            <w:r>
              <w:rPr>
                <w:rFonts w:ascii="宋体" w:hAnsi="宋体" w:cs="宋体" w:hint="eastAsia"/>
              </w:rPr>
              <w:t>。</w:t>
            </w:r>
          </w:p>
        </w:tc>
      </w:tr>
      <w:tr w:rsidR="0081650B">
        <w:trPr>
          <w:trHeight w:val="2171"/>
          <w:jc w:val="center"/>
        </w:trPr>
        <w:tc>
          <w:tcPr>
            <w:tcW w:w="545" w:type="dxa"/>
            <w:vMerge w:val="restart"/>
            <w:noWrap/>
            <w:tcMar>
              <w:top w:w="10" w:type="dxa"/>
              <w:left w:w="10" w:type="dxa"/>
              <w:bottom w:w="0" w:type="dxa"/>
              <w:right w:w="10" w:type="dxa"/>
            </w:tcMar>
            <w:textDirection w:val="tbRlV"/>
            <w:vAlign w:val="center"/>
          </w:tcPr>
          <w:p w:rsidR="0081650B" w:rsidRDefault="00D4544D">
            <w:pPr>
              <w:spacing w:line="240" w:lineRule="exact"/>
              <w:jc w:val="center"/>
              <w:rPr>
                <w:rFonts w:ascii="宋体" w:cs="宋体"/>
              </w:rPr>
            </w:pPr>
            <w:r>
              <w:rPr>
                <w:rFonts w:ascii="宋体" w:hAnsi="宋体" w:cs="宋体" w:hint="eastAsia"/>
              </w:rPr>
              <w:t>产</w:t>
            </w:r>
            <w:r>
              <w:rPr>
                <w:rFonts w:ascii="宋体" w:hAnsi="宋体" w:cs="宋体"/>
              </w:rPr>
              <w:t xml:space="preserve">   </w:t>
            </w:r>
            <w:r>
              <w:rPr>
                <w:rFonts w:ascii="宋体" w:hAnsi="宋体" w:cs="宋体" w:hint="eastAsia"/>
              </w:rPr>
              <w:t>出（</w:t>
            </w:r>
            <w:r>
              <w:rPr>
                <w:rFonts w:ascii="宋体" w:hAnsi="宋体" w:cs="宋体"/>
              </w:rPr>
              <w:t>30</w:t>
            </w:r>
            <w:r>
              <w:rPr>
                <w:rFonts w:ascii="宋体" w:hAnsi="宋体" w:cs="宋体" w:hint="eastAsia"/>
              </w:rPr>
              <w:t>分）</w:t>
            </w:r>
          </w:p>
        </w:tc>
        <w:tc>
          <w:tcPr>
            <w:tcW w:w="667" w:type="dxa"/>
            <w:vMerge w:val="restart"/>
            <w:tcMar>
              <w:top w:w="10" w:type="dxa"/>
              <w:left w:w="10" w:type="dxa"/>
              <w:bottom w:w="0" w:type="dxa"/>
              <w:right w:w="10" w:type="dxa"/>
            </w:tcMar>
            <w:vAlign w:val="center"/>
          </w:tcPr>
          <w:p w:rsidR="0081650B" w:rsidRDefault="00D4544D">
            <w:pPr>
              <w:spacing w:line="240" w:lineRule="exact"/>
              <w:jc w:val="center"/>
              <w:rPr>
                <w:rFonts w:ascii="宋体" w:eastAsia="宋体" w:hAnsi="宋体" w:cs="宋体"/>
              </w:rPr>
            </w:pPr>
            <w:r>
              <w:rPr>
                <w:rFonts w:ascii="宋体" w:hAnsi="宋体" w:cs="宋体" w:hint="eastAsia"/>
              </w:rPr>
              <w:t>职责</w:t>
            </w:r>
          </w:p>
          <w:p w:rsidR="0081650B" w:rsidRDefault="00D4544D">
            <w:pPr>
              <w:spacing w:line="240" w:lineRule="exact"/>
              <w:jc w:val="center"/>
              <w:rPr>
                <w:rFonts w:ascii="宋体" w:cs="宋体"/>
              </w:rPr>
            </w:pPr>
            <w:r>
              <w:rPr>
                <w:rFonts w:ascii="宋体" w:hAnsi="宋体" w:cs="宋体" w:hint="eastAsia"/>
              </w:rPr>
              <w:t>履行（</w:t>
            </w:r>
            <w:r>
              <w:rPr>
                <w:rFonts w:ascii="宋体" w:hAnsi="宋体" w:cs="宋体"/>
              </w:rPr>
              <w:t>30</w:t>
            </w:r>
            <w:r>
              <w:rPr>
                <w:rFonts w:ascii="宋体" w:hAnsi="宋体" w:cs="宋体" w:hint="eastAsia"/>
              </w:rPr>
              <w:t>分）</w:t>
            </w:r>
          </w:p>
        </w:tc>
        <w:tc>
          <w:tcPr>
            <w:tcW w:w="889" w:type="dxa"/>
            <w:tcMar>
              <w:top w:w="10" w:type="dxa"/>
              <w:left w:w="10" w:type="dxa"/>
              <w:bottom w:w="0" w:type="dxa"/>
              <w:right w:w="10" w:type="dxa"/>
            </w:tcMar>
            <w:vAlign w:val="center"/>
          </w:tcPr>
          <w:p w:rsidR="0081650B" w:rsidRDefault="00D4544D">
            <w:pPr>
              <w:spacing w:line="240" w:lineRule="exact"/>
              <w:jc w:val="center"/>
              <w:rPr>
                <w:rFonts w:ascii="宋体" w:cs="宋体"/>
              </w:rPr>
            </w:pPr>
            <w:r>
              <w:rPr>
                <w:rFonts w:ascii="宋体" w:hAnsi="宋体" w:cs="宋体" w:hint="eastAsia"/>
              </w:rPr>
              <w:t>实际</w:t>
            </w:r>
          </w:p>
          <w:p w:rsidR="0081650B" w:rsidRDefault="00D4544D">
            <w:pPr>
              <w:spacing w:line="240" w:lineRule="exact"/>
              <w:jc w:val="center"/>
              <w:rPr>
                <w:rFonts w:ascii="宋体" w:cs="宋体"/>
              </w:rPr>
            </w:pPr>
            <w:r>
              <w:rPr>
                <w:rFonts w:ascii="宋体" w:hAnsi="宋体" w:cs="宋体" w:hint="eastAsia"/>
              </w:rPr>
              <w:t>完成率（</w:t>
            </w:r>
            <w:r>
              <w:rPr>
                <w:rFonts w:ascii="宋体" w:hAnsi="宋体" w:cs="宋体"/>
              </w:rPr>
              <w:t>8</w:t>
            </w:r>
            <w:r>
              <w:rPr>
                <w:rFonts w:ascii="宋体" w:hAnsi="宋体" w:cs="宋体" w:hint="eastAsia"/>
              </w:rPr>
              <w:t>分）</w:t>
            </w:r>
          </w:p>
        </w:tc>
        <w:tc>
          <w:tcPr>
            <w:tcW w:w="667" w:type="dxa"/>
          </w:tcPr>
          <w:p w:rsidR="0081650B" w:rsidRDefault="00D4544D" w:rsidP="0081650B">
            <w:pPr>
              <w:tabs>
                <w:tab w:val="left" w:pos="2604"/>
              </w:tabs>
              <w:spacing w:line="240" w:lineRule="exact"/>
              <w:ind w:leftChars="100" w:left="210" w:rightChars="50" w:right="105" w:firstLineChars="46" w:firstLine="97"/>
              <w:jc w:val="distribute"/>
              <w:rPr>
                <w:rFonts w:ascii="宋体" w:cs="宋体"/>
              </w:rPr>
            </w:pPr>
            <w:r>
              <w:rPr>
                <w:rFonts w:ascii="宋体" w:cs="宋体" w:hint="eastAsia"/>
              </w:rPr>
              <w:t>7</w:t>
            </w:r>
          </w:p>
        </w:tc>
        <w:tc>
          <w:tcPr>
            <w:tcW w:w="2802" w:type="dxa"/>
            <w:tcMar>
              <w:top w:w="10" w:type="dxa"/>
              <w:left w:w="10" w:type="dxa"/>
              <w:bottom w:w="0" w:type="dxa"/>
              <w:right w:w="10" w:type="dxa"/>
            </w:tcMar>
            <w:vAlign w:val="center"/>
          </w:tcPr>
          <w:p w:rsidR="0081650B" w:rsidRDefault="00D4544D" w:rsidP="0081650B">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部门履行职责而实际完成工作数与计划工作数的比率，用以反映和考核部门履职工作任务目标的实现程度。</w:t>
            </w:r>
          </w:p>
        </w:tc>
        <w:tc>
          <w:tcPr>
            <w:tcW w:w="3319" w:type="dxa"/>
            <w:tcMar>
              <w:top w:w="10" w:type="dxa"/>
              <w:left w:w="10" w:type="dxa"/>
              <w:bottom w:w="0" w:type="dxa"/>
              <w:right w:w="10" w:type="dxa"/>
            </w:tcMar>
            <w:vAlign w:val="center"/>
          </w:tcPr>
          <w:p w:rsidR="0081650B" w:rsidRDefault="00D4544D">
            <w:pPr>
              <w:spacing w:line="240" w:lineRule="exact"/>
              <w:ind w:leftChars="50" w:left="105" w:rightChars="50" w:right="105"/>
              <w:rPr>
                <w:rFonts w:ascii="宋体" w:eastAsia="宋体" w:hAnsi="宋体" w:cs="宋体"/>
              </w:rPr>
            </w:pPr>
            <w:r>
              <w:rPr>
                <w:rFonts w:ascii="宋体" w:hAnsi="宋体" w:cs="宋体" w:hint="eastAsia"/>
              </w:rPr>
              <w:t>实际完成率</w:t>
            </w:r>
            <w:r>
              <w:rPr>
                <w:rFonts w:ascii="宋体" w:hAnsi="宋体" w:cs="宋体"/>
              </w:rPr>
              <w:t>=</w:t>
            </w:r>
            <w:r>
              <w:rPr>
                <w:rFonts w:ascii="宋体" w:hAnsi="宋体" w:cs="宋体" w:hint="eastAsia"/>
              </w:rPr>
              <w:t>（实际完成工作数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p>
          <w:p w:rsidR="0081650B" w:rsidRDefault="00D4544D">
            <w:pPr>
              <w:spacing w:line="240" w:lineRule="exact"/>
              <w:ind w:leftChars="50" w:left="105" w:rightChars="50" w:right="105"/>
              <w:rPr>
                <w:rFonts w:ascii="宋体" w:eastAsia="宋体" w:hAnsi="宋体" w:cs="宋体"/>
              </w:rPr>
            </w:pPr>
            <w:r>
              <w:rPr>
                <w:rFonts w:ascii="宋体" w:hAnsi="宋体" w:cs="宋体" w:hint="eastAsia"/>
              </w:rPr>
              <w:t>实际完成工作数：一定时期（年度或规划期）内部门实际完成工作任务的数量。</w:t>
            </w:r>
          </w:p>
          <w:p w:rsidR="0081650B" w:rsidRDefault="00D4544D">
            <w:pPr>
              <w:spacing w:line="240" w:lineRule="exact"/>
              <w:ind w:leftChars="50" w:left="105" w:rightChars="50" w:right="105"/>
              <w:rPr>
                <w:rFonts w:ascii="宋体" w:cs="宋体"/>
              </w:rPr>
            </w:pPr>
            <w:r>
              <w:rPr>
                <w:rFonts w:ascii="宋体" w:hAnsi="宋体" w:cs="宋体" w:hint="eastAsia"/>
              </w:rPr>
              <w:t>计划工作数：部门整体绩效目标确定的一定时期（年度或规划期）内预计完成工作任务的数量。</w:t>
            </w:r>
          </w:p>
        </w:tc>
      </w:tr>
      <w:tr w:rsidR="0081650B">
        <w:trPr>
          <w:trHeight w:val="1393"/>
          <w:jc w:val="center"/>
        </w:trPr>
        <w:tc>
          <w:tcPr>
            <w:tcW w:w="545" w:type="dxa"/>
            <w:vMerge/>
            <w:textDirection w:val="tbRlV"/>
            <w:vAlign w:val="center"/>
          </w:tcPr>
          <w:p w:rsidR="0081650B" w:rsidRDefault="0081650B">
            <w:pPr>
              <w:spacing w:line="240" w:lineRule="exact"/>
              <w:ind w:left="113"/>
              <w:jc w:val="center"/>
              <w:rPr>
                <w:rFonts w:ascii="宋体" w:cs="宋体"/>
              </w:rPr>
            </w:pPr>
          </w:p>
        </w:tc>
        <w:tc>
          <w:tcPr>
            <w:tcW w:w="667" w:type="dxa"/>
            <w:vMerge/>
            <w:vAlign w:val="center"/>
          </w:tcPr>
          <w:p w:rsidR="0081650B" w:rsidRDefault="0081650B">
            <w:pPr>
              <w:spacing w:line="240" w:lineRule="exact"/>
              <w:jc w:val="center"/>
              <w:rPr>
                <w:rFonts w:ascii="宋体" w:cs="宋体"/>
              </w:rPr>
            </w:pPr>
          </w:p>
        </w:tc>
        <w:tc>
          <w:tcPr>
            <w:tcW w:w="889" w:type="dxa"/>
            <w:tcMar>
              <w:top w:w="10" w:type="dxa"/>
              <w:left w:w="10" w:type="dxa"/>
              <w:bottom w:w="0" w:type="dxa"/>
              <w:right w:w="10" w:type="dxa"/>
            </w:tcMar>
            <w:vAlign w:val="center"/>
          </w:tcPr>
          <w:p w:rsidR="0081650B" w:rsidRDefault="00D4544D">
            <w:pPr>
              <w:spacing w:line="240" w:lineRule="exact"/>
              <w:jc w:val="center"/>
              <w:rPr>
                <w:rFonts w:ascii="宋体" w:cs="宋体"/>
              </w:rPr>
            </w:pPr>
            <w:r>
              <w:rPr>
                <w:rFonts w:ascii="宋体" w:hAnsi="宋体" w:cs="宋体" w:hint="eastAsia"/>
              </w:rPr>
              <w:t>完成</w:t>
            </w:r>
          </w:p>
          <w:p w:rsidR="0081650B" w:rsidRDefault="00D4544D">
            <w:pPr>
              <w:spacing w:line="240" w:lineRule="exact"/>
              <w:jc w:val="center"/>
              <w:rPr>
                <w:rFonts w:ascii="宋体" w:cs="宋体"/>
              </w:rPr>
            </w:pPr>
            <w:r>
              <w:rPr>
                <w:rFonts w:ascii="宋体" w:hAnsi="宋体" w:cs="宋体" w:hint="eastAsia"/>
              </w:rPr>
              <w:t>及时率（</w:t>
            </w:r>
            <w:r>
              <w:rPr>
                <w:rFonts w:ascii="宋体" w:hAnsi="宋体" w:cs="宋体"/>
              </w:rPr>
              <w:t>4</w:t>
            </w:r>
            <w:r>
              <w:rPr>
                <w:rFonts w:ascii="宋体" w:hAnsi="宋体" w:cs="宋体" w:hint="eastAsia"/>
              </w:rPr>
              <w:t>分）</w:t>
            </w:r>
          </w:p>
        </w:tc>
        <w:tc>
          <w:tcPr>
            <w:tcW w:w="667" w:type="dxa"/>
          </w:tcPr>
          <w:p w:rsidR="0081650B" w:rsidRDefault="00D4544D" w:rsidP="0081650B">
            <w:pPr>
              <w:tabs>
                <w:tab w:val="left" w:pos="2604"/>
              </w:tabs>
              <w:spacing w:line="240" w:lineRule="exact"/>
              <w:ind w:leftChars="100" w:left="210" w:rightChars="50" w:right="105" w:firstLineChars="46" w:firstLine="97"/>
              <w:jc w:val="distribute"/>
              <w:rPr>
                <w:rFonts w:ascii="宋体" w:cs="宋体"/>
              </w:rPr>
            </w:pPr>
            <w:r>
              <w:rPr>
                <w:rFonts w:ascii="宋体" w:cs="宋体" w:hint="eastAsia"/>
              </w:rPr>
              <w:t>4</w:t>
            </w:r>
          </w:p>
        </w:tc>
        <w:tc>
          <w:tcPr>
            <w:tcW w:w="2802" w:type="dxa"/>
            <w:tcMar>
              <w:top w:w="10" w:type="dxa"/>
              <w:left w:w="10" w:type="dxa"/>
              <w:bottom w:w="0" w:type="dxa"/>
              <w:right w:w="10" w:type="dxa"/>
            </w:tcMar>
            <w:vAlign w:val="center"/>
          </w:tcPr>
          <w:p w:rsidR="0081650B" w:rsidRDefault="00D4544D" w:rsidP="0081650B">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部门在规定时限内及时完成的实际工作数与计划工作数的比率</w:t>
            </w:r>
            <w:r>
              <w:rPr>
                <w:rFonts w:ascii="宋体" w:hAnsi="宋体" w:cs="宋体"/>
              </w:rPr>
              <w:t>,</w:t>
            </w:r>
            <w:r>
              <w:rPr>
                <w:rFonts w:ascii="宋体" w:hAnsi="宋体" w:cs="宋体" w:hint="eastAsia"/>
              </w:rPr>
              <w:t>用以反映和考核部门履职时效目标的实现程度。</w:t>
            </w:r>
          </w:p>
        </w:tc>
        <w:tc>
          <w:tcPr>
            <w:tcW w:w="3319" w:type="dxa"/>
            <w:tcMar>
              <w:top w:w="10" w:type="dxa"/>
              <w:left w:w="10" w:type="dxa"/>
              <w:bottom w:w="0" w:type="dxa"/>
              <w:right w:w="10" w:type="dxa"/>
            </w:tcMar>
            <w:vAlign w:val="center"/>
          </w:tcPr>
          <w:p w:rsidR="0081650B" w:rsidRDefault="00D4544D">
            <w:pPr>
              <w:spacing w:line="240" w:lineRule="exact"/>
              <w:ind w:leftChars="50" w:left="105" w:rightChars="50" w:right="105"/>
              <w:rPr>
                <w:rFonts w:ascii="宋体" w:eastAsia="宋体" w:hAnsi="宋体" w:cs="宋体"/>
              </w:rPr>
            </w:pPr>
            <w:r>
              <w:rPr>
                <w:rFonts w:ascii="宋体" w:hAnsi="宋体" w:cs="宋体" w:hint="eastAsia"/>
              </w:rPr>
              <w:t>完成及时率</w:t>
            </w:r>
            <w:r>
              <w:rPr>
                <w:rFonts w:ascii="宋体" w:hAnsi="宋体" w:cs="宋体"/>
              </w:rPr>
              <w:t>=</w:t>
            </w:r>
            <w:r>
              <w:rPr>
                <w:rFonts w:ascii="宋体" w:hAnsi="宋体" w:cs="宋体" w:hint="eastAsia"/>
              </w:rPr>
              <w:t>（及时完成实际工作数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p>
          <w:p w:rsidR="0081650B" w:rsidRDefault="00D4544D">
            <w:pPr>
              <w:spacing w:line="240" w:lineRule="exact"/>
              <w:ind w:leftChars="50" w:left="105" w:rightChars="50" w:right="105"/>
              <w:rPr>
                <w:rFonts w:ascii="宋体" w:cs="宋体"/>
              </w:rPr>
            </w:pPr>
            <w:r>
              <w:rPr>
                <w:rFonts w:ascii="宋体" w:hAnsi="宋体" w:cs="宋体" w:hint="eastAsia"/>
              </w:rPr>
              <w:t>及时完成实际工作数：部门按照整体绩效目标确定的时限实际完成的工作任务数量。</w:t>
            </w:r>
          </w:p>
        </w:tc>
      </w:tr>
      <w:tr w:rsidR="0081650B">
        <w:trPr>
          <w:trHeight w:val="1675"/>
          <w:jc w:val="center"/>
        </w:trPr>
        <w:tc>
          <w:tcPr>
            <w:tcW w:w="545" w:type="dxa"/>
            <w:vMerge/>
            <w:vAlign w:val="center"/>
          </w:tcPr>
          <w:p w:rsidR="0081650B" w:rsidRDefault="0081650B">
            <w:pPr>
              <w:spacing w:line="240" w:lineRule="exact"/>
              <w:rPr>
                <w:rFonts w:ascii="宋体" w:cs="宋体"/>
              </w:rPr>
            </w:pPr>
          </w:p>
        </w:tc>
        <w:tc>
          <w:tcPr>
            <w:tcW w:w="667" w:type="dxa"/>
            <w:vMerge/>
            <w:vAlign w:val="center"/>
          </w:tcPr>
          <w:p w:rsidR="0081650B" w:rsidRDefault="0081650B">
            <w:pPr>
              <w:spacing w:line="240" w:lineRule="exact"/>
              <w:rPr>
                <w:rFonts w:ascii="宋体" w:cs="宋体"/>
              </w:rPr>
            </w:pPr>
          </w:p>
        </w:tc>
        <w:tc>
          <w:tcPr>
            <w:tcW w:w="889" w:type="dxa"/>
            <w:tcMar>
              <w:top w:w="10" w:type="dxa"/>
              <w:left w:w="10" w:type="dxa"/>
              <w:bottom w:w="0" w:type="dxa"/>
              <w:right w:w="10" w:type="dxa"/>
            </w:tcMar>
            <w:vAlign w:val="center"/>
          </w:tcPr>
          <w:p w:rsidR="0081650B" w:rsidRDefault="00D4544D">
            <w:pPr>
              <w:spacing w:line="240" w:lineRule="exact"/>
              <w:jc w:val="center"/>
              <w:rPr>
                <w:rFonts w:ascii="宋体" w:cs="宋体"/>
              </w:rPr>
            </w:pPr>
            <w:r>
              <w:rPr>
                <w:rFonts w:ascii="宋体" w:hAnsi="宋体" w:cs="宋体" w:hint="eastAsia"/>
              </w:rPr>
              <w:t>质量</w:t>
            </w:r>
          </w:p>
          <w:p w:rsidR="0081650B" w:rsidRDefault="00D4544D">
            <w:pPr>
              <w:spacing w:line="240" w:lineRule="exact"/>
              <w:jc w:val="center"/>
              <w:rPr>
                <w:rFonts w:ascii="宋体" w:cs="宋体"/>
              </w:rPr>
            </w:pPr>
            <w:r>
              <w:rPr>
                <w:rFonts w:ascii="宋体" w:hAnsi="宋体" w:cs="宋体" w:hint="eastAsia"/>
              </w:rPr>
              <w:t>达标率（</w:t>
            </w:r>
            <w:r>
              <w:rPr>
                <w:rFonts w:ascii="宋体" w:hAnsi="宋体" w:cs="宋体"/>
              </w:rPr>
              <w:t>8</w:t>
            </w:r>
            <w:r>
              <w:rPr>
                <w:rFonts w:ascii="宋体" w:hAnsi="宋体" w:cs="宋体" w:hint="eastAsia"/>
              </w:rPr>
              <w:t>分）</w:t>
            </w:r>
          </w:p>
        </w:tc>
        <w:tc>
          <w:tcPr>
            <w:tcW w:w="667" w:type="dxa"/>
          </w:tcPr>
          <w:p w:rsidR="0081650B" w:rsidRDefault="00D4544D" w:rsidP="0081650B">
            <w:pPr>
              <w:tabs>
                <w:tab w:val="left" w:pos="2604"/>
              </w:tabs>
              <w:spacing w:line="240" w:lineRule="exact"/>
              <w:ind w:leftChars="100" w:left="210" w:rightChars="50" w:right="105" w:firstLineChars="46" w:firstLine="97"/>
              <w:jc w:val="distribute"/>
              <w:rPr>
                <w:rFonts w:ascii="宋体" w:cs="宋体"/>
              </w:rPr>
            </w:pPr>
            <w:r>
              <w:rPr>
                <w:rFonts w:ascii="宋体" w:cs="宋体" w:hint="eastAsia"/>
              </w:rPr>
              <w:t>8</w:t>
            </w:r>
          </w:p>
        </w:tc>
        <w:tc>
          <w:tcPr>
            <w:tcW w:w="2802" w:type="dxa"/>
            <w:tcMar>
              <w:top w:w="10" w:type="dxa"/>
              <w:left w:w="10" w:type="dxa"/>
              <w:bottom w:w="0" w:type="dxa"/>
              <w:right w:w="10" w:type="dxa"/>
            </w:tcMar>
            <w:vAlign w:val="center"/>
          </w:tcPr>
          <w:p w:rsidR="0081650B" w:rsidRDefault="00D4544D" w:rsidP="0081650B">
            <w:pPr>
              <w:tabs>
                <w:tab w:val="left" w:pos="2604"/>
              </w:tabs>
              <w:spacing w:line="240" w:lineRule="exact"/>
              <w:ind w:leftChars="50" w:left="105" w:rightChars="50" w:right="105" w:firstLineChars="46" w:firstLine="97"/>
              <w:rPr>
                <w:rFonts w:ascii="宋体" w:cs="宋体"/>
              </w:rPr>
            </w:pPr>
            <w:r>
              <w:rPr>
                <w:rFonts w:ascii="宋体" w:hAnsi="宋体" w:cs="宋体" w:hint="eastAsia"/>
              </w:rPr>
              <w:t>达到质量标准（绩效标准值）的实际工作数与计划工作数的比率</w:t>
            </w:r>
            <w:r>
              <w:rPr>
                <w:rFonts w:ascii="宋体" w:hAnsi="宋体" w:cs="宋体"/>
              </w:rPr>
              <w:t>,</w:t>
            </w:r>
            <w:r>
              <w:rPr>
                <w:rFonts w:ascii="宋体" w:hAnsi="宋体" w:cs="宋体" w:hint="eastAsia"/>
              </w:rPr>
              <w:t>用以反映和考核部门履职质量目标的实现程度。</w:t>
            </w:r>
          </w:p>
        </w:tc>
        <w:tc>
          <w:tcPr>
            <w:tcW w:w="3319" w:type="dxa"/>
            <w:tcMar>
              <w:top w:w="10" w:type="dxa"/>
              <w:left w:w="10" w:type="dxa"/>
              <w:bottom w:w="0" w:type="dxa"/>
              <w:right w:w="10" w:type="dxa"/>
            </w:tcMar>
            <w:vAlign w:val="center"/>
          </w:tcPr>
          <w:p w:rsidR="0081650B" w:rsidRDefault="00D4544D">
            <w:pPr>
              <w:spacing w:line="240" w:lineRule="exact"/>
              <w:ind w:leftChars="50" w:left="105" w:rightChars="50" w:right="105"/>
              <w:rPr>
                <w:rFonts w:ascii="宋体" w:eastAsia="宋体" w:hAnsi="宋体" w:cs="宋体"/>
              </w:rPr>
            </w:pPr>
            <w:r>
              <w:rPr>
                <w:rFonts w:ascii="宋体" w:hAnsi="宋体" w:cs="宋体" w:hint="eastAsia"/>
              </w:rPr>
              <w:t>质量达标率</w:t>
            </w:r>
            <w:r>
              <w:rPr>
                <w:rFonts w:ascii="宋体" w:hAnsi="宋体" w:cs="宋体"/>
              </w:rPr>
              <w:t>=</w:t>
            </w:r>
            <w:r>
              <w:rPr>
                <w:rFonts w:ascii="宋体" w:hAnsi="宋体" w:cs="宋体" w:hint="eastAsia"/>
              </w:rPr>
              <w:t>（质量达标实际工作数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p>
          <w:p w:rsidR="0081650B" w:rsidRDefault="00D4544D">
            <w:pPr>
              <w:spacing w:line="240" w:lineRule="exact"/>
              <w:ind w:leftChars="50" w:left="105" w:rightChars="50" w:right="105"/>
              <w:rPr>
                <w:rFonts w:ascii="宋体" w:cs="宋体"/>
              </w:rPr>
            </w:pPr>
            <w:r>
              <w:rPr>
                <w:rFonts w:ascii="宋体" w:hAnsi="宋体" w:cs="宋体" w:hint="eastAsia"/>
              </w:rPr>
              <w:t>质量达标实际工作数：一定时期（年度或规划期）内部门实际完成工作数中达到部门绩效目标要求（绩效标准值）的工作任务数量。</w:t>
            </w:r>
          </w:p>
        </w:tc>
      </w:tr>
      <w:tr w:rsidR="0081650B">
        <w:trPr>
          <w:trHeight w:val="1125"/>
          <w:jc w:val="center"/>
        </w:trPr>
        <w:tc>
          <w:tcPr>
            <w:tcW w:w="545" w:type="dxa"/>
            <w:vMerge/>
            <w:vAlign w:val="center"/>
          </w:tcPr>
          <w:p w:rsidR="0081650B" w:rsidRDefault="0081650B">
            <w:pPr>
              <w:spacing w:line="240" w:lineRule="exact"/>
              <w:rPr>
                <w:rFonts w:ascii="宋体" w:cs="宋体"/>
              </w:rPr>
            </w:pPr>
          </w:p>
        </w:tc>
        <w:tc>
          <w:tcPr>
            <w:tcW w:w="667" w:type="dxa"/>
            <w:vMerge/>
            <w:vAlign w:val="center"/>
          </w:tcPr>
          <w:p w:rsidR="0081650B" w:rsidRDefault="0081650B">
            <w:pPr>
              <w:spacing w:line="240" w:lineRule="exact"/>
              <w:rPr>
                <w:rFonts w:ascii="宋体" w:cs="宋体"/>
              </w:rPr>
            </w:pPr>
          </w:p>
        </w:tc>
        <w:tc>
          <w:tcPr>
            <w:tcW w:w="889" w:type="dxa"/>
            <w:tcMar>
              <w:top w:w="10" w:type="dxa"/>
              <w:left w:w="10" w:type="dxa"/>
              <w:bottom w:w="0" w:type="dxa"/>
              <w:right w:w="10" w:type="dxa"/>
            </w:tcMar>
            <w:vAlign w:val="center"/>
          </w:tcPr>
          <w:p w:rsidR="0081650B" w:rsidRDefault="00D4544D">
            <w:pPr>
              <w:spacing w:line="240" w:lineRule="exact"/>
              <w:jc w:val="center"/>
              <w:rPr>
                <w:rFonts w:ascii="宋体" w:cs="宋体"/>
              </w:rPr>
            </w:pPr>
            <w:r>
              <w:rPr>
                <w:rFonts w:ascii="宋体" w:hAnsi="宋体" w:cs="宋体" w:hint="eastAsia"/>
              </w:rPr>
              <w:t>重点工作</w:t>
            </w:r>
          </w:p>
          <w:p w:rsidR="0081650B" w:rsidRDefault="00D4544D">
            <w:pPr>
              <w:spacing w:line="240" w:lineRule="exact"/>
              <w:jc w:val="center"/>
              <w:rPr>
                <w:rFonts w:ascii="宋体" w:cs="宋体"/>
              </w:rPr>
            </w:pPr>
            <w:r>
              <w:rPr>
                <w:rFonts w:ascii="宋体" w:hAnsi="宋体" w:cs="宋体" w:hint="eastAsia"/>
              </w:rPr>
              <w:t>办结率（</w:t>
            </w:r>
            <w:r>
              <w:rPr>
                <w:rFonts w:ascii="宋体" w:hAnsi="宋体" w:cs="宋体"/>
              </w:rPr>
              <w:t>10</w:t>
            </w:r>
            <w:r>
              <w:rPr>
                <w:rFonts w:ascii="宋体" w:hAnsi="宋体" w:cs="宋体" w:hint="eastAsia"/>
              </w:rPr>
              <w:t>分）</w:t>
            </w:r>
          </w:p>
        </w:tc>
        <w:tc>
          <w:tcPr>
            <w:tcW w:w="667" w:type="dxa"/>
          </w:tcPr>
          <w:p w:rsidR="0081650B" w:rsidRDefault="00D4544D" w:rsidP="0081650B">
            <w:pPr>
              <w:tabs>
                <w:tab w:val="left" w:pos="2604"/>
              </w:tabs>
              <w:spacing w:line="240" w:lineRule="exact"/>
              <w:ind w:leftChars="100" w:left="210" w:rightChars="50" w:right="105" w:firstLineChars="46" w:firstLine="97"/>
              <w:jc w:val="distribute"/>
              <w:rPr>
                <w:rFonts w:ascii="宋体" w:cs="宋体"/>
              </w:rPr>
            </w:pPr>
            <w:r>
              <w:rPr>
                <w:rFonts w:ascii="宋体" w:cs="宋体" w:hint="eastAsia"/>
              </w:rPr>
              <w:t>9</w:t>
            </w:r>
          </w:p>
        </w:tc>
        <w:tc>
          <w:tcPr>
            <w:tcW w:w="2802" w:type="dxa"/>
            <w:tcMar>
              <w:top w:w="10" w:type="dxa"/>
              <w:left w:w="10" w:type="dxa"/>
              <w:bottom w:w="0" w:type="dxa"/>
              <w:right w:w="10" w:type="dxa"/>
            </w:tcMar>
            <w:vAlign w:val="center"/>
          </w:tcPr>
          <w:p w:rsidR="0081650B" w:rsidRDefault="00D4544D" w:rsidP="0081650B">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部门年度重点工作实际完成数与交办或下达数的比率，用以反映部门对重点工作的办理落实程度。</w:t>
            </w:r>
          </w:p>
        </w:tc>
        <w:tc>
          <w:tcPr>
            <w:tcW w:w="3319" w:type="dxa"/>
            <w:tcMar>
              <w:top w:w="10" w:type="dxa"/>
              <w:left w:w="10" w:type="dxa"/>
              <w:bottom w:w="0" w:type="dxa"/>
              <w:right w:w="10" w:type="dxa"/>
            </w:tcMar>
            <w:vAlign w:val="center"/>
          </w:tcPr>
          <w:p w:rsidR="0081650B" w:rsidRDefault="00D4544D">
            <w:pPr>
              <w:spacing w:line="240" w:lineRule="exact"/>
              <w:ind w:leftChars="50" w:left="105" w:rightChars="50" w:right="105"/>
              <w:rPr>
                <w:rFonts w:ascii="宋体" w:eastAsia="宋体" w:hAnsi="宋体" w:cs="宋体"/>
              </w:rPr>
            </w:pPr>
            <w:r>
              <w:rPr>
                <w:rFonts w:ascii="宋体" w:hAnsi="宋体" w:cs="宋体" w:hint="eastAsia"/>
              </w:rPr>
              <w:t>重点工作办结率</w:t>
            </w:r>
            <w:r>
              <w:rPr>
                <w:rFonts w:ascii="宋体" w:hAnsi="宋体" w:cs="宋体"/>
              </w:rPr>
              <w:t>=</w:t>
            </w:r>
            <w:r>
              <w:rPr>
                <w:rFonts w:ascii="宋体" w:hAnsi="宋体" w:cs="宋体" w:hint="eastAsia"/>
              </w:rPr>
              <w:t>（重点工作实际完成数</w:t>
            </w:r>
            <w:r>
              <w:rPr>
                <w:rFonts w:ascii="宋体" w:hAnsi="宋体" w:cs="宋体"/>
              </w:rPr>
              <w:t>/</w:t>
            </w:r>
            <w:r>
              <w:rPr>
                <w:rFonts w:ascii="宋体" w:hAnsi="宋体" w:cs="宋体" w:hint="eastAsia"/>
              </w:rPr>
              <w:t>交办或下达数）×</w:t>
            </w:r>
            <w:r>
              <w:rPr>
                <w:rFonts w:ascii="宋体" w:hAnsi="宋体" w:cs="宋体"/>
              </w:rPr>
              <w:t>100%</w:t>
            </w:r>
            <w:r>
              <w:rPr>
                <w:rFonts w:ascii="宋体" w:hAnsi="宋体" w:cs="宋体" w:hint="eastAsia"/>
              </w:rPr>
              <w:t>。</w:t>
            </w:r>
          </w:p>
          <w:p w:rsidR="0081650B" w:rsidRDefault="00D4544D">
            <w:pPr>
              <w:spacing w:line="240" w:lineRule="exact"/>
              <w:ind w:leftChars="50" w:left="105" w:rightChars="50" w:right="105"/>
              <w:rPr>
                <w:rFonts w:ascii="宋体" w:cs="宋体"/>
              </w:rPr>
            </w:pPr>
            <w:r>
              <w:rPr>
                <w:rFonts w:ascii="宋体" w:hAnsi="宋体" w:cs="宋体" w:hint="eastAsia"/>
              </w:rPr>
              <w:t>重点工作是指党委、政府、人大、相关部门交办或下达的工作任务。</w:t>
            </w:r>
          </w:p>
        </w:tc>
      </w:tr>
      <w:tr w:rsidR="0081650B">
        <w:trPr>
          <w:trHeight w:val="709"/>
          <w:jc w:val="center"/>
        </w:trPr>
        <w:tc>
          <w:tcPr>
            <w:tcW w:w="545" w:type="dxa"/>
            <w:vMerge w:val="restart"/>
            <w:noWrap/>
            <w:tcMar>
              <w:top w:w="10" w:type="dxa"/>
              <w:left w:w="10" w:type="dxa"/>
              <w:bottom w:w="0" w:type="dxa"/>
              <w:right w:w="10" w:type="dxa"/>
            </w:tcMar>
            <w:textDirection w:val="tbRlV"/>
            <w:vAlign w:val="center"/>
          </w:tcPr>
          <w:p w:rsidR="0081650B" w:rsidRDefault="00D4544D">
            <w:pPr>
              <w:spacing w:line="240" w:lineRule="exact"/>
              <w:jc w:val="center"/>
              <w:rPr>
                <w:rFonts w:ascii="宋体" w:cs="宋体"/>
              </w:rPr>
            </w:pPr>
            <w:r>
              <w:rPr>
                <w:rFonts w:ascii="宋体" w:hAnsi="宋体" w:cs="宋体" w:hint="eastAsia"/>
              </w:rPr>
              <w:t>效</w:t>
            </w:r>
            <w:r>
              <w:rPr>
                <w:rFonts w:ascii="宋体" w:hAnsi="宋体" w:cs="宋体"/>
              </w:rPr>
              <w:t xml:space="preserve">   </w:t>
            </w:r>
            <w:r>
              <w:rPr>
                <w:rFonts w:ascii="宋体" w:hAnsi="宋体" w:cs="宋体" w:hint="eastAsia"/>
              </w:rPr>
              <w:t>果（</w:t>
            </w:r>
            <w:r>
              <w:rPr>
                <w:rFonts w:ascii="宋体" w:hAnsi="宋体" w:cs="宋体"/>
              </w:rPr>
              <w:t>20</w:t>
            </w:r>
            <w:r>
              <w:rPr>
                <w:rFonts w:ascii="宋体" w:hAnsi="宋体" w:cs="宋体" w:hint="eastAsia"/>
              </w:rPr>
              <w:t>分）</w:t>
            </w:r>
          </w:p>
        </w:tc>
        <w:tc>
          <w:tcPr>
            <w:tcW w:w="667" w:type="dxa"/>
            <w:vMerge w:val="restart"/>
            <w:tcMar>
              <w:top w:w="10" w:type="dxa"/>
              <w:left w:w="10" w:type="dxa"/>
              <w:bottom w:w="0" w:type="dxa"/>
              <w:right w:w="10" w:type="dxa"/>
            </w:tcMar>
            <w:vAlign w:val="center"/>
          </w:tcPr>
          <w:p w:rsidR="0081650B" w:rsidRDefault="00D4544D">
            <w:pPr>
              <w:spacing w:line="240" w:lineRule="exact"/>
              <w:jc w:val="center"/>
              <w:rPr>
                <w:rFonts w:ascii="宋体" w:eastAsia="宋体" w:hAnsi="宋体" w:cs="宋体"/>
              </w:rPr>
            </w:pPr>
            <w:r>
              <w:rPr>
                <w:rFonts w:ascii="宋体" w:hAnsi="宋体" w:cs="宋体" w:hint="eastAsia"/>
              </w:rPr>
              <w:t>履职</w:t>
            </w:r>
          </w:p>
          <w:p w:rsidR="0081650B" w:rsidRDefault="00D4544D">
            <w:pPr>
              <w:spacing w:line="240" w:lineRule="exact"/>
              <w:jc w:val="center"/>
              <w:rPr>
                <w:rFonts w:ascii="宋体" w:cs="宋体"/>
              </w:rPr>
            </w:pPr>
            <w:r>
              <w:rPr>
                <w:rFonts w:ascii="宋体" w:hAnsi="宋体" w:cs="宋体" w:hint="eastAsia"/>
              </w:rPr>
              <w:t>效益（</w:t>
            </w:r>
            <w:r>
              <w:rPr>
                <w:rFonts w:ascii="宋体" w:hAnsi="宋体" w:cs="宋体"/>
              </w:rPr>
              <w:t>20</w:t>
            </w:r>
            <w:r>
              <w:rPr>
                <w:rFonts w:ascii="宋体" w:hAnsi="宋体" w:cs="宋体" w:hint="eastAsia"/>
              </w:rPr>
              <w:t>分）</w:t>
            </w:r>
          </w:p>
        </w:tc>
        <w:tc>
          <w:tcPr>
            <w:tcW w:w="889" w:type="dxa"/>
            <w:tcMar>
              <w:top w:w="10" w:type="dxa"/>
              <w:left w:w="10" w:type="dxa"/>
              <w:bottom w:w="0" w:type="dxa"/>
              <w:right w:w="10" w:type="dxa"/>
            </w:tcMar>
            <w:vAlign w:val="center"/>
          </w:tcPr>
          <w:p w:rsidR="0081650B" w:rsidRDefault="00D4544D">
            <w:pPr>
              <w:spacing w:line="240" w:lineRule="exact"/>
              <w:jc w:val="center"/>
              <w:rPr>
                <w:rFonts w:ascii="宋体" w:cs="宋体"/>
              </w:rPr>
            </w:pPr>
            <w:r>
              <w:rPr>
                <w:rFonts w:ascii="宋体" w:hAnsi="宋体" w:cs="宋体" w:hint="eastAsia"/>
              </w:rPr>
              <w:t>经济效益（</w:t>
            </w:r>
            <w:r>
              <w:rPr>
                <w:rFonts w:ascii="宋体" w:hAnsi="宋体" w:cs="宋体"/>
              </w:rPr>
              <w:t>5</w:t>
            </w:r>
            <w:r>
              <w:rPr>
                <w:rFonts w:ascii="宋体" w:hAnsi="宋体" w:cs="宋体" w:hint="eastAsia"/>
              </w:rPr>
              <w:t>分）</w:t>
            </w:r>
          </w:p>
        </w:tc>
        <w:tc>
          <w:tcPr>
            <w:tcW w:w="667" w:type="dxa"/>
          </w:tcPr>
          <w:p w:rsidR="0081650B" w:rsidRDefault="00D4544D" w:rsidP="0081650B">
            <w:pPr>
              <w:tabs>
                <w:tab w:val="left" w:pos="2604"/>
              </w:tabs>
              <w:spacing w:line="240" w:lineRule="exact"/>
              <w:ind w:leftChars="100" w:left="210" w:rightChars="50" w:right="105" w:firstLineChars="46" w:firstLine="97"/>
              <w:jc w:val="distribute"/>
              <w:rPr>
                <w:rFonts w:ascii="宋体" w:cs="宋体"/>
              </w:rPr>
            </w:pPr>
            <w:r>
              <w:rPr>
                <w:rFonts w:ascii="宋体" w:cs="宋体" w:hint="eastAsia"/>
              </w:rPr>
              <w:t>5</w:t>
            </w:r>
          </w:p>
        </w:tc>
        <w:tc>
          <w:tcPr>
            <w:tcW w:w="2802" w:type="dxa"/>
            <w:tcMar>
              <w:top w:w="10" w:type="dxa"/>
              <w:left w:w="10" w:type="dxa"/>
              <w:bottom w:w="0" w:type="dxa"/>
              <w:right w:w="10" w:type="dxa"/>
            </w:tcMar>
            <w:vAlign w:val="center"/>
          </w:tcPr>
          <w:p w:rsidR="0081650B" w:rsidRDefault="00D4544D" w:rsidP="0081650B">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部门履行职责对经济发展所带来的直接或间接影响。</w:t>
            </w:r>
          </w:p>
        </w:tc>
        <w:tc>
          <w:tcPr>
            <w:tcW w:w="3319" w:type="dxa"/>
            <w:vMerge w:val="restart"/>
            <w:tcMar>
              <w:top w:w="10" w:type="dxa"/>
              <w:left w:w="10" w:type="dxa"/>
              <w:bottom w:w="0" w:type="dxa"/>
              <w:right w:w="10" w:type="dxa"/>
            </w:tcMar>
            <w:vAlign w:val="center"/>
          </w:tcPr>
          <w:p w:rsidR="0081650B" w:rsidRDefault="00D4544D">
            <w:pPr>
              <w:spacing w:line="240" w:lineRule="exact"/>
              <w:ind w:leftChars="50" w:left="105" w:rightChars="50" w:right="105"/>
              <w:rPr>
                <w:rFonts w:ascii="宋体" w:cs="宋体"/>
              </w:rPr>
            </w:pPr>
            <w:r>
              <w:rPr>
                <w:rFonts w:ascii="宋体" w:hAnsi="宋体" w:cs="宋体" w:hint="eastAsia"/>
              </w:rPr>
              <w:t>此三项指标为设置部门整体支出绩效评价指标时必须考虑的共性要素，可根据部门实际并结合部门整体支出绩效目标设立情况有选择的进行设置，并将其细化为相应的个性化指标。</w:t>
            </w:r>
          </w:p>
        </w:tc>
      </w:tr>
      <w:tr w:rsidR="0081650B">
        <w:trPr>
          <w:trHeight w:val="709"/>
          <w:jc w:val="center"/>
        </w:trPr>
        <w:tc>
          <w:tcPr>
            <w:tcW w:w="545" w:type="dxa"/>
            <w:vMerge/>
            <w:vAlign w:val="center"/>
          </w:tcPr>
          <w:p w:rsidR="0081650B" w:rsidRDefault="0081650B">
            <w:pPr>
              <w:spacing w:line="240" w:lineRule="exact"/>
              <w:rPr>
                <w:rFonts w:ascii="宋体" w:cs="宋体"/>
              </w:rPr>
            </w:pPr>
          </w:p>
        </w:tc>
        <w:tc>
          <w:tcPr>
            <w:tcW w:w="667" w:type="dxa"/>
            <w:vMerge/>
            <w:vAlign w:val="center"/>
          </w:tcPr>
          <w:p w:rsidR="0081650B" w:rsidRDefault="0081650B">
            <w:pPr>
              <w:spacing w:line="240" w:lineRule="exact"/>
              <w:rPr>
                <w:rFonts w:ascii="宋体" w:cs="宋体"/>
              </w:rPr>
            </w:pPr>
          </w:p>
        </w:tc>
        <w:tc>
          <w:tcPr>
            <w:tcW w:w="889" w:type="dxa"/>
            <w:tcMar>
              <w:top w:w="10" w:type="dxa"/>
              <w:left w:w="10" w:type="dxa"/>
              <w:bottom w:w="0" w:type="dxa"/>
              <w:right w:w="10" w:type="dxa"/>
            </w:tcMar>
            <w:vAlign w:val="center"/>
          </w:tcPr>
          <w:p w:rsidR="0081650B" w:rsidRDefault="00D4544D">
            <w:pPr>
              <w:spacing w:line="240" w:lineRule="exact"/>
              <w:jc w:val="center"/>
              <w:rPr>
                <w:rFonts w:ascii="宋体" w:cs="宋体"/>
              </w:rPr>
            </w:pPr>
            <w:r>
              <w:rPr>
                <w:rFonts w:ascii="宋体" w:hAnsi="宋体" w:cs="宋体" w:hint="eastAsia"/>
              </w:rPr>
              <w:t>社会效益（</w:t>
            </w:r>
            <w:r>
              <w:rPr>
                <w:rFonts w:ascii="宋体" w:hAnsi="宋体" w:cs="宋体"/>
              </w:rPr>
              <w:t>5</w:t>
            </w:r>
            <w:r>
              <w:rPr>
                <w:rFonts w:ascii="宋体" w:hAnsi="宋体" w:cs="宋体" w:hint="eastAsia"/>
              </w:rPr>
              <w:t>分）</w:t>
            </w:r>
          </w:p>
        </w:tc>
        <w:tc>
          <w:tcPr>
            <w:tcW w:w="667" w:type="dxa"/>
          </w:tcPr>
          <w:p w:rsidR="0081650B" w:rsidRDefault="00D4544D" w:rsidP="0081650B">
            <w:pPr>
              <w:tabs>
                <w:tab w:val="left" w:pos="2604"/>
              </w:tabs>
              <w:spacing w:line="240" w:lineRule="exact"/>
              <w:ind w:leftChars="100" w:left="210" w:rightChars="50" w:right="105" w:firstLineChars="46" w:firstLine="97"/>
              <w:jc w:val="distribute"/>
              <w:rPr>
                <w:rFonts w:ascii="宋体" w:cs="宋体"/>
              </w:rPr>
            </w:pPr>
            <w:r>
              <w:rPr>
                <w:rFonts w:ascii="宋体" w:cs="宋体" w:hint="eastAsia"/>
              </w:rPr>
              <w:t>5</w:t>
            </w:r>
          </w:p>
        </w:tc>
        <w:tc>
          <w:tcPr>
            <w:tcW w:w="2802" w:type="dxa"/>
            <w:tcMar>
              <w:top w:w="10" w:type="dxa"/>
              <w:left w:w="10" w:type="dxa"/>
              <w:bottom w:w="0" w:type="dxa"/>
              <w:right w:w="10" w:type="dxa"/>
            </w:tcMar>
            <w:vAlign w:val="center"/>
          </w:tcPr>
          <w:p w:rsidR="0081650B" w:rsidRDefault="00D4544D" w:rsidP="0081650B">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部门履行职责对社会发展所带来的直接或间接影响。</w:t>
            </w:r>
          </w:p>
        </w:tc>
        <w:tc>
          <w:tcPr>
            <w:tcW w:w="3319" w:type="dxa"/>
            <w:vMerge/>
            <w:vAlign w:val="center"/>
          </w:tcPr>
          <w:p w:rsidR="0081650B" w:rsidRDefault="0081650B">
            <w:pPr>
              <w:spacing w:line="240" w:lineRule="exact"/>
              <w:ind w:leftChars="50" w:left="105" w:rightChars="50" w:right="105"/>
              <w:rPr>
                <w:rFonts w:ascii="宋体" w:cs="宋体"/>
              </w:rPr>
            </w:pPr>
          </w:p>
        </w:tc>
      </w:tr>
      <w:tr w:rsidR="0081650B">
        <w:trPr>
          <w:trHeight w:val="709"/>
          <w:jc w:val="center"/>
        </w:trPr>
        <w:tc>
          <w:tcPr>
            <w:tcW w:w="545" w:type="dxa"/>
            <w:vMerge/>
            <w:vAlign w:val="center"/>
          </w:tcPr>
          <w:p w:rsidR="0081650B" w:rsidRDefault="0081650B">
            <w:pPr>
              <w:spacing w:line="240" w:lineRule="exact"/>
              <w:rPr>
                <w:rFonts w:ascii="宋体" w:cs="宋体"/>
              </w:rPr>
            </w:pPr>
          </w:p>
        </w:tc>
        <w:tc>
          <w:tcPr>
            <w:tcW w:w="667" w:type="dxa"/>
            <w:vMerge/>
            <w:vAlign w:val="center"/>
          </w:tcPr>
          <w:p w:rsidR="0081650B" w:rsidRDefault="0081650B">
            <w:pPr>
              <w:spacing w:line="240" w:lineRule="exact"/>
              <w:rPr>
                <w:rFonts w:ascii="宋体" w:cs="宋体"/>
              </w:rPr>
            </w:pPr>
          </w:p>
        </w:tc>
        <w:tc>
          <w:tcPr>
            <w:tcW w:w="889" w:type="dxa"/>
            <w:tcMar>
              <w:top w:w="10" w:type="dxa"/>
              <w:left w:w="10" w:type="dxa"/>
              <w:bottom w:w="0" w:type="dxa"/>
              <w:right w:w="10" w:type="dxa"/>
            </w:tcMar>
            <w:vAlign w:val="center"/>
          </w:tcPr>
          <w:p w:rsidR="0081650B" w:rsidRDefault="00D4544D">
            <w:pPr>
              <w:spacing w:line="240" w:lineRule="exact"/>
              <w:jc w:val="center"/>
              <w:rPr>
                <w:rFonts w:ascii="宋体" w:cs="宋体"/>
              </w:rPr>
            </w:pPr>
            <w:r>
              <w:rPr>
                <w:rFonts w:ascii="宋体" w:hAnsi="宋体" w:cs="宋体" w:hint="eastAsia"/>
              </w:rPr>
              <w:t>生态效益（</w:t>
            </w:r>
            <w:r>
              <w:rPr>
                <w:rFonts w:ascii="宋体" w:hAnsi="宋体" w:cs="宋体"/>
              </w:rPr>
              <w:t>5</w:t>
            </w:r>
            <w:r>
              <w:rPr>
                <w:rFonts w:ascii="宋体" w:hAnsi="宋体" w:cs="宋体" w:hint="eastAsia"/>
              </w:rPr>
              <w:t>分）</w:t>
            </w:r>
          </w:p>
        </w:tc>
        <w:tc>
          <w:tcPr>
            <w:tcW w:w="667" w:type="dxa"/>
          </w:tcPr>
          <w:p w:rsidR="0081650B" w:rsidRDefault="00D4544D" w:rsidP="0081650B">
            <w:pPr>
              <w:tabs>
                <w:tab w:val="left" w:pos="2604"/>
              </w:tabs>
              <w:spacing w:line="240" w:lineRule="exact"/>
              <w:ind w:leftChars="100" w:left="210" w:rightChars="50" w:right="105" w:firstLineChars="46" w:firstLine="97"/>
              <w:jc w:val="distribute"/>
              <w:rPr>
                <w:rFonts w:ascii="宋体" w:cs="宋体"/>
              </w:rPr>
            </w:pPr>
            <w:r>
              <w:rPr>
                <w:rFonts w:ascii="宋体" w:cs="宋体" w:hint="eastAsia"/>
              </w:rPr>
              <w:t>5</w:t>
            </w:r>
          </w:p>
        </w:tc>
        <w:tc>
          <w:tcPr>
            <w:tcW w:w="2802" w:type="dxa"/>
            <w:tcMar>
              <w:top w:w="10" w:type="dxa"/>
              <w:left w:w="10" w:type="dxa"/>
              <w:bottom w:w="0" w:type="dxa"/>
              <w:right w:w="10" w:type="dxa"/>
            </w:tcMar>
            <w:vAlign w:val="center"/>
          </w:tcPr>
          <w:p w:rsidR="0081650B" w:rsidRDefault="00D4544D" w:rsidP="0081650B">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部门履行职责对生态环境所带来的直接或间接影响。</w:t>
            </w:r>
          </w:p>
        </w:tc>
        <w:tc>
          <w:tcPr>
            <w:tcW w:w="3319" w:type="dxa"/>
            <w:vMerge/>
            <w:vAlign w:val="center"/>
          </w:tcPr>
          <w:p w:rsidR="0081650B" w:rsidRDefault="0081650B">
            <w:pPr>
              <w:spacing w:line="240" w:lineRule="exact"/>
              <w:ind w:leftChars="50" w:left="105" w:rightChars="50" w:right="105"/>
              <w:rPr>
                <w:rFonts w:ascii="宋体" w:cs="宋体"/>
              </w:rPr>
            </w:pPr>
          </w:p>
        </w:tc>
      </w:tr>
      <w:tr w:rsidR="0081650B">
        <w:trPr>
          <w:trHeight w:val="1063"/>
          <w:jc w:val="center"/>
        </w:trPr>
        <w:tc>
          <w:tcPr>
            <w:tcW w:w="545" w:type="dxa"/>
            <w:vMerge/>
            <w:vAlign w:val="center"/>
          </w:tcPr>
          <w:p w:rsidR="0081650B" w:rsidRDefault="0081650B">
            <w:pPr>
              <w:spacing w:line="240" w:lineRule="exact"/>
              <w:rPr>
                <w:rFonts w:ascii="宋体" w:cs="宋体"/>
              </w:rPr>
            </w:pPr>
          </w:p>
        </w:tc>
        <w:tc>
          <w:tcPr>
            <w:tcW w:w="667" w:type="dxa"/>
            <w:vMerge/>
            <w:vAlign w:val="center"/>
          </w:tcPr>
          <w:p w:rsidR="0081650B" w:rsidRDefault="0081650B">
            <w:pPr>
              <w:spacing w:line="240" w:lineRule="exact"/>
              <w:rPr>
                <w:rFonts w:ascii="宋体" w:cs="宋体"/>
              </w:rPr>
            </w:pPr>
          </w:p>
        </w:tc>
        <w:tc>
          <w:tcPr>
            <w:tcW w:w="889" w:type="dxa"/>
            <w:tcMar>
              <w:top w:w="10" w:type="dxa"/>
              <w:left w:w="10" w:type="dxa"/>
              <w:bottom w:w="0" w:type="dxa"/>
              <w:right w:w="10" w:type="dxa"/>
            </w:tcMar>
            <w:vAlign w:val="center"/>
          </w:tcPr>
          <w:p w:rsidR="0081650B" w:rsidRDefault="00D4544D">
            <w:pPr>
              <w:spacing w:line="240" w:lineRule="exact"/>
              <w:jc w:val="center"/>
              <w:rPr>
                <w:rFonts w:ascii="宋体" w:cs="宋体"/>
              </w:rPr>
            </w:pPr>
            <w:r>
              <w:rPr>
                <w:rFonts w:ascii="宋体" w:hAnsi="宋体" w:cs="宋体" w:hint="eastAsia"/>
              </w:rPr>
              <w:t>社会公众</w:t>
            </w:r>
          </w:p>
          <w:p w:rsidR="0081650B" w:rsidRDefault="00D4544D">
            <w:pPr>
              <w:spacing w:line="240" w:lineRule="exact"/>
              <w:jc w:val="center"/>
              <w:rPr>
                <w:rFonts w:ascii="宋体" w:cs="宋体"/>
              </w:rPr>
            </w:pPr>
            <w:r>
              <w:rPr>
                <w:rFonts w:ascii="宋体" w:hAnsi="宋体" w:cs="宋体" w:hint="eastAsia"/>
              </w:rPr>
              <w:t>或服务对</w:t>
            </w:r>
          </w:p>
          <w:p w:rsidR="0081650B" w:rsidRDefault="00D4544D">
            <w:pPr>
              <w:spacing w:line="240" w:lineRule="exact"/>
              <w:jc w:val="center"/>
              <w:rPr>
                <w:rFonts w:ascii="宋体" w:cs="宋体"/>
              </w:rPr>
            </w:pPr>
            <w:r>
              <w:rPr>
                <w:rFonts w:ascii="宋体" w:hAnsi="宋体" w:cs="宋体" w:hint="eastAsia"/>
              </w:rPr>
              <w:t>象满意度（</w:t>
            </w:r>
            <w:r>
              <w:rPr>
                <w:rFonts w:ascii="宋体" w:hAnsi="宋体" w:cs="宋体"/>
              </w:rPr>
              <w:t>5</w:t>
            </w:r>
            <w:r>
              <w:rPr>
                <w:rFonts w:ascii="宋体" w:hAnsi="宋体" w:cs="宋体" w:hint="eastAsia"/>
              </w:rPr>
              <w:t>分）</w:t>
            </w:r>
          </w:p>
        </w:tc>
        <w:tc>
          <w:tcPr>
            <w:tcW w:w="667" w:type="dxa"/>
          </w:tcPr>
          <w:p w:rsidR="0081650B" w:rsidRDefault="00D4544D" w:rsidP="0081650B">
            <w:pPr>
              <w:tabs>
                <w:tab w:val="left" w:pos="2604"/>
              </w:tabs>
              <w:spacing w:line="240" w:lineRule="exact"/>
              <w:ind w:leftChars="100" w:left="210" w:rightChars="50" w:right="105" w:firstLineChars="46" w:firstLine="97"/>
              <w:jc w:val="distribute"/>
              <w:rPr>
                <w:rFonts w:ascii="宋体" w:cs="宋体"/>
              </w:rPr>
            </w:pPr>
            <w:r>
              <w:rPr>
                <w:rFonts w:ascii="宋体" w:cs="宋体" w:hint="eastAsia"/>
              </w:rPr>
              <w:t>4</w:t>
            </w:r>
          </w:p>
        </w:tc>
        <w:tc>
          <w:tcPr>
            <w:tcW w:w="2802" w:type="dxa"/>
            <w:tcMar>
              <w:top w:w="10" w:type="dxa"/>
              <w:left w:w="10" w:type="dxa"/>
              <w:bottom w:w="0" w:type="dxa"/>
              <w:right w:w="10" w:type="dxa"/>
            </w:tcMar>
            <w:vAlign w:val="center"/>
          </w:tcPr>
          <w:p w:rsidR="0081650B" w:rsidRDefault="00D4544D" w:rsidP="0081650B">
            <w:pPr>
              <w:tabs>
                <w:tab w:val="left" w:pos="2604"/>
              </w:tabs>
              <w:spacing w:line="240" w:lineRule="exact"/>
              <w:ind w:leftChars="50" w:left="105" w:rightChars="50" w:right="105" w:firstLineChars="46" w:firstLine="97"/>
              <w:rPr>
                <w:rFonts w:ascii="宋体" w:cs="宋体"/>
              </w:rPr>
            </w:pPr>
            <w:r>
              <w:rPr>
                <w:rFonts w:ascii="宋体" w:hAnsi="宋体" w:cs="宋体" w:hint="eastAsia"/>
              </w:rPr>
              <w:t>社会公众或部门的服务对象对部门履职效果的满意程度。</w:t>
            </w:r>
          </w:p>
        </w:tc>
        <w:tc>
          <w:tcPr>
            <w:tcW w:w="3319" w:type="dxa"/>
            <w:tcMar>
              <w:top w:w="10" w:type="dxa"/>
              <w:left w:w="10" w:type="dxa"/>
              <w:bottom w:w="0" w:type="dxa"/>
              <w:right w:w="10" w:type="dxa"/>
            </w:tcMar>
            <w:vAlign w:val="center"/>
          </w:tcPr>
          <w:p w:rsidR="0081650B" w:rsidRDefault="00D4544D">
            <w:pPr>
              <w:spacing w:line="240" w:lineRule="exact"/>
              <w:ind w:leftChars="50" w:left="105" w:rightChars="50" w:right="105"/>
              <w:rPr>
                <w:rFonts w:ascii="宋体" w:cs="宋体"/>
              </w:rPr>
            </w:pPr>
            <w:r>
              <w:rPr>
                <w:rFonts w:ascii="宋体" w:hAnsi="宋体" w:cs="宋体" w:hint="eastAsia"/>
              </w:rPr>
              <w:t>社会公众或服务对象是指部门履行职责而影响到的部门、群体或个人。一般采取社会调查的方式。</w:t>
            </w:r>
          </w:p>
        </w:tc>
      </w:tr>
      <w:tr w:rsidR="0081650B">
        <w:trPr>
          <w:trHeight w:val="692"/>
          <w:jc w:val="center"/>
        </w:trPr>
        <w:tc>
          <w:tcPr>
            <w:tcW w:w="545" w:type="dxa"/>
            <w:vAlign w:val="center"/>
          </w:tcPr>
          <w:p w:rsidR="0081650B" w:rsidRDefault="00D4544D">
            <w:pPr>
              <w:spacing w:line="240" w:lineRule="exact"/>
              <w:rPr>
                <w:rFonts w:ascii="宋体" w:cs="宋体"/>
              </w:rPr>
            </w:pPr>
            <w:r>
              <w:rPr>
                <w:rFonts w:ascii="宋体" w:hAnsi="宋体" w:cs="宋体" w:hint="eastAsia"/>
              </w:rPr>
              <w:t>总分</w:t>
            </w:r>
          </w:p>
        </w:tc>
        <w:tc>
          <w:tcPr>
            <w:tcW w:w="667" w:type="dxa"/>
            <w:vAlign w:val="center"/>
          </w:tcPr>
          <w:p w:rsidR="0081650B" w:rsidRDefault="0081650B">
            <w:pPr>
              <w:spacing w:line="240" w:lineRule="exact"/>
              <w:rPr>
                <w:rFonts w:ascii="宋体" w:cs="宋体"/>
              </w:rPr>
            </w:pPr>
          </w:p>
        </w:tc>
        <w:tc>
          <w:tcPr>
            <w:tcW w:w="889" w:type="dxa"/>
            <w:tcMar>
              <w:top w:w="10" w:type="dxa"/>
              <w:left w:w="10" w:type="dxa"/>
              <w:bottom w:w="0" w:type="dxa"/>
              <w:right w:w="10" w:type="dxa"/>
            </w:tcMar>
            <w:vAlign w:val="center"/>
          </w:tcPr>
          <w:p w:rsidR="0081650B" w:rsidRDefault="0081650B">
            <w:pPr>
              <w:spacing w:line="240" w:lineRule="exact"/>
              <w:jc w:val="center"/>
              <w:rPr>
                <w:rFonts w:ascii="宋体" w:cs="宋体"/>
              </w:rPr>
            </w:pPr>
          </w:p>
        </w:tc>
        <w:tc>
          <w:tcPr>
            <w:tcW w:w="667" w:type="dxa"/>
          </w:tcPr>
          <w:p w:rsidR="0081650B" w:rsidRDefault="00D4544D" w:rsidP="0081650B">
            <w:pPr>
              <w:tabs>
                <w:tab w:val="left" w:pos="2604"/>
              </w:tabs>
              <w:spacing w:line="240" w:lineRule="exact"/>
              <w:ind w:leftChars="100" w:left="210" w:rightChars="50" w:right="105" w:firstLineChars="46" w:firstLine="97"/>
              <w:jc w:val="distribute"/>
              <w:rPr>
                <w:rFonts w:ascii="宋体" w:cs="宋体"/>
              </w:rPr>
            </w:pPr>
            <w:r>
              <w:rPr>
                <w:rFonts w:ascii="宋体" w:cs="宋体" w:hint="eastAsia"/>
              </w:rPr>
              <w:t>95</w:t>
            </w:r>
          </w:p>
        </w:tc>
        <w:tc>
          <w:tcPr>
            <w:tcW w:w="2802" w:type="dxa"/>
            <w:tcMar>
              <w:top w:w="10" w:type="dxa"/>
              <w:left w:w="10" w:type="dxa"/>
              <w:bottom w:w="0" w:type="dxa"/>
              <w:right w:w="10" w:type="dxa"/>
            </w:tcMar>
            <w:vAlign w:val="center"/>
          </w:tcPr>
          <w:p w:rsidR="0081650B" w:rsidRDefault="0081650B" w:rsidP="0081650B">
            <w:pPr>
              <w:tabs>
                <w:tab w:val="left" w:pos="2604"/>
              </w:tabs>
              <w:spacing w:line="240" w:lineRule="exact"/>
              <w:ind w:leftChars="50" w:left="105" w:rightChars="50" w:right="105" w:firstLineChars="46" w:firstLine="97"/>
              <w:rPr>
                <w:rFonts w:ascii="宋体" w:cs="宋体"/>
              </w:rPr>
            </w:pPr>
          </w:p>
        </w:tc>
        <w:tc>
          <w:tcPr>
            <w:tcW w:w="3319" w:type="dxa"/>
            <w:tcMar>
              <w:top w:w="10" w:type="dxa"/>
              <w:left w:w="10" w:type="dxa"/>
              <w:bottom w:w="0" w:type="dxa"/>
              <w:right w:w="10" w:type="dxa"/>
            </w:tcMar>
            <w:vAlign w:val="center"/>
          </w:tcPr>
          <w:p w:rsidR="0081650B" w:rsidRDefault="0081650B">
            <w:pPr>
              <w:spacing w:line="240" w:lineRule="exact"/>
              <w:ind w:leftChars="50" w:left="105" w:rightChars="50" w:right="105"/>
              <w:rPr>
                <w:rFonts w:ascii="宋体" w:cs="宋体"/>
              </w:rPr>
            </w:pPr>
          </w:p>
        </w:tc>
      </w:tr>
    </w:tbl>
    <w:p w:rsidR="0081650B" w:rsidRDefault="0081650B">
      <w:pPr>
        <w:pStyle w:val="a0"/>
        <w:rPr>
          <w:rFonts w:ascii="仿宋" w:eastAsia="仿宋" w:hAnsi="仿宋" w:cs="仿宋"/>
          <w:sz w:val="32"/>
          <w:szCs w:val="32"/>
        </w:rPr>
      </w:pPr>
    </w:p>
    <w:p w:rsidR="0081650B" w:rsidRDefault="0081650B">
      <w:pPr>
        <w:ind w:firstLineChars="200" w:firstLine="640"/>
        <w:jc w:val="left"/>
        <w:rPr>
          <w:rFonts w:asciiTheme="minorEastAsia" w:hAnsiTheme="minorEastAsia" w:cs="黑体"/>
          <w:color w:val="000000"/>
          <w:kern w:val="0"/>
          <w:sz w:val="32"/>
          <w:szCs w:val="32"/>
        </w:rPr>
        <w:sectPr w:rsidR="0081650B">
          <w:pgSz w:w="11906" w:h="16838"/>
          <w:pgMar w:top="1134" w:right="1531" w:bottom="1134" w:left="1531" w:header="851" w:footer="992" w:gutter="0"/>
          <w:cols w:space="0"/>
          <w:docGrid w:type="lines" w:linePitch="312"/>
        </w:sectPr>
      </w:pPr>
    </w:p>
    <w:p w:rsidR="0081650B" w:rsidRDefault="0081650B"/>
    <w:sectPr w:rsidR="0081650B" w:rsidSect="0081650B">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78418BE" w15:done="0"/>
  <w15:commentEx w15:paraId="72AE2CD6" w15:done="0"/>
</w15:commentsEx>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F45903"/>
    <w:multiLevelType w:val="singleLevel"/>
    <w:tmpl w:val="98F45903"/>
    <w:lvl w:ilvl="0">
      <w:start w:val="2"/>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3">
    <w15:presenceInfo w15:providerId="None" w15:userId="admin-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TQ3ZDRkNTkxMzRiYWQ3ODFjNjM3YTMzZWRlYjFjZmQifQ=="/>
  </w:docVars>
  <w:rsids>
    <w:rsidRoot w:val="0081650B"/>
    <w:rsid w:val="0081650B"/>
    <w:rsid w:val="00D4544D"/>
    <w:rsid w:val="47C036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caption" w:semiHidden="1" w:unhideWhenUsed="1" w:qFormat="1"/>
    <w:lsdException w:name="Title" w:qFormat="1"/>
    <w:lsdException w:name="Default Paragraph Font" w:semiHidden="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81650B"/>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rsid w:val="0081650B"/>
    <w:rPr>
      <w:szCs w:val="24"/>
    </w:rPr>
  </w:style>
  <w:style w:type="paragraph" w:styleId="a4">
    <w:name w:val="annotation text"/>
    <w:basedOn w:val="a"/>
    <w:uiPriority w:val="99"/>
    <w:semiHidden/>
    <w:unhideWhenUsed/>
    <w:qFormat/>
    <w:rsid w:val="0081650B"/>
    <w:pPr>
      <w:jc w:val="left"/>
    </w:pPr>
  </w:style>
  <w:style w:type="character" w:styleId="a5">
    <w:name w:val="annotation reference"/>
    <w:basedOn w:val="a1"/>
    <w:rsid w:val="0081650B"/>
    <w:rPr>
      <w:sz w:val="21"/>
      <w:szCs w:val="21"/>
    </w:rPr>
  </w:style>
  <w:style w:type="paragraph" w:styleId="a6">
    <w:name w:val="Balloon Text"/>
    <w:basedOn w:val="a"/>
    <w:link w:val="Char"/>
    <w:rsid w:val="00D4544D"/>
    <w:rPr>
      <w:sz w:val="18"/>
      <w:szCs w:val="18"/>
    </w:rPr>
  </w:style>
  <w:style w:type="character" w:customStyle="1" w:styleId="Char">
    <w:name w:val="批注框文本 Char"/>
    <w:basedOn w:val="a1"/>
    <w:link w:val="a6"/>
    <w:rsid w:val="00D4544D"/>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6221</Words>
  <Characters>617</Characters>
  <Application>Microsoft Office Word</Application>
  <DocSecurity>0</DocSecurity>
  <Lines>5</Lines>
  <Paragraphs>13</Paragraphs>
  <ScaleCrop>false</ScaleCrop>
  <Company/>
  <LinksUpToDate>false</LinksUpToDate>
  <CharactersWithSpaces>6825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admin-3</dc:creator>
  <cp:lastModifiedBy>xbany</cp:lastModifiedBy>
  <cp:revision>2</cp:revision>
  <dcterms:created xsi:type="dcterms:W3CDTF">2023-06-27T07:24:00Z</dcterms:created>
  <dcterms:modified xsi:type="dcterms:W3CDTF">2023-10-05T07:09:00Z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648A6750F61945F2BC24748F5EE21F5D_12</vt:lpwstr>
  </property>
</Properties>
</file>