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bidi w:val="0"/>
        <w:adjustRightInd w:val="0"/>
        <w:snapToGrid w:val="0"/>
        <w:spacing w:before="49" w:line="600" w:lineRule="exact"/>
        <w:ind w:firstLine="720" w:firstLineChars="200"/>
        <w:jc w:val="center"/>
        <w:textAlignment w:val="baseline"/>
        <w:rPr>
          <w:rFonts w:hint="eastAsia" w:ascii="黑体" w:hAnsi="黑体" w:eastAsia="黑体" w:cs="黑体"/>
          <w:sz w:val="36"/>
          <w:szCs w:val="36"/>
        </w:rPr>
      </w:pPr>
      <w:r>
        <w:rPr>
          <w:rFonts w:hint="eastAsia" w:hAnsi="黑体" w:cs="黑体"/>
          <w:sz w:val="36"/>
          <w:szCs w:val="36"/>
          <w:lang w:val="en-US" w:eastAsia="zh-CN"/>
        </w:rPr>
        <w:t>益阳市</w:t>
      </w:r>
      <w:r>
        <w:rPr>
          <w:rFonts w:hint="eastAsia" w:ascii="黑体" w:hAnsi="黑体" w:eastAsia="黑体" w:cs="黑体"/>
          <w:sz w:val="36"/>
          <w:szCs w:val="36"/>
        </w:rPr>
        <w:t>赫山区公路建设养护中心2021年度</w:t>
      </w:r>
    </w:p>
    <w:p>
      <w:pPr>
        <w:pStyle w:val="2"/>
        <w:keepNext w:val="0"/>
        <w:keepLines w:val="0"/>
        <w:pageBreakBefore w:val="0"/>
        <w:kinsoku/>
        <w:wordWrap/>
        <w:overflowPunct/>
        <w:topLinePunct w:val="0"/>
        <w:bidi w:val="0"/>
        <w:adjustRightInd w:val="0"/>
        <w:snapToGrid w:val="0"/>
        <w:spacing w:before="49" w:line="600" w:lineRule="exact"/>
        <w:ind w:firstLine="720" w:firstLineChars="200"/>
        <w:jc w:val="center"/>
        <w:textAlignment w:val="baseline"/>
        <w:rPr>
          <w:rFonts w:hint="eastAsia" w:ascii="黑体" w:hAnsi="黑体" w:eastAsia="黑体" w:cs="黑体"/>
          <w:sz w:val="36"/>
          <w:szCs w:val="36"/>
        </w:rPr>
      </w:pPr>
      <w:r>
        <w:rPr>
          <w:rFonts w:hint="eastAsia" w:ascii="黑体" w:hAnsi="黑体" w:eastAsia="黑体" w:cs="黑体"/>
          <w:sz w:val="36"/>
          <w:szCs w:val="36"/>
        </w:rPr>
        <w:t>专项资金绩效自评报告</w:t>
      </w:r>
    </w:p>
    <w:p>
      <w:pPr>
        <w:pStyle w:val="3"/>
        <w:keepNext w:val="0"/>
        <w:keepLines w:val="0"/>
        <w:pageBreakBefore w:val="0"/>
        <w:kinsoku/>
        <w:wordWrap/>
        <w:overflowPunct/>
        <w:topLinePunct w:val="0"/>
        <w:bidi w:val="0"/>
        <w:adjustRightInd w:val="0"/>
        <w:snapToGrid w:val="0"/>
        <w:spacing w:before="8" w:line="600" w:lineRule="exact"/>
        <w:ind w:firstLine="600" w:firstLineChars="200"/>
        <w:textAlignment w:val="baseline"/>
        <w:rPr>
          <w:rFonts w:hint="eastAsia" w:ascii="仿宋" w:hAnsi="仿宋" w:eastAsia="仿宋" w:cs="仿宋"/>
          <w:kern w:val="2"/>
          <w:sz w:val="30"/>
          <w:szCs w:val="30"/>
          <w:lang w:val="en-US" w:bidi="ar-SA"/>
        </w:rPr>
      </w:pP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黑体" w:hAnsi="黑体" w:eastAsia="黑体" w:cs="黑体"/>
          <w:kern w:val="2"/>
          <w:sz w:val="30"/>
          <w:szCs w:val="30"/>
          <w:lang w:val="en-US" w:bidi="ar-SA"/>
        </w:rPr>
      </w:pPr>
      <w:r>
        <w:rPr>
          <w:rFonts w:hint="eastAsia" w:ascii="黑体" w:hAnsi="黑体" w:eastAsia="黑体" w:cs="黑体"/>
          <w:kern w:val="2"/>
          <w:sz w:val="30"/>
          <w:szCs w:val="30"/>
          <w:lang w:val="en-US" w:bidi="ar-SA"/>
        </w:rPr>
        <w:t>一、绩效目标情况</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2" w:firstLineChars="200"/>
        <w:textAlignment w:val="baseline"/>
        <w:rPr>
          <w:rFonts w:hint="eastAsia" w:ascii="仿宋" w:hAnsi="仿宋" w:eastAsia="仿宋" w:cs="仿宋"/>
          <w:b/>
          <w:bCs/>
          <w:kern w:val="2"/>
          <w:sz w:val="30"/>
          <w:szCs w:val="30"/>
          <w:lang w:val="en-US" w:bidi="ar-SA"/>
        </w:rPr>
      </w:pPr>
      <w:bookmarkStart w:id="0" w:name="（一）项目基本情况。"/>
      <w:bookmarkEnd w:id="0"/>
      <w:r>
        <w:rPr>
          <w:rFonts w:hint="eastAsia" w:ascii="仿宋" w:hAnsi="仿宋" w:eastAsia="仿宋" w:cs="仿宋"/>
          <w:b/>
          <w:bCs/>
          <w:kern w:val="2"/>
          <w:sz w:val="30"/>
          <w:szCs w:val="30"/>
          <w:lang w:val="en-US" w:bidi="ar-SA"/>
        </w:rPr>
        <w:t>（一）项目基本情况</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r>
        <w:rPr>
          <w:rFonts w:hint="eastAsia" w:ascii="仿宋" w:hAnsi="仿宋" w:eastAsia="仿宋" w:cs="仿宋"/>
          <w:kern w:val="2"/>
          <w:sz w:val="30"/>
          <w:szCs w:val="30"/>
          <w:lang w:val="en-US" w:bidi="ar-SA"/>
        </w:rPr>
        <w:t xml:space="preserve"> 根据湘财建指[2021]22号、湘财建指</w:t>
      </w:r>
      <w:r>
        <w:rPr>
          <w:rFonts w:hint="eastAsia" w:hAnsi="仿宋" w:cs="仿宋"/>
          <w:kern w:val="2"/>
          <w:sz w:val="30"/>
          <w:szCs w:val="30"/>
          <w:lang w:val="en-US" w:eastAsia="zh-CN" w:bidi="ar-SA"/>
        </w:rPr>
        <w:t>[</w:t>
      </w:r>
      <w:r>
        <w:rPr>
          <w:rFonts w:hint="eastAsia" w:ascii="仿宋" w:hAnsi="仿宋" w:eastAsia="仿宋" w:cs="仿宋"/>
          <w:kern w:val="2"/>
          <w:sz w:val="30"/>
          <w:szCs w:val="30"/>
          <w:lang w:val="en-US" w:bidi="ar-SA"/>
        </w:rPr>
        <w:t>2021</w:t>
      </w:r>
      <w:r>
        <w:rPr>
          <w:rFonts w:hint="eastAsia" w:hAnsi="仿宋" w:cs="仿宋"/>
          <w:kern w:val="2"/>
          <w:sz w:val="30"/>
          <w:szCs w:val="30"/>
          <w:lang w:val="en-US" w:eastAsia="zh-CN" w:bidi="ar-SA"/>
        </w:rPr>
        <w:t>]</w:t>
      </w:r>
      <w:r>
        <w:rPr>
          <w:rFonts w:hint="eastAsia" w:ascii="仿宋" w:hAnsi="仿宋" w:eastAsia="仿宋" w:cs="仿宋"/>
          <w:kern w:val="2"/>
          <w:sz w:val="30"/>
          <w:szCs w:val="30"/>
          <w:lang w:val="en-US" w:bidi="ar-SA"/>
        </w:rPr>
        <w:t>55号、湘财建指</w:t>
      </w:r>
      <w:r>
        <w:rPr>
          <w:rFonts w:hint="eastAsia" w:hAnsi="仿宋" w:cs="仿宋"/>
          <w:kern w:val="2"/>
          <w:sz w:val="30"/>
          <w:szCs w:val="30"/>
          <w:lang w:val="en-US" w:eastAsia="zh-CN" w:bidi="ar-SA"/>
        </w:rPr>
        <w:t>[</w:t>
      </w:r>
      <w:r>
        <w:rPr>
          <w:rFonts w:hint="eastAsia" w:ascii="仿宋" w:hAnsi="仿宋" w:eastAsia="仿宋" w:cs="仿宋"/>
          <w:kern w:val="2"/>
          <w:sz w:val="30"/>
          <w:szCs w:val="30"/>
          <w:lang w:val="en-US" w:bidi="ar-SA"/>
        </w:rPr>
        <w:t>2021</w:t>
      </w:r>
      <w:r>
        <w:rPr>
          <w:rFonts w:hint="eastAsia" w:hAnsi="仿宋" w:cs="仿宋"/>
          <w:kern w:val="2"/>
          <w:sz w:val="30"/>
          <w:szCs w:val="30"/>
          <w:lang w:val="en-US" w:eastAsia="zh-CN" w:bidi="ar-SA"/>
        </w:rPr>
        <w:t>]</w:t>
      </w:r>
      <w:r>
        <w:rPr>
          <w:rFonts w:hint="eastAsia" w:ascii="仿宋" w:hAnsi="仿宋" w:eastAsia="仿宋" w:cs="仿宋"/>
          <w:kern w:val="2"/>
          <w:sz w:val="30"/>
          <w:szCs w:val="30"/>
          <w:lang w:val="en-US" w:bidi="ar-SA"/>
        </w:rPr>
        <w:t>77号，2021年区财政下达我中心普通国省道养护资金218万元，国省道及农村公路安防工程补助资金806万元，农村公路危桥改造补助资金151万元。根据资金到位情况、工程进度情况进行资金安排，已全部拨付施工单位。</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2" w:firstLineChars="200"/>
        <w:textAlignment w:val="baseline"/>
        <w:rPr>
          <w:rFonts w:hint="eastAsia" w:ascii="仿宋" w:hAnsi="仿宋" w:eastAsia="仿宋" w:cs="仿宋"/>
          <w:b/>
          <w:bCs/>
          <w:kern w:val="2"/>
          <w:sz w:val="30"/>
          <w:szCs w:val="30"/>
          <w:lang w:val="en-US" w:bidi="ar-SA"/>
        </w:rPr>
      </w:pPr>
      <w:bookmarkStart w:id="1" w:name="（二）项目年初绩效目标下达情况。"/>
      <w:bookmarkEnd w:id="1"/>
      <w:r>
        <w:rPr>
          <w:rFonts w:hint="eastAsia" w:ascii="仿宋" w:hAnsi="仿宋" w:eastAsia="仿宋" w:cs="仿宋"/>
          <w:b/>
          <w:bCs/>
          <w:kern w:val="2"/>
          <w:sz w:val="30"/>
          <w:szCs w:val="30"/>
          <w:lang w:val="en-US" w:bidi="ar-SA"/>
        </w:rPr>
        <w:t>（二）项目年初绩效目标下达情况</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r>
        <w:rPr>
          <w:rFonts w:hint="eastAsia" w:ascii="仿宋" w:hAnsi="仿宋" w:eastAsia="仿宋" w:cs="仿宋"/>
          <w:kern w:val="2"/>
          <w:sz w:val="30"/>
          <w:szCs w:val="30"/>
          <w:lang w:val="en-US" w:bidi="ar-SA"/>
        </w:rPr>
        <w:t>1</w:t>
      </w:r>
      <w:r>
        <w:rPr>
          <w:rFonts w:hint="eastAsia" w:hAnsi="仿宋" w:cs="仿宋"/>
          <w:kern w:val="2"/>
          <w:sz w:val="30"/>
          <w:szCs w:val="30"/>
          <w:lang w:val="en-US" w:eastAsia="zh-CN" w:bidi="ar-SA"/>
        </w:rPr>
        <w:t>.</w:t>
      </w:r>
      <w:r>
        <w:rPr>
          <w:rFonts w:hint="eastAsia" w:ascii="仿宋" w:hAnsi="仿宋" w:eastAsia="仿宋" w:cs="仿宋"/>
          <w:kern w:val="2"/>
          <w:sz w:val="30"/>
          <w:szCs w:val="30"/>
          <w:lang w:val="en-US" w:bidi="ar-SA"/>
        </w:rPr>
        <w:t>年内完成建设任务，资金分配科学规范，资金使用经济高效</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r>
        <w:rPr>
          <w:rFonts w:hint="eastAsia" w:ascii="仿宋" w:hAnsi="仿宋" w:eastAsia="仿宋" w:cs="仿宋"/>
          <w:kern w:val="2"/>
          <w:sz w:val="30"/>
          <w:szCs w:val="30"/>
          <w:lang w:val="en-US" w:bidi="ar-SA"/>
        </w:rPr>
        <w:t>2</w:t>
      </w:r>
      <w:r>
        <w:rPr>
          <w:rFonts w:hint="eastAsia" w:hAnsi="仿宋" w:cs="仿宋"/>
          <w:kern w:val="2"/>
          <w:sz w:val="30"/>
          <w:szCs w:val="30"/>
          <w:lang w:val="en-US" w:eastAsia="zh-CN" w:bidi="ar-SA"/>
        </w:rPr>
        <w:t>.</w:t>
      </w:r>
      <w:r>
        <w:rPr>
          <w:rFonts w:hint="eastAsia" w:ascii="仿宋" w:hAnsi="仿宋" w:eastAsia="仿宋" w:cs="仿宋"/>
          <w:kern w:val="2"/>
          <w:sz w:val="30"/>
          <w:szCs w:val="30"/>
          <w:lang w:val="en-US" w:bidi="ar-SA"/>
        </w:rPr>
        <w:t>经济效益、社会效益、生态效益，人民满意度高。</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黑体" w:hAnsi="黑体" w:eastAsia="黑体" w:cs="黑体"/>
          <w:kern w:val="2"/>
          <w:sz w:val="30"/>
          <w:szCs w:val="30"/>
          <w:lang w:val="en-US" w:bidi="ar-SA"/>
        </w:rPr>
      </w:pPr>
      <w:r>
        <w:rPr>
          <w:rFonts w:hint="eastAsia" w:ascii="黑体" w:hAnsi="黑体" w:eastAsia="黑体" w:cs="黑体"/>
          <w:kern w:val="2"/>
          <w:sz w:val="30"/>
          <w:szCs w:val="30"/>
          <w:lang w:val="en-US" w:bidi="ar-SA"/>
        </w:rPr>
        <w:t>二、绩效目标完成情况</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2" w:firstLineChars="200"/>
        <w:textAlignment w:val="baseline"/>
        <w:rPr>
          <w:rFonts w:hint="eastAsia" w:ascii="仿宋" w:hAnsi="仿宋" w:eastAsia="仿宋" w:cs="仿宋"/>
          <w:b/>
          <w:bCs/>
          <w:kern w:val="2"/>
          <w:sz w:val="30"/>
          <w:szCs w:val="30"/>
          <w:lang w:val="en-US" w:bidi="ar-SA"/>
        </w:rPr>
      </w:pPr>
      <w:bookmarkStart w:id="2" w:name="（一）资金投入情况分析。"/>
      <w:bookmarkEnd w:id="2"/>
      <w:r>
        <w:rPr>
          <w:rFonts w:hint="eastAsia" w:ascii="仿宋" w:hAnsi="仿宋" w:eastAsia="仿宋" w:cs="仿宋"/>
          <w:b/>
          <w:bCs/>
          <w:kern w:val="2"/>
          <w:sz w:val="30"/>
          <w:szCs w:val="30"/>
          <w:lang w:val="en-US" w:bidi="ar-SA"/>
        </w:rPr>
        <w:t>（一）资金投入情况分析</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bookmarkStart w:id="3" w:name="1、项目资金到位情况分析；"/>
      <w:bookmarkEnd w:id="3"/>
      <w:r>
        <w:rPr>
          <w:rFonts w:hint="eastAsia" w:ascii="仿宋" w:hAnsi="仿宋" w:eastAsia="仿宋" w:cs="仿宋"/>
          <w:kern w:val="2"/>
          <w:sz w:val="30"/>
          <w:szCs w:val="30"/>
          <w:lang w:val="en-US" w:bidi="ar-SA"/>
        </w:rPr>
        <w:t>1</w:t>
      </w:r>
      <w:r>
        <w:rPr>
          <w:rFonts w:hint="eastAsia" w:hAnsi="仿宋" w:cs="仿宋"/>
          <w:kern w:val="2"/>
          <w:sz w:val="30"/>
          <w:szCs w:val="30"/>
          <w:lang w:val="en-US" w:eastAsia="zh-CN" w:bidi="ar-SA"/>
        </w:rPr>
        <w:t>.</w:t>
      </w:r>
      <w:r>
        <w:rPr>
          <w:rFonts w:hint="eastAsia" w:ascii="仿宋" w:hAnsi="仿宋" w:eastAsia="仿宋" w:cs="仿宋"/>
          <w:kern w:val="2"/>
          <w:sz w:val="30"/>
          <w:szCs w:val="30"/>
          <w:lang w:val="en-US" w:bidi="ar-SA"/>
        </w:rPr>
        <w:t>项目资金到位情况分析；</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r>
        <w:rPr>
          <w:rFonts w:hint="eastAsia" w:ascii="仿宋" w:hAnsi="仿宋" w:eastAsia="仿宋" w:cs="仿宋"/>
          <w:kern w:val="2"/>
          <w:sz w:val="30"/>
          <w:szCs w:val="30"/>
          <w:lang w:val="en-US" w:bidi="ar-SA"/>
        </w:rPr>
        <w:t>2021年收到区财政拨付我中心普通国省道养护资金218万元，国省道及农村公路安防工程补助资金806万元，农村公路危桥改造补助资金151万元。</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bookmarkStart w:id="4" w:name="2、项目资金执行情况分析；"/>
      <w:bookmarkEnd w:id="4"/>
      <w:r>
        <w:rPr>
          <w:rFonts w:hint="eastAsia" w:ascii="仿宋" w:hAnsi="仿宋" w:eastAsia="仿宋" w:cs="仿宋"/>
          <w:kern w:val="2"/>
          <w:sz w:val="30"/>
          <w:szCs w:val="30"/>
          <w:lang w:val="en-US" w:bidi="ar-SA"/>
        </w:rPr>
        <w:t>2</w:t>
      </w:r>
      <w:r>
        <w:rPr>
          <w:rFonts w:hint="eastAsia" w:hAnsi="仿宋" w:cs="仿宋"/>
          <w:kern w:val="2"/>
          <w:sz w:val="30"/>
          <w:szCs w:val="30"/>
          <w:lang w:val="en-US" w:eastAsia="zh-CN" w:bidi="ar-SA"/>
        </w:rPr>
        <w:t>.</w:t>
      </w:r>
      <w:r>
        <w:rPr>
          <w:rFonts w:hint="eastAsia" w:ascii="仿宋" w:hAnsi="仿宋" w:eastAsia="仿宋" w:cs="仿宋"/>
          <w:kern w:val="2"/>
          <w:sz w:val="30"/>
          <w:szCs w:val="30"/>
          <w:lang w:val="en-US" w:bidi="ar-SA"/>
        </w:rPr>
        <w:t>项目资金执行情况分析；</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r>
        <w:rPr>
          <w:rFonts w:hint="eastAsia" w:ascii="仿宋" w:hAnsi="仿宋" w:eastAsia="仿宋" w:cs="仿宋"/>
          <w:kern w:val="2"/>
          <w:sz w:val="30"/>
          <w:szCs w:val="30"/>
          <w:lang w:val="en-US" w:bidi="ar-SA"/>
        </w:rPr>
        <w:t>2021年拨付施工范围普通国省道养护资金222.76万元，国省道及农村公路安防工程补助资金817万元，农村公路危桥改造补助资金167.16万元。</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bookmarkStart w:id="5" w:name="3、项目资金管理情况分析；"/>
      <w:bookmarkEnd w:id="5"/>
      <w:r>
        <w:rPr>
          <w:rFonts w:hint="eastAsia" w:ascii="仿宋" w:hAnsi="仿宋" w:eastAsia="仿宋" w:cs="仿宋"/>
          <w:kern w:val="2"/>
          <w:sz w:val="30"/>
          <w:szCs w:val="30"/>
          <w:lang w:val="en-US" w:bidi="ar-SA"/>
        </w:rPr>
        <w:t>3</w:t>
      </w:r>
      <w:r>
        <w:rPr>
          <w:rFonts w:hint="eastAsia" w:hAnsi="仿宋" w:cs="仿宋"/>
          <w:kern w:val="2"/>
          <w:sz w:val="30"/>
          <w:szCs w:val="30"/>
          <w:lang w:val="en-US" w:eastAsia="zh-CN" w:bidi="ar-SA"/>
        </w:rPr>
        <w:t>.</w:t>
      </w:r>
      <w:r>
        <w:rPr>
          <w:rFonts w:hint="eastAsia" w:ascii="仿宋" w:hAnsi="仿宋" w:eastAsia="仿宋" w:cs="仿宋"/>
          <w:kern w:val="2"/>
          <w:sz w:val="30"/>
          <w:szCs w:val="30"/>
          <w:lang w:val="en-US" w:bidi="ar-SA"/>
        </w:rPr>
        <w:t>项目资金管理情况分析；</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r>
        <w:rPr>
          <w:rFonts w:hint="eastAsia" w:ascii="仿宋" w:hAnsi="仿宋" w:eastAsia="仿宋" w:cs="仿宋"/>
          <w:kern w:val="2"/>
          <w:sz w:val="30"/>
          <w:szCs w:val="30"/>
          <w:lang w:val="en-US" w:bidi="ar-SA"/>
        </w:rPr>
        <w:t>该项目按要求成立了公路工程工作协调小组及办公室，并明确了职责任务。各乡镇（街道）也成立了相应组织，明确了工程联络员。在项目实施过程中，我中心要牢牢把握住 “三基本三确保”，即统一建设、依规实施、整合资金的基本要求，确保进度、质量、廉洁的工作目标。项目实施了统一招投标、统一签订合同、统一建设标准、统一施工监管；</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r>
        <w:rPr>
          <w:rFonts w:hint="eastAsia" w:ascii="仿宋" w:hAnsi="仿宋" w:eastAsia="仿宋" w:cs="仿宋"/>
          <w:kern w:val="2"/>
          <w:sz w:val="30"/>
          <w:szCs w:val="30"/>
          <w:lang w:val="en-US" w:bidi="ar-SA"/>
        </w:rPr>
        <w:t>为严把质量监督关，采取了项目质量分级责任管理办法，严格执行“项目法人制、招标投标制、合同管理制、工程监理制、质量监督制”5个制度，严把“工程设计、施工队伍选择、建设材料采购、工程质量监督、工程验收”5个关口。</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r>
        <w:rPr>
          <w:rFonts w:hint="eastAsia" w:ascii="仿宋" w:hAnsi="仿宋" w:eastAsia="仿宋" w:cs="仿宋"/>
          <w:kern w:val="2"/>
          <w:sz w:val="30"/>
          <w:szCs w:val="30"/>
          <w:lang w:val="en-US" w:bidi="ar-SA"/>
        </w:rPr>
        <w:t>该项目资金使用符合国家财经法规和财务管理制度以及有关工程项目财务制度的规定，符合项目预算批复或合同规定的用途，资金的拨付有完整的审批程序和手续，并制定了相应的监控机制，没有发现截留、挤占、挪用、虚列支出等情况。</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2" w:firstLineChars="200"/>
        <w:textAlignment w:val="baseline"/>
        <w:rPr>
          <w:rFonts w:hint="eastAsia" w:ascii="仿宋" w:hAnsi="仿宋" w:eastAsia="仿宋" w:cs="仿宋"/>
          <w:b/>
          <w:bCs/>
          <w:kern w:val="2"/>
          <w:sz w:val="30"/>
          <w:szCs w:val="30"/>
          <w:lang w:val="en-US" w:bidi="ar-SA"/>
        </w:rPr>
      </w:pPr>
      <w:bookmarkStart w:id="6" w:name="（二）绩效目标完成情况分析。"/>
      <w:bookmarkEnd w:id="6"/>
      <w:r>
        <w:rPr>
          <w:rFonts w:hint="eastAsia" w:ascii="仿宋" w:hAnsi="仿宋" w:eastAsia="仿宋" w:cs="仿宋"/>
          <w:b/>
          <w:bCs/>
          <w:kern w:val="2"/>
          <w:sz w:val="30"/>
          <w:szCs w:val="30"/>
          <w:lang w:val="en-US" w:bidi="ar-SA"/>
        </w:rPr>
        <w:t>（二）绩效目标完成情况分析</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bookmarkStart w:id="7" w:name="1、产出指标完成情况分析（包括数量、质量、时效和成本指标）；"/>
      <w:bookmarkEnd w:id="7"/>
      <w:r>
        <w:rPr>
          <w:rFonts w:hint="eastAsia" w:ascii="仿宋" w:hAnsi="仿宋" w:eastAsia="仿宋" w:cs="仿宋"/>
          <w:kern w:val="2"/>
          <w:sz w:val="30"/>
          <w:szCs w:val="30"/>
          <w:lang w:val="en-US" w:bidi="ar-SA"/>
        </w:rPr>
        <w:t>1</w:t>
      </w:r>
      <w:r>
        <w:rPr>
          <w:rFonts w:hint="eastAsia" w:hAnsi="仿宋" w:cs="仿宋"/>
          <w:kern w:val="2"/>
          <w:sz w:val="30"/>
          <w:szCs w:val="30"/>
          <w:lang w:val="en-US" w:eastAsia="zh-CN" w:bidi="ar-SA"/>
        </w:rPr>
        <w:t>.</w:t>
      </w:r>
      <w:r>
        <w:rPr>
          <w:rFonts w:hint="eastAsia" w:ascii="仿宋" w:hAnsi="仿宋" w:eastAsia="仿宋" w:cs="仿宋"/>
          <w:kern w:val="2"/>
          <w:sz w:val="30"/>
          <w:szCs w:val="30"/>
          <w:lang w:val="en-US" w:bidi="ar-SA"/>
        </w:rPr>
        <w:t>产出指标完成情况分析（包括数量、质量、时效和成本指标）；</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textAlignment w:val="baseline"/>
        <w:rPr>
          <w:rFonts w:hint="eastAsia" w:ascii="仿宋" w:hAnsi="仿宋" w:eastAsia="仿宋" w:cs="仿宋"/>
          <w:kern w:val="2"/>
          <w:sz w:val="30"/>
          <w:szCs w:val="30"/>
          <w:lang w:val="en-US" w:bidi="ar-SA"/>
        </w:rPr>
      </w:pPr>
      <w:r>
        <w:rPr>
          <w:rFonts w:hint="eastAsia" w:ascii="仿宋" w:hAnsi="仿宋" w:eastAsia="仿宋" w:cs="仿宋"/>
          <w:kern w:val="2"/>
          <w:sz w:val="30"/>
          <w:szCs w:val="30"/>
          <w:lang w:val="en-US" w:bidi="ar-SA"/>
        </w:rPr>
        <w:t>2021年，普通国省道养护里程100公里，危桥改造6座，国省道及农村公路安防工程150公里。我中心坚持抓重点、补短板、强弱项，加快农村交通基础设施建设，推动城乡基础设施互联互通。加快实施“幸福小康路”，保基本、惠民生，推进农村公路向进村入户倾斜。扎实推进“特色致富路”，进一步提升了农村公路引领贫困地区致富的能力。全力打造“平安放心路”，实施了农村公路安全生命防护工程，基本完成乡道及以上公路安全隐患治理。</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bookmarkStart w:id="8" w:name="2、效益指标完成情况分析（包括经济效益、社会效益、生态效益、可持续影响）；"/>
      <w:bookmarkEnd w:id="8"/>
      <w:r>
        <w:rPr>
          <w:rFonts w:hint="eastAsia" w:ascii="仿宋" w:hAnsi="仿宋" w:eastAsia="仿宋" w:cs="仿宋"/>
          <w:kern w:val="2"/>
          <w:sz w:val="30"/>
          <w:szCs w:val="30"/>
          <w:lang w:val="en-US" w:bidi="ar-SA"/>
        </w:rPr>
        <w:t>2</w:t>
      </w:r>
      <w:r>
        <w:rPr>
          <w:rFonts w:hint="eastAsia" w:hAnsi="仿宋" w:cs="仿宋"/>
          <w:kern w:val="2"/>
          <w:sz w:val="30"/>
          <w:szCs w:val="30"/>
          <w:lang w:val="en-US" w:eastAsia="zh-CN" w:bidi="ar-SA"/>
        </w:rPr>
        <w:t>.</w:t>
      </w:r>
      <w:r>
        <w:rPr>
          <w:rFonts w:hint="eastAsia" w:ascii="仿宋" w:hAnsi="仿宋" w:eastAsia="仿宋" w:cs="仿宋"/>
          <w:kern w:val="2"/>
          <w:sz w:val="30"/>
          <w:szCs w:val="30"/>
          <w:lang w:val="en-US" w:bidi="ar-SA"/>
        </w:rPr>
        <w:t>效益指标完成情况分析</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r>
        <w:rPr>
          <w:rFonts w:hint="eastAsia" w:ascii="仿宋" w:hAnsi="仿宋" w:eastAsia="仿宋" w:cs="仿宋"/>
          <w:kern w:val="2"/>
          <w:sz w:val="30"/>
          <w:szCs w:val="30"/>
          <w:lang w:val="en-US" w:bidi="ar-SA"/>
        </w:rPr>
        <w:t xml:space="preserve">经济效益：通过农村公路建设，进一步解决了农村公路出行拥堵的问题，为沿线居民经济进一步增长创造了条件，能在一定程度上提高沿线农民人均年纯收入；        </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r>
        <w:rPr>
          <w:rFonts w:hint="eastAsia" w:ascii="仿宋" w:hAnsi="仿宋" w:eastAsia="仿宋" w:cs="仿宋"/>
          <w:kern w:val="2"/>
          <w:sz w:val="30"/>
          <w:szCs w:val="30"/>
          <w:lang w:val="en-US" w:bidi="ar-SA"/>
        </w:rPr>
        <w:t>社会效益：进一步提高了农村公路质量，大大提高了我区农村公路路况，进一步改善了沿线乡镇居民生产和生活条件；</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r>
        <w:rPr>
          <w:rFonts w:hint="eastAsia" w:ascii="仿宋" w:hAnsi="仿宋" w:eastAsia="仿宋" w:cs="仿宋"/>
          <w:kern w:val="2"/>
          <w:sz w:val="30"/>
          <w:szCs w:val="30"/>
          <w:lang w:val="en-US" w:bidi="ar-SA"/>
        </w:rPr>
        <w:t>生态效益：本项目为基础建设项目，与生态效益无直接联系。   </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r>
        <w:rPr>
          <w:rFonts w:hint="eastAsia" w:ascii="仿宋" w:hAnsi="仿宋" w:eastAsia="仿宋" w:cs="仿宋"/>
          <w:kern w:val="2"/>
          <w:sz w:val="30"/>
          <w:szCs w:val="30"/>
          <w:lang w:val="en-US" w:bidi="ar-SA"/>
        </w:rPr>
        <w:t>可持续影响指标：沿线乡镇居民生产和生活条件进一步改善。</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bookmarkStart w:id="9" w:name="3、满意度情况分析。"/>
      <w:bookmarkEnd w:id="9"/>
      <w:r>
        <w:rPr>
          <w:rFonts w:hint="eastAsia" w:ascii="仿宋" w:hAnsi="仿宋" w:eastAsia="仿宋" w:cs="仿宋"/>
          <w:kern w:val="2"/>
          <w:sz w:val="30"/>
          <w:szCs w:val="30"/>
          <w:lang w:val="en-US" w:bidi="ar-SA"/>
        </w:rPr>
        <w:t>3</w:t>
      </w:r>
      <w:r>
        <w:rPr>
          <w:rFonts w:hint="eastAsia" w:hAnsi="仿宋" w:cs="仿宋"/>
          <w:kern w:val="2"/>
          <w:sz w:val="30"/>
          <w:szCs w:val="30"/>
          <w:lang w:val="en-US" w:eastAsia="zh-CN" w:bidi="ar-SA"/>
        </w:rPr>
        <w:t>.</w:t>
      </w:r>
      <w:r>
        <w:rPr>
          <w:rFonts w:hint="eastAsia" w:ascii="仿宋" w:hAnsi="仿宋" w:eastAsia="仿宋" w:cs="仿宋"/>
          <w:kern w:val="2"/>
          <w:sz w:val="30"/>
          <w:szCs w:val="30"/>
          <w:lang w:val="en-US" w:bidi="ar-SA"/>
        </w:rPr>
        <w:t>满意度情况分析。</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left="596" w:leftChars="284" w:firstLine="0" w:firstLineChars="0"/>
        <w:textAlignment w:val="baseline"/>
        <w:rPr>
          <w:rFonts w:hint="eastAsia" w:ascii="黑体" w:hAnsi="黑体" w:eastAsia="黑体" w:cs="黑体"/>
          <w:kern w:val="2"/>
          <w:sz w:val="30"/>
          <w:szCs w:val="30"/>
          <w:lang w:val="en-US" w:bidi="ar-SA"/>
        </w:rPr>
      </w:pPr>
      <w:r>
        <w:rPr>
          <w:rFonts w:hint="eastAsia" w:ascii="仿宋" w:hAnsi="仿宋" w:eastAsia="仿宋" w:cs="仿宋"/>
          <w:kern w:val="2"/>
          <w:sz w:val="30"/>
          <w:szCs w:val="30"/>
          <w:lang w:val="en-US" w:bidi="ar-SA"/>
        </w:rPr>
        <w:t xml:space="preserve">社会公众或服务对象满意度：沿线乡镇居民满意达到95%以上。  </w:t>
      </w:r>
      <w:r>
        <w:rPr>
          <w:rFonts w:hint="eastAsia" w:ascii="黑体" w:hAnsi="黑体" w:eastAsia="黑体" w:cs="黑体"/>
          <w:kern w:val="2"/>
          <w:sz w:val="30"/>
          <w:szCs w:val="30"/>
          <w:lang w:val="en-US" w:bidi="ar-SA"/>
        </w:rPr>
        <w:t>三、项目偏离绩效目标的原因和下一步改进措施</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r>
        <w:rPr>
          <w:rFonts w:hint="eastAsia" w:ascii="仿宋" w:hAnsi="仿宋" w:eastAsia="仿宋" w:cs="仿宋"/>
          <w:kern w:val="2"/>
          <w:sz w:val="30"/>
          <w:szCs w:val="30"/>
          <w:lang w:val="en-US" w:bidi="ar-SA"/>
        </w:rPr>
        <w:t>项目相关管理制度还有待进一步细化、完善</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黑体" w:hAnsi="黑体" w:eastAsia="黑体" w:cs="黑体"/>
          <w:kern w:val="2"/>
          <w:sz w:val="30"/>
          <w:szCs w:val="30"/>
          <w:lang w:val="en-US" w:bidi="ar-SA"/>
        </w:rPr>
      </w:pPr>
      <w:r>
        <w:rPr>
          <w:rFonts w:hint="eastAsia" w:ascii="黑体" w:hAnsi="黑体" w:eastAsia="黑体" w:cs="黑体"/>
          <w:kern w:val="2"/>
          <w:sz w:val="30"/>
          <w:szCs w:val="30"/>
          <w:lang w:val="en-US" w:bidi="ar-SA"/>
        </w:rPr>
        <w:t>四、其他需要说明的问题</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2" w:firstLineChars="200"/>
        <w:textAlignment w:val="baseline"/>
        <w:rPr>
          <w:rFonts w:hint="eastAsia" w:ascii="仿宋" w:hAnsi="仿宋" w:eastAsia="仿宋" w:cs="仿宋"/>
          <w:b/>
          <w:bCs/>
          <w:kern w:val="2"/>
          <w:sz w:val="30"/>
          <w:szCs w:val="30"/>
          <w:lang w:val="en-US" w:bidi="ar-SA"/>
        </w:rPr>
      </w:pPr>
      <w:bookmarkStart w:id="10" w:name="（一）后续工作计划。"/>
      <w:bookmarkEnd w:id="10"/>
      <w:r>
        <w:rPr>
          <w:rFonts w:hint="eastAsia" w:ascii="仿宋" w:hAnsi="仿宋" w:eastAsia="仿宋" w:cs="仿宋"/>
          <w:b/>
          <w:bCs/>
          <w:kern w:val="2"/>
          <w:sz w:val="30"/>
          <w:szCs w:val="30"/>
          <w:lang w:val="en-US" w:bidi="ar-SA"/>
        </w:rPr>
        <w:t>（一）后续工作计划</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r>
        <w:rPr>
          <w:rFonts w:hint="eastAsia" w:ascii="仿宋" w:hAnsi="仿宋" w:eastAsia="仿宋" w:cs="仿宋"/>
          <w:kern w:val="2"/>
          <w:sz w:val="30"/>
          <w:szCs w:val="30"/>
          <w:lang w:val="en-US" w:bidi="ar-SA"/>
        </w:rPr>
        <w:t xml:space="preserve">按照区委区政府关于实施乡村振兴战略工作部署，我中心立足区域特色，整合区域资源优势，把农村公路作为公共基础设施建设的重中之重， 将推动“四好农村路”建设实现高速、高质量发展，作为在乡村振兴中发挥先行作用，深刻领会、准确把握、认真落实，推进改善农村人居环境，带动农民增收致富，深入推进乡村振兴战略实施，增加农民收入，提升村民的幸福感。               </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2" w:firstLineChars="200"/>
        <w:textAlignment w:val="baseline"/>
        <w:rPr>
          <w:rFonts w:hint="eastAsia" w:ascii="仿宋" w:hAnsi="仿宋" w:eastAsia="仿宋" w:cs="仿宋"/>
          <w:b/>
          <w:bCs/>
          <w:kern w:val="2"/>
          <w:sz w:val="30"/>
          <w:szCs w:val="30"/>
          <w:lang w:val="en-US" w:bidi="ar-SA"/>
        </w:rPr>
      </w:pPr>
      <w:r>
        <w:rPr>
          <w:rFonts w:hint="eastAsia" w:ascii="仿宋" w:hAnsi="仿宋" w:eastAsia="仿宋" w:cs="仿宋"/>
          <w:b/>
          <w:bCs/>
          <w:kern w:val="2"/>
          <w:sz w:val="30"/>
          <w:szCs w:val="30"/>
          <w:lang w:val="en-US" w:bidi="ar-SA"/>
        </w:rPr>
        <w:t>（二）主要经验及做法、存在问题和建议</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r>
        <w:rPr>
          <w:rFonts w:hint="eastAsia" w:ascii="仿宋" w:hAnsi="仿宋" w:eastAsia="仿宋" w:cs="仿宋"/>
          <w:kern w:val="2"/>
          <w:sz w:val="30"/>
          <w:szCs w:val="30"/>
          <w:lang w:val="en-US" w:bidi="ar-SA"/>
        </w:rPr>
        <w:t>1</w:t>
      </w:r>
      <w:r>
        <w:rPr>
          <w:rFonts w:hint="eastAsia" w:hAnsi="仿宋" w:cs="仿宋"/>
          <w:kern w:val="2"/>
          <w:sz w:val="30"/>
          <w:szCs w:val="30"/>
          <w:lang w:val="en-US" w:eastAsia="zh-CN" w:bidi="ar-SA"/>
        </w:rPr>
        <w:t>.</w:t>
      </w:r>
      <w:r>
        <w:rPr>
          <w:rFonts w:hint="eastAsia" w:ascii="仿宋" w:hAnsi="仿宋" w:eastAsia="仿宋" w:cs="仿宋"/>
          <w:kern w:val="2"/>
          <w:sz w:val="30"/>
          <w:szCs w:val="30"/>
          <w:lang w:val="en-US" w:bidi="ar-SA"/>
        </w:rPr>
        <w:t>建设项目建议</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r>
        <w:rPr>
          <w:rFonts w:hint="eastAsia" w:ascii="仿宋" w:hAnsi="仿宋" w:eastAsia="仿宋" w:cs="仿宋"/>
          <w:kern w:val="2"/>
          <w:sz w:val="30"/>
          <w:szCs w:val="30"/>
          <w:lang w:val="en-US" w:bidi="ar-SA"/>
        </w:rPr>
        <w:t>危桥改造项目及生命防护工程由我中心按照“以奖代补、先建后补”的原则落实执行。</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r>
        <w:rPr>
          <w:rFonts w:hint="eastAsia" w:ascii="仿宋" w:hAnsi="仿宋" w:eastAsia="仿宋" w:cs="仿宋"/>
          <w:kern w:val="2"/>
          <w:sz w:val="30"/>
          <w:szCs w:val="30"/>
          <w:lang w:val="en-US" w:bidi="ar-SA"/>
        </w:rPr>
        <w:t>2</w:t>
      </w:r>
      <w:r>
        <w:rPr>
          <w:rFonts w:hint="eastAsia" w:hAnsi="仿宋" w:cs="仿宋"/>
          <w:kern w:val="2"/>
          <w:sz w:val="30"/>
          <w:szCs w:val="30"/>
          <w:lang w:val="en-US" w:eastAsia="zh-CN" w:bidi="ar-SA"/>
        </w:rPr>
        <w:t>.</w:t>
      </w:r>
      <w:r>
        <w:rPr>
          <w:rFonts w:hint="eastAsia" w:ascii="仿宋" w:hAnsi="仿宋" w:eastAsia="仿宋" w:cs="仿宋"/>
          <w:kern w:val="2"/>
          <w:sz w:val="30"/>
          <w:szCs w:val="30"/>
          <w:lang w:val="en-US" w:bidi="ar-SA"/>
        </w:rPr>
        <w:t>采取的主要措施</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r>
        <w:rPr>
          <w:rFonts w:hint="eastAsia" w:ascii="仿宋" w:hAnsi="仿宋" w:eastAsia="仿宋" w:cs="仿宋"/>
          <w:kern w:val="2"/>
          <w:sz w:val="30"/>
          <w:szCs w:val="30"/>
          <w:lang w:val="en-US" w:bidi="ar-SA"/>
        </w:rPr>
        <w:t>（1）坚持解放思想，提高</w:t>
      </w:r>
      <w:r>
        <w:rPr>
          <w:rFonts w:hint="eastAsia" w:ascii="仿宋" w:hAnsi="仿宋" w:eastAsia="仿宋" w:cs="仿宋"/>
          <w:kern w:val="2"/>
          <w:sz w:val="30"/>
          <w:szCs w:val="30"/>
          <w:lang w:val="en-US" w:bidi="ar-SA"/>
        </w:rPr>
        <w:fldChar w:fldCharType="begin"/>
      </w:r>
      <w:r>
        <w:rPr>
          <w:rFonts w:hint="eastAsia" w:ascii="仿宋" w:hAnsi="仿宋" w:eastAsia="仿宋" w:cs="仿宋"/>
          <w:kern w:val="2"/>
          <w:sz w:val="30"/>
          <w:szCs w:val="30"/>
          <w:lang w:val="en-US" w:bidi="ar-SA"/>
        </w:rPr>
        <w:instrText xml:space="preserve"> HYPERLINK "http://www.gkstk.com/article/1422629138339.html" \o "思想" </w:instrText>
      </w:r>
      <w:r>
        <w:rPr>
          <w:rFonts w:hint="eastAsia" w:ascii="仿宋" w:hAnsi="仿宋" w:eastAsia="仿宋" w:cs="仿宋"/>
          <w:kern w:val="2"/>
          <w:sz w:val="30"/>
          <w:szCs w:val="30"/>
          <w:lang w:val="en-US" w:bidi="ar-SA"/>
        </w:rPr>
        <w:fldChar w:fldCharType="separate"/>
      </w:r>
      <w:r>
        <w:rPr>
          <w:rFonts w:hint="eastAsia" w:ascii="仿宋" w:hAnsi="仿宋" w:eastAsia="仿宋" w:cs="仿宋"/>
          <w:kern w:val="2"/>
          <w:sz w:val="30"/>
          <w:szCs w:val="30"/>
          <w:lang w:val="en-US" w:bidi="ar-SA"/>
        </w:rPr>
        <w:t>思想</w:t>
      </w:r>
      <w:r>
        <w:rPr>
          <w:rFonts w:hint="eastAsia" w:ascii="仿宋" w:hAnsi="仿宋" w:eastAsia="仿宋" w:cs="仿宋"/>
          <w:kern w:val="2"/>
          <w:sz w:val="30"/>
          <w:szCs w:val="30"/>
          <w:lang w:val="en-US" w:bidi="ar-SA"/>
        </w:rPr>
        <w:fldChar w:fldCharType="end"/>
      </w:r>
      <w:r>
        <w:rPr>
          <w:rFonts w:hint="eastAsia" w:ascii="仿宋" w:hAnsi="仿宋" w:eastAsia="仿宋" w:cs="仿宋"/>
          <w:kern w:val="2"/>
          <w:sz w:val="30"/>
          <w:szCs w:val="30"/>
          <w:lang w:val="en-US" w:bidi="ar-SA"/>
        </w:rPr>
        <w:t>认识。通过深入乡镇街道，扎扎实实抓好农村公路建设工作。</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r>
        <w:rPr>
          <w:rFonts w:hint="eastAsia" w:ascii="仿宋" w:hAnsi="仿宋" w:eastAsia="仿宋" w:cs="仿宋"/>
          <w:kern w:val="2"/>
          <w:sz w:val="30"/>
          <w:szCs w:val="30"/>
          <w:lang w:val="en-US" w:bidi="ar-SA"/>
        </w:rPr>
        <w:t>（2）坚持广泛宣传，营造良好氛围。全面推进乡村振兴战略实施及“四好农村路”等建设，为农村公路建设营造了良好的社会氛围。</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r>
        <w:rPr>
          <w:rFonts w:hint="eastAsia" w:ascii="仿宋" w:hAnsi="仿宋" w:eastAsia="仿宋" w:cs="仿宋"/>
          <w:kern w:val="2"/>
          <w:sz w:val="30"/>
          <w:szCs w:val="30"/>
          <w:lang w:val="en-US" w:bidi="ar-SA"/>
        </w:rPr>
        <w:t>（3）强化组织领导，落实责任。成立各部门主要领导为成员的农村公路建设领导小组，确保了农村公路建设任务层层落实到位。最后，为了农村公路建设任务的顺利完成，及时制定了目标、职责和奖惩措施，确保了责任到人，层层抓落实。</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r>
        <w:rPr>
          <w:rFonts w:hint="eastAsia" w:ascii="仿宋" w:hAnsi="仿宋" w:eastAsia="仿宋" w:cs="仿宋"/>
          <w:kern w:val="2"/>
          <w:sz w:val="30"/>
          <w:szCs w:val="30"/>
          <w:lang w:val="en-US" w:bidi="ar-SA"/>
        </w:rPr>
        <w:t>（4）深入调查研究，建立长效保障机制。通过深入各乡（镇）调查研究，明确农村公路建设目标任务和各部门职责。同时，对工程质量监督管理、奖惩措施等制定了相应的规章制度，确保了农村公路建设任务的顺利完成。</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r>
        <w:rPr>
          <w:rFonts w:hint="eastAsia" w:ascii="仿宋" w:hAnsi="仿宋" w:eastAsia="仿宋" w:cs="仿宋"/>
          <w:kern w:val="2"/>
          <w:sz w:val="30"/>
          <w:szCs w:val="30"/>
          <w:lang w:val="en-US" w:bidi="ar-SA"/>
        </w:rPr>
        <w:t>（5）严格审批程序，确保工程进度和质量。根据《招投标法》和（交通部第7号令），在组织建设项目招投标过程中，对达到招投标条件的项目，严格按国家、省、市的有关规定组织进行工程项目招投标。</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r>
        <w:rPr>
          <w:rFonts w:hint="eastAsia" w:ascii="仿宋" w:hAnsi="仿宋" w:eastAsia="仿宋" w:cs="仿宋"/>
          <w:kern w:val="2"/>
          <w:sz w:val="30"/>
          <w:szCs w:val="30"/>
          <w:lang w:val="en-US" w:bidi="ar-SA"/>
        </w:rPr>
        <w:t>（6）实行挂钩负责，确保责任落实到人。</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r>
        <w:rPr>
          <w:rFonts w:hint="eastAsia" w:ascii="仿宋" w:hAnsi="仿宋" w:eastAsia="仿宋" w:cs="仿宋"/>
          <w:kern w:val="2"/>
          <w:sz w:val="30"/>
          <w:szCs w:val="30"/>
          <w:lang w:val="en-US" w:bidi="ar-SA"/>
        </w:rPr>
        <w:t>（7）明确职责任务，开展督促检查。</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r>
        <w:rPr>
          <w:rFonts w:hint="eastAsia" w:ascii="仿宋" w:hAnsi="仿宋" w:eastAsia="仿宋" w:cs="仿宋"/>
          <w:kern w:val="2"/>
          <w:sz w:val="30"/>
          <w:szCs w:val="30"/>
          <w:lang w:val="en-US" w:bidi="ar-SA"/>
        </w:rPr>
        <w:t>3</w:t>
      </w:r>
      <w:r>
        <w:rPr>
          <w:rFonts w:hint="eastAsia" w:hAnsi="仿宋" w:cs="仿宋"/>
          <w:kern w:val="2"/>
          <w:sz w:val="30"/>
          <w:szCs w:val="30"/>
          <w:lang w:val="en-US" w:eastAsia="zh-CN" w:bidi="ar-SA"/>
        </w:rPr>
        <w:t>.</w:t>
      </w:r>
      <w:r>
        <w:rPr>
          <w:rFonts w:hint="eastAsia" w:ascii="仿宋" w:hAnsi="仿宋" w:eastAsia="仿宋" w:cs="仿宋"/>
          <w:kern w:val="2"/>
          <w:sz w:val="30"/>
          <w:szCs w:val="30"/>
          <w:lang w:val="en-US" w:bidi="ar-SA"/>
        </w:rPr>
        <w:t>存在的困难和问题</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r>
        <w:rPr>
          <w:rFonts w:hint="eastAsia" w:ascii="仿宋" w:hAnsi="仿宋" w:eastAsia="仿宋" w:cs="仿宋"/>
          <w:kern w:val="2"/>
          <w:sz w:val="30"/>
          <w:szCs w:val="30"/>
          <w:lang w:val="en-US" w:bidi="ar-SA"/>
        </w:rPr>
        <w:t>（1）由于工程项目多，施工任务重，技术人员相对不足，给施工管理及竣工资料编制带来了很大困难。</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bookmarkStart w:id="11" w:name="gkstk2"/>
      <w:bookmarkEnd w:id="11"/>
      <w:r>
        <w:rPr>
          <w:rFonts w:hint="eastAsia" w:ascii="仿宋" w:hAnsi="仿宋" w:eastAsia="仿宋" w:cs="仿宋"/>
          <w:kern w:val="2"/>
          <w:sz w:val="30"/>
          <w:szCs w:val="30"/>
          <w:lang w:val="en-US" w:bidi="ar-SA"/>
        </w:rPr>
        <w:t>（2）由于公务用车管理制度，交通工具制约了下乡工作需求</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r>
        <w:rPr>
          <w:rFonts w:hint="eastAsia" w:ascii="仿宋" w:hAnsi="仿宋" w:eastAsia="仿宋" w:cs="仿宋"/>
          <w:kern w:val="2"/>
          <w:sz w:val="30"/>
          <w:szCs w:val="30"/>
          <w:lang w:val="en-US" w:bidi="ar-SA"/>
        </w:rPr>
        <w:t>（3）由于农村公路建设涉及的土地占用等项目在部分地区难于开展，从一定程度上影响了工程进度。</w:t>
      </w:r>
    </w:p>
    <w:p>
      <w:pPr>
        <w:pStyle w:val="3"/>
        <w:keepNext w:val="0"/>
        <w:keepLines w:val="0"/>
        <w:pageBreakBefore w:val="0"/>
        <w:widowControl w:val="0"/>
        <w:kinsoku/>
        <w:wordWrap/>
        <w:overflowPunct/>
        <w:topLinePunct w:val="0"/>
        <w:autoSpaceDE w:val="0"/>
        <w:autoSpaceDN w:val="0"/>
        <w:bidi w:val="0"/>
        <w:adjustRightInd w:val="0"/>
        <w:snapToGrid w:val="0"/>
        <w:spacing w:before="54" w:line="600" w:lineRule="exact"/>
        <w:ind w:firstLine="600" w:firstLineChars="200"/>
        <w:textAlignment w:val="baseline"/>
        <w:rPr>
          <w:rFonts w:hint="eastAsia" w:ascii="仿宋" w:hAnsi="仿宋" w:eastAsia="仿宋" w:cs="仿宋"/>
          <w:kern w:val="2"/>
          <w:sz w:val="30"/>
          <w:szCs w:val="30"/>
          <w:lang w:val="en-US" w:bidi="ar-SA"/>
        </w:rPr>
      </w:pPr>
    </w:p>
    <w:p>
      <w:bookmarkStart w:id="12" w:name="_GoBack"/>
      <w:bookmarkEnd w:id="12"/>
    </w:p>
    <w:sectPr>
      <w:pgSz w:w="11906" w:h="16838"/>
      <w:pgMar w:top="1134" w:right="1531" w:bottom="113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5F575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autoSpaceDE w:val="0"/>
      <w:autoSpaceDN w:val="0"/>
      <w:ind w:left="2"/>
      <w:jc w:val="left"/>
      <w:outlineLvl w:val="0"/>
    </w:pPr>
    <w:rPr>
      <w:rFonts w:ascii="黑体" w:hAnsi="Times New Roman" w:eastAsia="黑体" w:cs="黑体"/>
      <w:kern w:val="0"/>
      <w:sz w:val="36"/>
      <w:szCs w:val="36"/>
      <w:lang w:val="zh-CN" w:bidi="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autoSpaceDE w:val="0"/>
      <w:autoSpaceDN w:val="0"/>
      <w:jc w:val="left"/>
    </w:pPr>
    <w:rPr>
      <w:rFonts w:ascii="仿宋" w:hAnsi="Times New Roman" w:eastAsia="仿宋" w:cs="仿宋"/>
      <w:kern w:val="0"/>
      <w:sz w:val="32"/>
      <w:szCs w:val="3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2023-06-20T05:13:22Z</dcterms:created>
  <dc:creator>admin-3</dc:creator>
  <cp:lastModifiedBy>admin-3</cp:lastModifiedBy>
  <dcterms:modified xsi:type="dcterms:W3CDTF">2023-06-20T05:13:31Z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3394416B30A04A67847D607F238D73CC_12</vt:lpwstr>
  </property>
</Properties>
</file>