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600" w:lineRule="exact"/>
        <w:jc w:val="center"/>
        <w:textAlignment w:val="auto"/>
        <w:rPr>
          <w:rFonts w:hint="eastAsia" w:ascii="方正小标宋简体" w:eastAsia="方正小标宋简体" w:cs="方正小标宋_GBK"/>
          <w:sz w:val="36"/>
          <w:szCs w:val="36"/>
          <w:lang w:val="en-US" w:eastAsia="zh-CN"/>
        </w:rPr>
      </w:pPr>
    </w:p>
    <w:p>
      <w:pPr>
        <w:keepNext w:val="0"/>
        <w:keepLines w:val="0"/>
        <w:pageBreakBefore w:val="0"/>
        <w:widowControl w:val="0"/>
        <w:kinsoku/>
        <w:wordWrap/>
        <w:overflowPunct/>
        <w:topLinePunct w:val="0"/>
        <w:bidi w:val="0"/>
        <w:adjustRightInd/>
        <w:snapToGrid/>
        <w:spacing w:line="600" w:lineRule="exact"/>
        <w:jc w:val="center"/>
        <w:textAlignment w:val="auto"/>
        <w:rPr>
          <w:rFonts w:hint="eastAsia" w:ascii="方正小标宋简体" w:eastAsia="方正小标宋简体" w:cs="方正小标宋_GBK"/>
          <w:sz w:val="36"/>
          <w:szCs w:val="36"/>
          <w:lang w:val="en-US" w:eastAsia="zh-CN"/>
        </w:rPr>
      </w:pPr>
      <w:r>
        <w:rPr>
          <w:rFonts w:hint="eastAsia" w:ascii="方正小标宋简体" w:eastAsia="方正小标宋简体" w:cs="方正小标宋_GBK"/>
          <w:sz w:val="36"/>
          <w:szCs w:val="36"/>
          <w:lang w:val="en-US" w:eastAsia="zh-CN"/>
        </w:rPr>
        <w:t>益阳市赫山区八字哨镇人民政府2021年度水生态治理</w:t>
      </w:r>
    </w:p>
    <w:p>
      <w:pPr>
        <w:keepNext w:val="0"/>
        <w:keepLines w:val="0"/>
        <w:pageBreakBefore w:val="0"/>
        <w:widowControl w:val="0"/>
        <w:kinsoku/>
        <w:wordWrap/>
        <w:overflowPunct/>
        <w:topLinePunct w:val="0"/>
        <w:bidi w:val="0"/>
        <w:adjustRightInd/>
        <w:snapToGrid/>
        <w:spacing w:line="600" w:lineRule="exact"/>
        <w:jc w:val="center"/>
        <w:textAlignment w:val="auto"/>
        <w:rPr>
          <w:rFonts w:hint="eastAsia" w:ascii="方正小标宋简体" w:eastAsia="方正小标宋简体" w:cs="方正小标宋_GBK"/>
          <w:sz w:val="36"/>
          <w:szCs w:val="36"/>
        </w:rPr>
      </w:pPr>
      <w:r>
        <w:rPr>
          <w:rFonts w:hint="eastAsia" w:ascii="方正小标宋简体" w:eastAsia="方正小标宋简体" w:cs="方正小标宋_GBK"/>
          <w:sz w:val="36"/>
          <w:szCs w:val="36"/>
          <w:lang w:val="en-US" w:eastAsia="zh-CN"/>
        </w:rPr>
        <w:t>中小河流治理</w:t>
      </w:r>
      <w:r>
        <w:rPr>
          <w:rFonts w:hint="eastAsia" w:ascii="方正小标宋简体" w:eastAsia="方正小标宋简体" w:cs="方正小标宋_GBK"/>
          <w:sz w:val="36"/>
          <w:szCs w:val="36"/>
        </w:rPr>
        <w:t>项目支出绩效评价报告</w:t>
      </w:r>
    </w:p>
    <w:p>
      <w:pPr>
        <w:keepNext w:val="0"/>
        <w:keepLines w:val="0"/>
        <w:pageBreakBefore w:val="0"/>
        <w:widowControl w:val="0"/>
        <w:kinsoku/>
        <w:wordWrap/>
        <w:overflowPunct/>
        <w:topLinePunct w:val="0"/>
        <w:bidi w:val="0"/>
        <w:adjustRightInd/>
        <w:snapToGrid/>
        <w:spacing w:line="60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rPr>
        <w:t>为全面推进预算管理，提升中央财政资金使用效益，根据</w:t>
      </w:r>
      <w:r>
        <w:rPr>
          <w:rFonts w:hint="eastAsia" w:ascii="仿宋" w:hAnsi="仿宋" w:eastAsia="仿宋" w:cs="仿宋"/>
          <w:sz w:val="30"/>
          <w:szCs w:val="30"/>
          <w:lang w:eastAsia="zh-CN"/>
        </w:rPr>
        <w:t>上级</w:t>
      </w:r>
      <w:r>
        <w:rPr>
          <w:rFonts w:hint="eastAsia" w:ascii="仿宋" w:hAnsi="仿宋" w:eastAsia="仿宋" w:cs="仿宋"/>
          <w:sz w:val="30"/>
          <w:szCs w:val="30"/>
        </w:rPr>
        <w:t>通知，我</w:t>
      </w:r>
      <w:r>
        <w:rPr>
          <w:rFonts w:hint="eastAsia" w:ascii="仿宋" w:hAnsi="仿宋" w:eastAsia="仿宋" w:cs="仿宋"/>
          <w:sz w:val="30"/>
          <w:szCs w:val="30"/>
          <w:lang w:val="en-US" w:eastAsia="zh-CN"/>
        </w:rPr>
        <w:t>镇</w:t>
      </w:r>
      <w:r>
        <w:rPr>
          <w:rFonts w:hint="eastAsia" w:ascii="仿宋" w:hAnsi="仿宋" w:eastAsia="仿宋" w:cs="仿宋"/>
          <w:sz w:val="30"/>
          <w:szCs w:val="30"/>
        </w:rPr>
        <w:t>对20</w:t>
      </w:r>
      <w:r>
        <w:rPr>
          <w:rFonts w:hint="eastAsia" w:ascii="仿宋" w:hAnsi="仿宋" w:eastAsia="仿宋" w:cs="仿宋"/>
          <w:sz w:val="30"/>
          <w:szCs w:val="30"/>
          <w:lang w:val="en-US" w:eastAsia="zh-CN"/>
        </w:rPr>
        <w:t>21</w:t>
      </w:r>
      <w:r>
        <w:rPr>
          <w:rFonts w:hint="eastAsia" w:ascii="仿宋" w:hAnsi="仿宋" w:eastAsia="仿宋" w:cs="仿宋"/>
          <w:sz w:val="30"/>
          <w:szCs w:val="30"/>
        </w:rPr>
        <w:t>年度</w:t>
      </w:r>
      <w:r>
        <w:rPr>
          <w:rFonts w:hint="eastAsia" w:ascii="仿宋" w:hAnsi="仿宋" w:eastAsia="仿宋" w:cs="仿宋"/>
          <w:sz w:val="30"/>
          <w:szCs w:val="30"/>
          <w:lang w:val="en-US" w:eastAsia="zh-CN"/>
        </w:rPr>
        <w:t>水生态治理中小河流治理项目</w:t>
      </w:r>
      <w:r>
        <w:rPr>
          <w:rFonts w:hint="eastAsia" w:ascii="仿宋" w:hAnsi="仿宋" w:eastAsia="仿宋" w:cs="仿宋"/>
          <w:sz w:val="30"/>
          <w:szCs w:val="30"/>
        </w:rPr>
        <w:t>，现将具体情况报告如下</w:t>
      </w:r>
      <w:r>
        <w:rPr>
          <w:rFonts w:hint="eastAsia" w:ascii="仿宋" w:hAnsi="仿宋" w:eastAsia="仿宋" w:cs="仿宋"/>
          <w:sz w:val="30"/>
          <w:szCs w:val="30"/>
          <w:lang w:eastAsia="zh-CN"/>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3"/>
        <w:jc w:val="left"/>
        <w:rPr>
          <w:rFonts w:ascii="微软雅黑" w:hAnsi="微软雅黑" w:eastAsia="微软雅黑" w:cs="微软雅黑"/>
          <w:i w:val="0"/>
          <w:iCs w:val="0"/>
          <w:caps w:val="0"/>
          <w:color w:val="333333"/>
          <w:spacing w:val="0"/>
          <w:sz w:val="12"/>
          <w:szCs w:val="12"/>
        </w:rPr>
      </w:pPr>
      <w:r>
        <w:rPr>
          <w:rFonts w:ascii="仿宋" w:hAnsi="仿宋" w:eastAsia="仿宋" w:cs="仿宋"/>
          <w:b/>
          <w:bCs/>
          <w:i w:val="0"/>
          <w:iCs w:val="0"/>
          <w:caps w:val="0"/>
          <w:color w:val="333333"/>
          <w:spacing w:val="0"/>
          <w:kern w:val="0"/>
          <w:sz w:val="32"/>
          <w:szCs w:val="32"/>
          <w:shd w:val="clear" w:fill="FFFFFF"/>
          <w:lang w:val="en-US" w:eastAsia="zh-CN" w:bidi="ar"/>
        </w:rPr>
        <w:t>一、项目基本情况</w:t>
      </w:r>
      <w:bookmarkStart w:id="0" w:name="_GoBack"/>
      <w:bookmarkEnd w:id="0"/>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3"/>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b/>
          <w:bCs/>
          <w:i w:val="0"/>
          <w:iCs w:val="0"/>
          <w:caps w:val="0"/>
          <w:color w:val="333333"/>
          <w:spacing w:val="0"/>
          <w:kern w:val="0"/>
          <w:sz w:val="32"/>
          <w:szCs w:val="32"/>
          <w:shd w:val="clear" w:fill="FFFFFF"/>
          <w:lang w:val="en-US" w:eastAsia="zh-CN" w:bidi="ar"/>
        </w:rPr>
        <w:t>（一）项目基本情况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3"/>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b/>
          <w:bCs/>
          <w:i w:val="0"/>
          <w:iCs w:val="0"/>
          <w:caps w:val="0"/>
          <w:color w:val="333333"/>
          <w:spacing w:val="0"/>
          <w:kern w:val="0"/>
          <w:sz w:val="32"/>
          <w:szCs w:val="32"/>
          <w:shd w:val="clear" w:fill="FFFFFF"/>
          <w:lang w:val="en-US" w:eastAsia="zh-CN" w:bidi="ar"/>
        </w:rPr>
        <w:t>1.工程概况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i w:val="0"/>
          <w:iCs w:val="0"/>
          <w:caps w:val="0"/>
          <w:color w:val="333333"/>
          <w:spacing w:val="0"/>
          <w:kern w:val="0"/>
          <w:sz w:val="32"/>
          <w:szCs w:val="32"/>
          <w:shd w:val="clear" w:fill="FFFFFF"/>
          <w:lang w:val="en-US" w:eastAsia="zh-CN" w:bidi="ar"/>
        </w:rPr>
        <w:t>八字哨镇为湖南省益阳市烂泥湖涝区（赫山片）近期重点工程治理范围内的重点乡镇之一。镇区除已进行更新改造的泵站排涝能力能满足要求外，其余泵站排涝能力仍然不足，中小型泵站普遍存在建设标准低，建筑物因年久失修破损严重，机电及金结设备严重老化、锈蚀，配套渠系垮塌淤积，管理设施薄弱等方面的问题，致使部分易涝区排涝能力仅</w:t>
      </w:r>
      <w:r>
        <w:rPr>
          <w:rFonts w:hint="default" w:ascii="Times New Roman" w:hAnsi="Times New Roman" w:eastAsia="仿宋" w:cs="Times New Roman"/>
          <w:i w:val="0"/>
          <w:iCs w:val="0"/>
          <w:caps w:val="0"/>
          <w:color w:val="333333"/>
          <w:spacing w:val="0"/>
          <w:kern w:val="0"/>
          <w:sz w:val="32"/>
          <w:szCs w:val="32"/>
          <w:shd w:val="clear" w:fill="FFFFFF"/>
          <w:lang w:val="en-US" w:eastAsia="zh-CN" w:bidi="ar"/>
        </w:rPr>
        <w:t>3</w:t>
      </w:r>
      <w:r>
        <w:rPr>
          <w:rFonts w:hint="eastAsia" w:ascii="仿宋" w:hAnsi="仿宋" w:eastAsia="仿宋" w:cs="仿宋"/>
          <w:i w:val="0"/>
          <w:iCs w:val="0"/>
          <w:caps w:val="0"/>
          <w:color w:val="333333"/>
          <w:spacing w:val="0"/>
          <w:kern w:val="0"/>
          <w:sz w:val="32"/>
          <w:szCs w:val="32"/>
          <w:shd w:val="clear" w:fill="FFFFFF"/>
          <w:lang w:val="en-US" w:eastAsia="zh-CN" w:bidi="ar"/>
        </w:rPr>
        <w:t>～</w:t>
      </w:r>
      <w:r>
        <w:rPr>
          <w:rFonts w:hint="default" w:ascii="Times New Roman" w:hAnsi="Times New Roman" w:eastAsia="仿宋" w:cs="Times New Roman"/>
          <w:i w:val="0"/>
          <w:iCs w:val="0"/>
          <w:caps w:val="0"/>
          <w:color w:val="333333"/>
          <w:spacing w:val="0"/>
          <w:kern w:val="0"/>
          <w:sz w:val="32"/>
          <w:szCs w:val="32"/>
          <w:shd w:val="clear" w:fill="FFFFFF"/>
          <w:lang w:val="en-US" w:eastAsia="zh-CN" w:bidi="ar"/>
        </w:rPr>
        <w:t>5</w:t>
      </w:r>
      <w:r>
        <w:rPr>
          <w:rFonts w:hint="eastAsia" w:ascii="仿宋" w:hAnsi="仿宋" w:eastAsia="仿宋" w:cs="仿宋"/>
          <w:i w:val="0"/>
          <w:iCs w:val="0"/>
          <w:caps w:val="0"/>
          <w:color w:val="333333"/>
          <w:spacing w:val="0"/>
          <w:kern w:val="0"/>
          <w:sz w:val="32"/>
          <w:szCs w:val="32"/>
          <w:shd w:val="clear" w:fill="FFFFFF"/>
          <w:lang w:val="en-US" w:eastAsia="zh-CN" w:bidi="ar"/>
        </w:rPr>
        <w:t>年一遇，涝灾频繁。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i w:val="0"/>
          <w:iCs w:val="0"/>
          <w:caps w:val="0"/>
          <w:color w:val="333333"/>
          <w:spacing w:val="0"/>
          <w:kern w:val="0"/>
          <w:sz w:val="32"/>
          <w:szCs w:val="32"/>
          <w:shd w:val="clear" w:fill="FFFFFF"/>
          <w:lang w:val="en-US" w:eastAsia="zh-CN" w:bidi="ar"/>
        </w:rPr>
        <w:t>为保护人民生命财产安全，促进地方经济发展，保持社会秩序稳定，加快我镇近期重点工程建设是十分必要。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3"/>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b/>
          <w:bCs/>
          <w:i w:val="0"/>
          <w:iCs w:val="0"/>
          <w:caps w:val="0"/>
          <w:color w:val="333333"/>
          <w:spacing w:val="0"/>
          <w:kern w:val="0"/>
          <w:sz w:val="32"/>
          <w:szCs w:val="32"/>
          <w:shd w:val="clear" w:fill="FFFFFF"/>
          <w:lang w:val="en-US" w:eastAsia="zh-CN" w:bidi="ar"/>
        </w:rPr>
        <w:t>2.工程任务和规模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00" w:firstLineChars="200"/>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sz w:val="30"/>
          <w:szCs w:val="30"/>
          <w:lang w:val="en-US" w:eastAsia="zh-CN"/>
        </w:rPr>
        <w:t>八字哨镇水生态治理中小河流治理</w:t>
      </w:r>
      <w:r>
        <w:rPr>
          <w:rFonts w:hint="eastAsia" w:ascii="仿宋" w:hAnsi="仿宋" w:eastAsia="仿宋" w:cs="仿宋"/>
          <w:i w:val="0"/>
          <w:iCs w:val="0"/>
          <w:caps w:val="0"/>
          <w:color w:val="333333"/>
          <w:spacing w:val="0"/>
          <w:kern w:val="0"/>
          <w:sz w:val="32"/>
          <w:szCs w:val="32"/>
          <w:shd w:val="clear" w:fill="FFFFFF"/>
          <w:lang w:val="en-US" w:eastAsia="zh-CN" w:bidi="ar"/>
        </w:rPr>
        <w:t>项目计划投资960万元，其中泵站工程主要建设内容：更新改造杨堤泵站，镇区渠道整治工程约3000米；渠堤加固工程整治</w:t>
      </w:r>
      <w:r>
        <w:rPr>
          <w:rFonts w:hint="default" w:ascii="Times New Roman" w:hAnsi="Times New Roman" w:eastAsia="微软雅黑" w:cs="Times New Roman"/>
          <w:i w:val="0"/>
          <w:iCs w:val="0"/>
          <w:caps w:val="0"/>
          <w:color w:val="333333"/>
          <w:spacing w:val="0"/>
          <w:kern w:val="0"/>
          <w:sz w:val="32"/>
          <w:szCs w:val="32"/>
          <w:shd w:val="clear" w:fill="FFFFFF"/>
          <w:lang w:val="en-US" w:eastAsia="zh-CN" w:bidi="ar"/>
        </w:rPr>
        <w:t>1.34km</w:t>
      </w:r>
      <w:r>
        <w:rPr>
          <w:rFonts w:hint="eastAsia" w:ascii="仿宋" w:hAnsi="仿宋" w:eastAsia="仿宋" w:cs="仿宋"/>
          <w:i w:val="0"/>
          <w:iCs w:val="0"/>
          <w:caps w:val="0"/>
          <w:color w:val="333333"/>
          <w:spacing w:val="0"/>
          <w:kern w:val="0"/>
          <w:sz w:val="32"/>
          <w:szCs w:val="32"/>
          <w:shd w:val="clear" w:fill="FFFFFF"/>
          <w:lang w:val="en-US" w:eastAsia="zh-CN" w:bidi="ar"/>
        </w:rPr>
        <w:t>；镇区涵闸进行新建或更新改造。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3"/>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b/>
          <w:bCs/>
          <w:i w:val="0"/>
          <w:iCs w:val="0"/>
          <w:caps w:val="0"/>
          <w:color w:val="333333"/>
          <w:spacing w:val="0"/>
          <w:kern w:val="0"/>
          <w:sz w:val="32"/>
          <w:szCs w:val="32"/>
          <w:shd w:val="clear" w:fill="FFFFFF"/>
          <w:lang w:val="en-US" w:eastAsia="zh-CN" w:bidi="ar"/>
        </w:rPr>
        <w:t>3.工程建设情况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00" w:firstLineChars="200"/>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sz w:val="30"/>
          <w:szCs w:val="30"/>
          <w:lang w:val="en-US" w:eastAsia="zh-CN"/>
        </w:rPr>
        <w:t>八字哨镇水生态治理中小河流治理</w:t>
      </w:r>
      <w:r>
        <w:rPr>
          <w:rFonts w:hint="eastAsia" w:ascii="仿宋" w:hAnsi="仿宋" w:eastAsia="仿宋" w:cs="仿宋"/>
          <w:i w:val="0"/>
          <w:iCs w:val="0"/>
          <w:caps w:val="0"/>
          <w:color w:val="333333"/>
          <w:spacing w:val="0"/>
          <w:kern w:val="0"/>
          <w:sz w:val="32"/>
          <w:szCs w:val="32"/>
          <w:shd w:val="clear" w:fill="FFFFFF"/>
          <w:lang w:val="en-US" w:eastAsia="zh-CN" w:bidi="ar"/>
        </w:rPr>
        <w:t>项目于</w:t>
      </w:r>
      <w:r>
        <w:rPr>
          <w:rFonts w:hint="eastAsia" w:ascii="仿宋" w:hAnsi="仿宋" w:eastAsia="仿宋" w:cs="仿宋"/>
          <w:sz w:val="30"/>
          <w:szCs w:val="30"/>
          <w:lang w:val="en-US" w:eastAsia="zh-CN"/>
        </w:rPr>
        <w:t>2</w:t>
      </w:r>
      <w:r>
        <w:rPr>
          <w:rFonts w:hint="default" w:ascii="仿宋" w:hAnsi="仿宋" w:eastAsia="仿宋" w:cs="仿宋"/>
          <w:sz w:val="30"/>
          <w:szCs w:val="30"/>
          <w:lang w:val="en-US" w:eastAsia="zh-CN"/>
        </w:rPr>
        <w:t>0</w:t>
      </w:r>
      <w:r>
        <w:rPr>
          <w:rFonts w:hint="eastAsia" w:ascii="仿宋" w:hAnsi="仿宋" w:eastAsia="仿宋" w:cs="仿宋"/>
          <w:sz w:val="30"/>
          <w:szCs w:val="30"/>
          <w:lang w:val="en-US" w:eastAsia="zh-CN"/>
        </w:rPr>
        <w:t>20年</w:t>
      </w:r>
      <w:r>
        <w:rPr>
          <w:rFonts w:hint="eastAsia" w:ascii="仿宋" w:hAnsi="仿宋" w:eastAsia="仿宋" w:cs="仿宋"/>
          <w:i w:val="0"/>
          <w:iCs w:val="0"/>
          <w:caps w:val="0"/>
          <w:color w:val="333333"/>
          <w:spacing w:val="0"/>
          <w:kern w:val="0"/>
          <w:sz w:val="32"/>
          <w:szCs w:val="32"/>
          <w:shd w:val="clear" w:fill="FFFFFF"/>
          <w:lang w:val="en-US" w:eastAsia="zh-CN" w:bidi="ar"/>
        </w:rPr>
        <w:t>正式开工建设，本年</w:t>
      </w:r>
      <w:r>
        <w:rPr>
          <w:rFonts w:hint="eastAsia" w:ascii="仿宋" w:hAnsi="仿宋" w:eastAsia="仿宋" w:cs="仿宋"/>
          <w:sz w:val="30"/>
          <w:szCs w:val="30"/>
          <w:lang w:val="en-US" w:eastAsia="zh-CN"/>
        </w:rPr>
        <w:t>完成全部工程建设</w:t>
      </w:r>
      <w:r>
        <w:rPr>
          <w:rFonts w:hint="eastAsia" w:ascii="仿宋" w:hAnsi="仿宋" w:eastAsia="仿宋" w:cs="仿宋"/>
          <w:i w:val="0"/>
          <w:iCs w:val="0"/>
          <w:caps w:val="0"/>
          <w:color w:val="333333"/>
          <w:spacing w:val="0"/>
          <w:kern w:val="0"/>
          <w:sz w:val="32"/>
          <w:szCs w:val="32"/>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3"/>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b/>
          <w:bCs/>
          <w:i w:val="0"/>
          <w:iCs w:val="0"/>
          <w:caps w:val="0"/>
          <w:color w:val="333333"/>
          <w:spacing w:val="0"/>
          <w:kern w:val="0"/>
          <w:sz w:val="32"/>
          <w:szCs w:val="32"/>
          <w:shd w:val="clear" w:fill="FFFFFF"/>
          <w:lang w:val="en-US" w:eastAsia="zh-CN" w:bidi="ar"/>
        </w:rPr>
        <w:t>(二</w:t>
      </w:r>
      <w:r>
        <w:rPr>
          <w:rFonts w:hint="default" w:ascii="Times New Roman" w:hAnsi="Times New Roman" w:eastAsia="仿宋" w:cs="Times New Roman"/>
          <w:b/>
          <w:bCs/>
          <w:i w:val="0"/>
          <w:iCs w:val="0"/>
          <w:caps w:val="0"/>
          <w:color w:val="333333"/>
          <w:spacing w:val="0"/>
          <w:kern w:val="0"/>
          <w:sz w:val="32"/>
          <w:szCs w:val="32"/>
          <w:shd w:val="clear" w:fill="FFFFFF"/>
          <w:lang w:val="en-US" w:eastAsia="zh-CN" w:bidi="ar"/>
        </w:rPr>
        <w:t>)</w:t>
      </w:r>
      <w:r>
        <w:rPr>
          <w:rFonts w:hint="eastAsia" w:ascii="仿宋" w:hAnsi="仿宋" w:eastAsia="仿宋" w:cs="仿宋"/>
          <w:b/>
          <w:bCs/>
          <w:i w:val="0"/>
          <w:iCs w:val="0"/>
          <w:caps w:val="0"/>
          <w:color w:val="333333"/>
          <w:spacing w:val="0"/>
          <w:kern w:val="0"/>
          <w:sz w:val="32"/>
          <w:szCs w:val="32"/>
          <w:shd w:val="clear" w:fill="FFFFFF"/>
          <w:lang w:val="en-US" w:eastAsia="zh-CN" w:bidi="ar"/>
        </w:rPr>
        <w:t>绩效目标设定及指标完成情况。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3"/>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b/>
          <w:bCs/>
          <w:i w:val="0"/>
          <w:iCs w:val="0"/>
          <w:caps w:val="0"/>
          <w:color w:val="333333"/>
          <w:spacing w:val="0"/>
          <w:kern w:val="0"/>
          <w:sz w:val="32"/>
          <w:szCs w:val="32"/>
          <w:shd w:val="clear" w:fill="FFFFFF"/>
          <w:lang w:val="en-US" w:eastAsia="zh-CN" w:bidi="ar"/>
        </w:rPr>
        <w:t>1.绩效目标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33333"/>
          <w:spacing w:val="0"/>
          <w:kern w:val="0"/>
          <w:sz w:val="32"/>
          <w:szCs w:val="32"/>
          <w:shd w:val="clear" w:fill="FFFFFF"/>
          <w:lang w:val="en-US" w:eastAsia="zh-CN" w:bidi="ar"/>
        </w:rPr>
      </w:pPr>
      <w:r>
        <w:rPr>
          <w:rFonts w:hint="eastAsia" w:ascii="仿宋" w:hAnsi="仿宋" w:eastAsia="仿宋" w:cs="仿宋"/>
          <w:i w:val="0"/>
          <w:iCs w:val="0"/>
          <w:caps w:val="0"/>
          <w:color w:val="333333"/>
          <w:spacing w:val="0"/>
          <w:kern w:val="0"/>
          <w:sz w:val="32"/>
          <w:szCs w:val="32"/>
          <w:shd w:val="clear" w:fill="FFFFFF"/>
          <w:lang w:val="en-US" w:eastAsia="zh-CN" w:bidi="ar"/>
        </w:rPr>
        <w:t>（1）制度建设（</w:t>
      </w:r>
      <w:r>
        <w:rPr>
          <w:rFonts w:hint="default" w:ascii="Times New Roman" w:hAnsi="Times New Roman" w:eastAsia="仿宋" w:cs="Times New Roman"/>
          <w:i w:val="0"/>
          <w:iCs w:val="0"/>
          <w:caps w:val="0"/>
          <w:color w:val="333333"/>
          <w:spacing w:val="0"/>
          <w:kern w:val="0"/>
          <w:sz w:val="32"/>
          <w:szCs w:val="32"/>
          <w:shd w:val="clear" w:fill="FFFFFF"/>
          <w:lang w:val="en-US" w:eastAsia="zh-CN" w:bidi="ar"/>
        </w:rPr>
        <w:t>2</w:t>
      </w:r>
      <w:r>
        <w:rPr>
          <w:rFonts w:hint="default" w:ascii="Times New Roman" w:hAnsi="Times New Roman" w:eastAsia="微软雅黑" w:cs="Times New Roman"/>
          <w:i w:val="0"/>
          <w:iCs w:val="0"/>
          <w:caps w:val="0"/>
          <w:color w:val="333333"/>
          <w:spacing w:val="0"/>
          <w:kern w:val="0"/>
          <w:sz w:val="32"/>
          <w:szCs w:val="32"/>
          <w:shd w:val="clear" w:fill="FFFFFF"/>
          <w:lang w:val="en-US" w:eastAsia="zh-CN" w:bidi="ar"/>
        </w:rPr>
        <w:t>0</w:t>
      </w:r>
      <w:r>
        <w:rPr>
          <w:rFonts w:hint="eastAsia" w:ascii="仿宋" w:hAnsi="仿宋" w:eastAsia="仿宋" w:cs="仿宋"/>
          <w:i w:val="0"/>
          <w:iCs w:val="0"/>
          <w:caps w:val="0"/>
          <w:color w:val="333333"/>
          <w:spacing w:val="0"/>
          <w:kern w:val="0"/>
          <w:sz w:val="32"/>
          <w:szCs w:val="32"/>
          <w:shd w:val="clear" w:fill="FFFFFF"/>
          <w:lang w:val="en-US" w:eastAsia="zh-CN" w:bidi="ar"/>
        </w:rPr>
        <w:t>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i w:val="0"/>
          <w:iCs w:val="0"/>
          <w:caps w:val="0"/>
          <w:color w:val="333333"/>
          <w:spacing w:val="0"/>
          <w:kern w:val="0"/>
          <w:sz w:val="32"/>
          <w:szCs w:val="32"/>
          <w:shd w:val="clear" w:fill="FFFFFF"/>
          <w:lang w:val="en-US" w:eastAsia="zh-CN" w:bidi="ar"/>
        </w:rPr>
        <w:t>完善项目部内部管理制度，实行台帐管理，确保各项制度全面落实，指导和督促相关部门抓好机构和制度建设。每发现一处问题扣2分，扣完为止。</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33333"/>
          <w:spacing w:val="0"/>
          <w:kern w:val="0"/>
          <w:sz w:val="32"/>
          <w:szCs w:val="32"/>
          <w:shd w:val="clear" w:fill="FFFFFF"/>
          <w:lang w:val="en-US" w:eastAsia="zh-CN" w:bidi="ar"/>
        </w:rPr>
      </w:pPr>
      <w:r>
        <w:rPr>
          <w:rFonts w:hint="eastAsia" w:ascii="仿宋" w:hAnsi="仿宋" w:eastAsia="仿宋" w:cs="仿宋"/>
          <w:i w:val="0"/>
          <w:iCs w:val="0"/>
          <w:caps w:val="0"/>
          <w:color w:val="333333"/>
          <w:spacing w:val="0"/>
          <w:kern w:val="0"/>
          <w:sz w:val="32"/>
          <w:szCs w:val="32"/>
          <w:shd w:val="clear" w:fill="FFFFFF"/>
          <w:lang w:val="en-US" w:eastAsia="zh-CN" w:bidi="ar"/>
        </w:rPr>
        <w:t>项目实施（</w:t>
      </w:r>
      <w:r>
        <w:rPr>
          <w:rFonts w:hint="default" w:ascii="Times New Roman" w:hAnsi="Times New Roman" w:eastAsia="仿宋" w:cs="Times New Roman"/>
          <w:i w:val="0"/>
          <w:iCs w:val="0"/>
          <w:caps w:val="0"/>
          <w:color w:val="333333"/>
          <w:spacing w:val="0"/>
          <w:kern w:val="0"/>
          <w:sz w:val="32"/>
          <w:szCs w:val="32"/>
          <w:shd w:val="clear" w:fill="FFFFFF"/>
          <w:lang w:val="en-US" w:eastAsia="zh-CN" w:bidi="ar"/>
        </w:rPr>
        <w:t>3</w:t>
      </w:r>
      <w:r>
        <w:rPr>
          <w:rFonts w:hint="default" w:ascii="Times New Roman" w:hAnsi="Times New Roman" w:eastAsia="微软雅黑" w:cs="Times New Roman"/>
          <w:i w:val="0"/>
          <w:iCs w:val="0"/>
          <w:caps w:val="0"/>
          <w:color w:val="333333"/>
          <w:spacing w:val="0"/>
          <w:kern w:val="0"/>
          <w:sz w:val="32"/>
          <w:szCs w:val="32"/>
          <w:shd w:val="clear" w:fill="FFFFFF"/>
          <w:lang w:val="en-US" w:eastAsia="zh-CN" w:bidi="ar"/>
        </w:rPr>
        <w:t>0</w:t>
      </w:r>
      <w:r>
        <w:rPr>
          <w:rFonts w:hint="eastAsia" w:ascii="仿宋" w:hAnsi="仿宋" w:eastAsia="仿宋" w:cs="仿宋"/>
          <w:i w:val="0"/>
          <w:iCs w:val="0"/>
          <w:caps w:val="0"/>
          <w:color w:val="333333"/>
          <w:spacing w:val="0"/>
          <w:kern w:val="0"/>
          <w:sz w:val="32"/>
          <w:szCs w:val="32"/>
          <w:shd w:val="clear" w:fill="FFFFFF"/>
          <w:lang w:val="en-US" w:eastAsia="zh-CN" w:bidi="ar"/>
        </w:rPr>
        <w:t>分）。</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i w:val="0"/>
          <w:iCs w:val="0"/>
          <w:caps w:val="0"/>
          <w:color w:val="333333"/>
          <w:spacing w:val="0"/>
          <w:kern w:val="0"/>
          <w:sz w:val="32"/>
          <w:szCs w:val="32"/>
          <w:shd w:val="clear" w:fill="FFFFFF"/>
          <w:lang w:val="en-US" w:eastAsia="zh-CN" w:bidi="ar"/>
        </w:rPr>
        <w:t xml:space="preserve">  完善项目实施方案，施工过程中无安全责任和质量事故，工程质量达到合格以上标准，上级检查考核无通报批评或处罚。每发现一处问题扣</w:t>
      </w:r>
      <w:r>
        <w:rPr>
          <w:rFonts w:hint="default" w:ascii="Times New Roman" w:hAnsi="Times New Roman" w:eastAsia="微软雅黑" w:cs="Times New Roman"/>
          <w:i w:val="0"/>
          <w:iCs w:val="0"/>
          <w:caps w:val="0"/>
          <w:color w:val="333333"/>
          <w:spacing w:val="0"/>
          <w:kern w:val="0"/>
          <w:sz w:val="32"/>
          <w:szCs w:val="32"/>
          <w:shd w:val="clear" w:fill="FFFFFF"/>
          <w:lang w:val="en-US" w:eastAsia="zh-CN" w:bidi="ar"/>
        </w:rPr>
        <w:t>5</w:t>
      </w:r>
      <w:r>
        <w:rPr>
          <w:rFonts w:hint="eastAsia" w:ascii="仿宋" w:hAnsi="仿宋" w:eastAsia="仿宋" w:cs="仿宋"/>
          <w:i w:val="0"/>
          <w:iCs w:val="0"/>
          <w:caps w:val="0"/>
          <w:color w:val="333333"/>
          <w:spacing w:val="0"/>
          <w:kern w:val="0"/>
          <w:sz w:val="32"/>
          <w:szCs w:val="32"/>
          <w:shd w:val="clear" w:fill="FFFFFF"/>
          <w:lang w:val="en-US" w:eastAsia="zh-CN" w:bidi="ar"/>
        </w:rPr>
        <w:t>分，扣完为止。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33333"/>
          <w:spacing w:val="0"/>
          <w:kern w:val="0"/>
          <w:sz w:val="32"/>
          <w:szCs w:val="32"/>
          <w:shd w:val="clear" w:fill="FFFFFF"/>
          <w:lang w:val="en-US" w:eastAsia="zh-CN" w:bidi="ar"/>
        </w:rPr>
      </w:pPr>
      <w:r>
        <w:rPr>
          <w:rFonts w:hint="eastAsia" w:ascii="仿宋" w:hAnsi="仿宋" w:eastAsia="仿宋" w:cs="仿宋"/>
          <w:i w:val="0"/>
          <w:iCs w:val="0"/>
          <w:caps w:val="0"/>
          <w:color w:val="333333"/>
          <w:spacing w:val="0"/>
          <w:kern w:val="0"/>
          <w:sz w:val="32"/>
          <w:szCs w:val="32"/>
          <w:shd w:val="clear" w:fill="FFFFFF"/>
          <w:lang w:val="en-US" w:eastAsia="zh-CN" w:bidi="ar"/>
        </w:rPr>
        <w:t>（3）工作实效（</w:t>
      </w:r>
      <w:r>
        <w:rPr>
          <w:rFonts w:hint="default" w:ascii="Times New Roman" w:hAnsi="Times New Roman" w:eastAsia="仿宋" w:cs="Times New Roman"/>
          <w:i w:val="0"/>
          <w:iCs w:val="0"/>
          <w:caps w:val="0"/>
          <w:color w:val="333333"/>
          <w:spacing w:val="0"/>
          <w:kern w:val="0"/>
          <w:sz w:val="32"/>
          <w:szCs w:val="32"/>
          <w:shd w:val="clear" w:fill="FFFFFF"/>
          <w:lang w:val="en-US" w:eastAsia="zh-CN" w:bidi="ar"/>
        </w:rPr>
        <w:t>4</w:t>
      </w:r>
      <w:r>
        <w:rPr>
          <w:rFonts w:hint="default" w:ascii="Times New Roman" w:hAnsi="Times New Roman" w:eastAsia="微软雅黑" w:cs="Times New Roman"/>
          <w:i w:val="0"/>
          <w:iCs w:val="0"/>
          <w:caps w:val="0"/>
          <w:color w:val="333333"/>
          <w:spacing w:val="0"/>
          <w:kern w:val="0"/>
          <w:sz w:val="32"/>
          <w:szCs w:val="32"/>
          <w:shd w:val="clear" w:fill="FFFFFF"/>
          <w:lang w:val="en-US" w:eastAsia="zh-CN" w:bidi="ar"/>
        </w:rPr>
        <w:t>0</w:t>
      </w:r>
      <w:r>
        <w:rPr>
          <w:rFonts w:hint="eastAsia" w:ascii="仿宋" w:hAnsi="仿宋" w:eastAsia="仿宋" w:cs="仿宋"/>
          <w:i w:val="0"/>
          <w:iCs w:val="0"/>
          <w:caps w:val="0"/>
          <w:color w:val="333333"/>
          <w:spacing w:val="0"/>
          <w:kern w:val="0"/>
          <w:sz w:val="32"/>
          <w:szCs w:val="32"/>
          <w:shd w:val="clear" w:fill="FFFFFF"/>
          <w:lang w:val="en-US" w:eastAsia="zh-CN" w:bidi="ar"/>
        </w:rPr>
        <w:t>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00" w:firstLineChars="200"/>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sz w:val="30"/>
          <w:szCs w:val="30"/>
          <w:lang w:val="en-US" w:eastAsia="zh-CN"/>
        </w:rPr>
        <w:t>八字哨镇水生态治理中小河流治理</w:t>
      </w:r>
      <w:r>
        <w:rPr>
          <w:rFonts w:hint="eastAsia" w:ascii="仿宋" w:hAnsi="仿宋" w:eastAsia="仿宋" w:cs="仿宋"/>
          <w:i w:val="0"/>
          <w:iCs w:val="0"/>
          <w:caps w:val="0"/>
          <w:color w:val="333333"/>
          <w:spacing w:val="0"/>
          <w:kern w:val="0"/>
          <w:sz w:val="32"/>
          <w:szCs w:val="32"/>
          <w:shd w:val="clear" w:fill="FFFFFF"/>
          <w:lang w:val="en-US" w:eastAsia="zh-CN" w:bidi="ar"/>
        </w:rPr>
        <w:t>项目2021年度项目总投资</w:t>
      </w:r>
      <w:r>
        <w:rPr>
          <w:rFonts w:hint="eastAsia" w:ascii="宋体" w:hAnsi="宋体" w:eastAsia="宋体" w:cs="宋体"/>
          <w:i w:val="0"/>
          <w:iCs w:val="0"/>
          <w:caps w:val="0"/>
          <w:color w:val="333333"/>
          <w:spacing w:val="0"/>
          <w:kern w:val="0"/>
          <w:sz w:val="32"/>
          <w:szCs w:val="32"/>
          <w:shd w:val="clear" w:fill="FFFFFF"/>
          <w:lang w:val="en-US" w:eastAsia="zh-CN" w:bidi="ar"/>
        </w:rPr>
        <w:t>960</w:t>
      </w:r>
      <w:r>
        <w:rPr>
          <w:rFonts w:hint="eastAsia" w:ascii="仿宋" w:hAnsi="仿宋" w:eastAsia="仿宋" w:cs="仿宋"/>
          <w:i w:val="0"/>
          <w:iCs w:val="0"/>
          <w:caps w:val="0"/>
          <w:color w:val="333333"/>
          <w:spacing w:val="0"/>
          <w:kern w:val="0"/>
          <w:sz w:val="32"/>
          <w:szCs w:val="32"/>
          <w:shd w:val="clear" w:fill="FFFFFF"/>
          <w:lang w:val="en-US" w:eastAsia="zh-CN" w:bidi="ar"/>
        </w:rPr>
        <w:t>万元，本项目泵站工程主要建设内容：更新改造杨堤泵站，镇区渠道整治工程约3000米；渠堤加固工程整治</w:t>
      </w:r>
      <w:r>
        <w:rPr>
          <w:rFonts w:hint="default" w:ascii="Times New Roman" w:hAnsi="Times New Roman" w:eastAsia="微软雅黑" w:cs="Times New Roman"/>
          <w:i w:val="0"/>
          <w:iCs w:val="0"/>
          <w:caps w:val="0"/>
          <w:color w:val="333333"/>
          <w:spacing w:val="0"/>
          <w:kern w:val="0"/>
          <w:sz w:val="32"/>
          <w:szCs w:val="32"/>
          <w:shd w:val="clear" w:fill="FFFFFF"/>
          <w:lang w:val="en-US" w:eastAsia="zh-CN" w:bidi="ar"/>
        </w:rPr>
        <w:t>1.34km</w:t>
      </w:r>
      <w:r>
        <w:rPr>
          <w:rFonts w:hint="eastAsia" w:ascii="仿宋" w:hAnsi="仿宋" w:eastAsia="仿宋" w:cs="仿宋"/>
          <w:i w:val="0"/>
          <w:iCs w:val="0"/>
          <w:caps w:val="0"/>
          <w:color w:val="333333"/>
          <w:spacing w:val="0"/>
          <w:kern w:val="0"/>
          <w:sz w:val="32"/>
          <w:szCs w:val="32"/>
          <w:shd w:val="clear" w:fill="FFFFFF"/>
          <w:lang w:val="en-US" w:eastAsia="zh-CN" w:bidi="ar"/>
        </w:rPr>
        <w:t>；镇区涵闸进行新建或更新改造。计划在2</w:t>
      </w:r>
      <w:r>
        <w:rPr>
          <w:rFonts w:ascii="仿宋_GB2312" w:hAnsi="微软雅黑" w:eastAsia="仿宋_GB2312" w:cs="仿宋_GB2312"/>
          <w:i w:val="0"/>
          <w:iCs w:val="0"/>
          <w:caps w:val="0"/>
          <w:color w:val="333333"/>
          <w:spacing w:val="0"/>
          <w:kern w:val="0"/>
          <w:sz w:val="32"/>
          <w:szCs w:val="32"/>
          <w:shd w:val="clear" w:fill="FFFFFF"/>
          <w:lang w:val="en-US" w:eastAsia="zh-CN" w:bidi="ar"/>
        </w:rPr>
        <w:t>0</w:t>
      </w: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21</w:t>
      </w:r>
      <w:r>
        <w:rPr>
          <w:rFonts w:hint="eastAsia" w:ascii="仿宋" w:hAnsi="仿宋" w:eastAsia="仿宋" w:cs="仿宋"/>
          <w:i w:val="0"/>
          <w:iCs w:val="0"/>
          <w:caps w:val="0"/>
          <w:color w:val="333333"/>
          <w:spacing w:val="0"/>
          <w:kern w:val="0"/>
          <w:sz w:val="32"/>
          <w:szCs w:val="32"/>
          <w:shd w:val="clear" w:fill="FFFFFF"/>
          <w:lang w:val="en-US" w:eastAsia="zh-CN" w:bidi="ar"/>
        </w:rPr>
        <w:t>年1</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2</w:t>
      </w:r>
      <w:r>
        <w:rPr>
          <w:rFonts w:hint="eastAsia" w:ascii="仿宋" w:hAnsi="仿宋" w:eastAsia="仿宋" w:cs="仿宋"/>
          <w:i w:val="0"/>
          <w:iCs w:val="0"/>
          <w:caps w:val="0"/>
          <w:color w:val="333333"/>
          <w:spacing w:val="0"/>
          <w:kern w:val="0"/>
          <w:sz w:val="32"/>
          <w:szCs w:val="32"/>
          <w:shd w:val="clear" w:fill="FFFFFF"/>
          <w:lang w:val="en-US" w:eastAsia="zh-CN" w:bidi="ar"/>
        </w:rPr>
        <w:t>月3</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1</w:t>
      </w:r>
      <w:r>
        <w:rPr>
          <w:rFonts w:hint="eastAsia" w:ascii="仿宋" w:hAnsi="仿宋" w:eastAsia="仿宋" w:cs="仿宋"/>
          <w:i w:val="0"/>
          <w:iCs w:val="0"/>
          <w:caps w:val="0"/>
          <w:color w:val="333333"/>
          <w:spacing w:val="0"/>
          <w:kern w:val="0"/>
          <w:sz w:val="32"/>
          <w:szCs w:val="32"/>
          <w:shd w:val="clear" w:fill="FFFFFF"/>
          <w:lang w:val="en-US" w:eastAsia="zh-CN" w:bidi="ar"/>
        </w:rPr>
        <w:t>日完成总工程量的10</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0%</w:t>
      </w:r>
      <w:r>
        <w:rPr>
          <w:rFonts w:hint="eastAsia" w:ascii="仿宋" w:hAnsi="仿宋" w:eastAsia="仿宋" w:cs="仿宋"/>
          <w:i w:val="0"/>
          <w:iCs w:val="0"/>
          <w:caps w:val="0"/>
          <w:color w:val="333333"/>
          <w:spacing w:val="0"/>
          <w:kern w:val="0"/>
          <w:sz w:val="32"/>
          <w:szCs w:val="32"/>
          <w:shd w:val="clear" w:fill="FFFFFF"/>
          <w:lang w:val="en-US" w:eastAsia="zh-CN" w:bidi="ar"/>
        </w:rPr>
        <w:t>，少完成</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10%</w:t>
      </w:r>
      <w:r>
        <w:rPr>
          <w:rFonts w:hint="eastAsia" w:ascii="仿宋" w:hAnsi="仿宋" w:eastAsia="仿宋" w:cs="仿宋"/>
          <w:i w:val="0"/>
          <w:iCs w:val="0"/>
          <w:caps w:val="0"/>
          <w:color w:val="333333"/>
          <w:spacing w:val="0"/>
          <w:kern w:val="0"/>
          <w:sz w:val="32"/>
          <w:szCs w:val="32"/>
          <w:shd w:val="clear" w:fill="FFFFFF"/>
          <w:lang w:val="en-US" w:eastAsia="zh-CN" w:bidi="ar"/>
        </w:rPr>
        <w:t>扣</w:t>
      </w:r>
      <w:r>
        <w:rPr>
          <w:rFonts w:hint="default" w:ascii="Times New Roman" w:hAnsi="Times New Roman" w:eastAsia="微软雅黑" w:cs="Times New Roman"/>
          <w:i w:val="0"/>
          <w:iCs w:val="0"/>
          <w:caps w:val="0"/>
          <w:color w:val="333333"/>
          <w:spacing w:val="0"/>
          <w:kern w:val="0"/>
          <w:sz w:val="32"/>
          <w:szCs w:val="32"/>
          <w:shd w:val="clear" w:fill="FFFFFF"/>
          <w:lang w:val="en-US" w:eastAsia="zh-CN" w:bidi="ar"/>
        </w:rPr>
        <w:t>5</w:t>
      </w:r>
      <w:r>
        <w:rPr>
          <w:rFonts w:hint="eastAsia" w:ascii="仿宋" w:hAnsi="仿宋" w:eastAsia="仿宋" w:cs="仿宋"/>
          <w:i w:val="0"/>
          <w:iCs w:val="0"/>
          <w:caps w:val="0"/>
          <w:color w:val="333333"/>
          <w:spacing w:val="0"/>
          <w:kern w:val="0"/>
          <w:sz w:val="32"/>
          <w:szCs w:val="32"/>
          <w:shd w:val="clear" w:fill="FFFFFF"/>
          <w:lang w:val="en-US" w:eastAsia="zh-CN" w:bidi="ar"/>
        </w:rPr>
        <w:t>分，扣完为止。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33333"/>
          <w:spacing w:val="0"/>
          <w:kern w:val="0"/>
          <w:sz w:val="32"/>
          <w:szCs w:val="32"/>
          <w:shd w:val="clear" w:fill="FFFFFF"/>
          <w:lang w:val="en-US" w:eastAsia="zh-CN" w:bidi="ar"/>
        </w:rPr>
      </w:pPr>
      <w:r>
        <w:rPr>
          <w:rFonts w:hint="eastAsia" w:ascii="仿宋" w:hAnsi="仿宋" w:eastAsia="仿宋" w:cs="仿宋"/>
          <w:i w:val="0"/>
          <w:iCs w:val="0"/>
          <w:caps w:val="0"/>
          <w:color w:val="333333"/>
          <w:spacing w:val="0"/>
          <w:kern w:val="0"/>
          <w:sz w:val="32"/>
          <w:szCs w:val="32"/>
          <w:shd w:val="clear" w:fill="FFFFFF"/>
          <w:lang w:val="en-US" w:eastAsia="zh-CN" w:bidi="ar"/>
        </w:rPr>
        <w:t>（4）廉政建设（1</w:t>
      </w:r>
      <w:r>
        <w:rPr>
          <w:rFonts w:hint="default" w:ascii="Times New Roman" w:hAnsi="Times New Roman" w:eastAsia="微软雅黑" w:cs="Times New Roman"/>
          <w:i w:val="0"/>
          <w:iCs w:val="0"/>
          <w:caps w:val="0"/>
          <w:color w:val="333333"/>
          <w:spacing w:val="0"/>
          <w:kern w:val="0"/>
          <w:sz w:val="32"/>
          <w:szCs w:val="32"/>
          <w:shd w:val="clear" w:fill="FFFFFF"/>
          <w:lang w:val="en-US" w:eastAsia="zh-CN" w:bidi="ar"/>
        </w:rPr>
        <w:t>0</w:t>
      </w:r>
      <w:r>
        <w:rPr>
          <w:rFonts w:hint="eastAsia" w:ascii="仿宋" w:hAnsi="仿宋" w:eastAsia="仿宋" w:cs="仿宋"/>
          <w:i w:val="0"/>
          <w:iCs w:val="0"/>
          <w:caps w:val="0"/>
          <w:color w:val="333333"/>
          <w:spacing w:val="0"/>
          <w:kern w:val="0"/>
          <w:sz w:val="32"/>
          <w:szCs w:val="32"/>
          <w:shd w:val="clear" w:fill="FFFFFF"/>
          <w:lang w:val="en-US" w:eastAsia="zh-CN" w:bidi="ar"/>
        </w:rPr>
        <w:t>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i w:val="0"/>
          <w:iCs w:val="0"/>
          <w:caps w:val="0"/>
          <w:color w:val="333333"/>
          <w:spacing w:val="0"/>
          <w:kern w:val="0"/>
          <w:sz w:val="32"/>
          <w:szCs w:val="32"/>
          <w:shd w:val="clear" w:fill="FFFFFF"/>
          <w:lang w:val="en-US" w:eastAsia="zh-CN" w:bidi="ar"/>
        </w:rPr>
        <w:t>依法依规组织实施招投标工作，杜绝雁过拨毛式的腐败行为，与监理单位、施工单位签订廉政合同，无违规行为。每发现一次问题扣1</w:t>
      </w:r>
      <w:r>
        <w:rPr>
          <w:rFonts w:hint="default" w:ascii="Times New Roman" w:hAnsi="Times New Roman" w:eastAsia="微软雅黑" w:cs="Times New Roman"/>
          <w:i w:val="0"/>
          <w:iCs w:val="0"/>
          <w:caps w:val="0"/>
          <w:color w:val="333333"/>
          <w:spacing w:val="0"/>
          <w:kern w:val="0"/>
          <w:sz w:val="32"/>
          <w:szCs w:val="32"/>
          <w:shd w:val="clear" w:fill="FFFFFF"/>
          <w:lang w:val="en-US" w:eastAsia="zh-CN" w:bidi="ar"/>
        </w:rPr>
        <w:t>0</w:t>
      </w:r>
      <w:r>
        <w:rPr>
          <w:rFonts w:hint="eastAsia" w:ascii="仿宋" w:hAnsi="仿宋" w:eastAsia="仿宋" w:cs="仿宋"/>
          <w:i w:val="0"/>
          <w:iCs w:val="0"/>
          <w:caps w:val="0"/>
          <w:color w:val="333333"/>
          <w:spacing w:val="0"/>
          <w:kern w:val="0"/>
          <w:sz w:val="32"/>
          <w:szCs w:val="32"/>
          <w:shd w:val="clear" w:fill="FFFFFF"/>
          <w:lang w:val="en-US" w:eastAsia="zh-CN" w:bidi="ar"/>
        </w:rPr>
        <w:t>分，扣完为止。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3"/>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b/>
          <w:bCs/>
          <w:i w:val="0"/>
          <w:iCs w:val="0"/>
          <w:caps w:val="0"/>
          <w:color w:val="333333"/>
          <w:spacing w:val="0"/>
          <w:kern w:val="0"/>
          <w:sz w:val="32"/>
          <w:szCs w:val="32"/>
          <w:shd w:val="clear" w:fill="FFFFFF"/>
          <w:lang w:val="en-US" w:eastAsia="zh-CN" w:bidi="ar"/>
        </w:rPr>
        <w:t>2.完成情况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i w:val="0"/>
          <w:iCs w:val="0"/>
          <w:caps w:val="0"/>
          <w:color w:val="333333"/>
          <w:spacing w:val="0"/>
          <w:kern w:val="0"/>
          <w:sz w:val="32"/>
          <w:szCs w:val="32"/>
          <w:shd w:val="clear" w:fill="FFFFFF"/>
          <w:lang w:val="en-US" w:eastAsia="zh-CN" w:bidi="ar"/>
        </w:rPr>
        <w:t>（1）制度建设</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i w:val="0"/>
          <w:iCs w:val="0"/>
          <w:caps w:val="0"/>
          <w:color w:val="333333"/>
          <w:spacing w:val="0"/>
          <w:kern w:val="0"/>
          <w:sz w:val="32"/>
          <w:szCs w:val="32"/>
          <w:shd w:val="clear" w:fill="FFFFFF"/>
          <w:lang w:val="en-US" w:eastAsia="zh-CN" w:bidi="ar"/>
        </w:rPr>
        <w:t>项目管理部制定了项目部内部管理制度，实行了台帐管理，督促施工单位、监理单位落实各项管理制度，指导和督促施工单位、监理单位抓好了机构和制度建设。</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i w:val="0"/>
          <w:iCs w:val="0"/>
          <w:caps w:val="0"/>
          <w:color w:val="333333"/>
          <w:spacing w:val="0"/>
          <w:kern w:val="0"/>
          <w:sz w:val="32"/>
          <w:szCs w:val="32"/>
          <w:shd w:val="clear" w:fill="FFFFFF"/>
          <w:lang w:val="en-US" w:eastAsia="zh-CN" w:bidi="ar"/>
        </w:rPr>
        <w:t>（2）项目实施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i w:val="0"/>
          <w:iCs w:val="0"/>
          <w:caps w:val="0"/>
          <w:color w:val="333333"/>
          <w:spacing w:val="0"/>
          <w:kern w:val="0"/>
          <w:sz w:val="32"/>
          <w:szCs w:val="32"/>
          <w:shd w:val="clear" w:fill="FFFFFF"/>
          <w:lang w:val="en-US" w:eastAsia="zh-CN" w:bidi="ar"/>
        </w:rPr>
        <w:t>项目管理部制定了</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w:t>
      </w:r>
      <w:r>
        <w:rPr>
          <w:rFonts w:hint="eastAsia" w:ascii="仿宋" w:hAnsi="仿宋" w:eastAsia="仿宋" w:cs="仿宋"/>
          <w:sz w:val="30"/>
          <w:szCs w:val="30"/>
          <w:lang w:val="en-US" w:eastAsia="zh-CN"/>
        </w:rPr>
        <w:t>八字哨镇水生态治理中小河流治理</w:t>
      </w:r>
      <w:r>
        <w:rPr>
          <w:rFonts w:hint="eastAsia" w:ascii="仿宋" w:hAnsi="仿宋" w:eastAsia="仿宋" w:cs="仿宋"/>
          <w:i w:val="0"/>
          <w:iCs w:val="0"/>
          <w:caps w:val="0"/>
          <w:color w:val="333333"/>
          <w:spacing w:val="0"/>
          <w:kern w:val="0"/>
          <w:sz w:val="32"/>
          <w:szCs w:val="32"/>
          <w:shd w:val="clear" w:fill="FFFFFF"/>
          <w:lang w:val="en-US" w:eastAsia="zh-CN" w:bidi="ar"/>
        </w:rPr>
        <w:t>项目</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实施方案》</w:t>
      </w:r>
      <w:r>
        <w:rPr>
          <w:rFonts w:hint="eastAsia" w:ascii="仿宋" w:hAnsi="仿宋" w:eastAsia="仿宋" w:cs="仿宋"/>
          <w:i w:val="0"/>
          <w:iCs w:val="0"/>
          <w:caps w:val="0"/>
          <w:color w:val="333333"/>
          <w:spacing w:val="0"/>
          <w:kern w:val="0"/>
          <w:sz w:val="32"/>
          <w:szCs w:val="32"/>
          <w:shd w:val="clear" w:fill="FFFFFF"/>
          <w:lang w:val="en-US" w:eastAsia="zh-CN" w:bidi="ar"/>
        </w:rPr>
        <w:t>，施工过程中没有发生安全责任和质量事故，工程质量达到了合格以上标准，上级检查考核无通报批评或处罚。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i w:val="0"/>
          <w:iCs w:val="0"/>
          <w:caps w:val="0"/>
          <w:color w:val="333333"/>
          <w:spacing w:val="0"/>
          <w:kern w:val="0"/>
          <w:sz w:val="32"/>
          <w:szCs w:val="32"/>
          <w:shd w:val="clear" w:fill="FFFFFF"/>
          <w:lang w:val="en-US" w:eastAsia="zh-CN" w:bidi="ar"/>
        </w:rPr>
        <w:t>（3）工作实效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i w:val="0"/>
          <w:iCs w:val="0"/>
          <w:caps w:val="0"/>
          <w:color w:val="333333"/>
          <w:spacing w:val="0"/>
          <w:kern w:val="0"/>
          <w:sz w:val="32"/>
          <w:szCs w:val="32"/>
          <w:shd w:val="clear" w:fill="FFFFFF"/>
          <w:lang w:val="en-US" w:eastAsia="zh-CN" w:bidi="ar"/>
        </w:rPr>
        <w:t>本年度更新改造杨堤泵站，镇区渠道整治工程约3000米；渠堤加固工程整治</w:t>
      </w:r>
      <w:r>
        <w:rPr>
          <w:rFonts w:hint="default" w:ascii="Times New Roman" w:hAnsi="Times New Roman" w:eastAsia="微软雅黑" w:cs="Times New Roman"/>
          <w:i w:val="0"/>
          <w:iCs w:val="0"/>
          <w:caps w:val="0"/>
          <w:color w:val="333333"/>
          <w:spacing w:val="0"/>
          <w:kern w:val="0"/>
          <w:sz w:val="32"/>
          <w:szCs w:val="32"/>
          <w:shd w:val="clear" w:fill="FFFFFF"/>
          <w:lang w:val="en-US" w:eastAsia="zh-CN" w:bidi="ar"/>
        </w:rPr>
        <w:t>1.34km</w:t>
      </w:r>
      <w:r>
        <w:rPr>
          <w:rFonts w:hint="eastAsia" w:ascii="仿宋" w:hAnsi="仿宋" w:eastAsia="仿宋" w:cs="仿宋"/>
          <w:i w:val="0"/>
          <w:iCs w:val="0"/>
          <w:caps w:val="0"/>
          <w:color w:val="333333"/>
          <w:spacing w:val="0"/>
          <w:kern w:val="0"/>
          <w:sz w:val="32"/>
          <w:szCs w:val="32"/>
          <w:shd w:val="clear" w:fill="FFFFFF"/>
          <w:lang w:val="en-US" w:eastAsia="zh-CN" w:bidi="ar"/>
        </w:rPr>
        <w:t>；镇区涵闸进行新建或更新改造。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i w:val="0"/>
          <w:iCs w:val="0"/>
          <w:caps w:val="0"/>
          <w:color w:val="333333"/>
          <w:spacing w:val="0"/>
          <w:kern w:val="0"/>
          <w:sz w:val="32"/>
          <w:szCs w:val="32"/>
          <w:shd w:val="clear" w:fill="FFFFFF"/>
          <w:lang w:val="en-US" w:eastAsia="zh-CN" w:bidi="ar"/>
        </w:rPr>
        <w:t>（4）廉政建设</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i w:val="0"/>
          <w:iCs w:val="0"/>
          <w:caps w:val="0"/>
          <w:color w:val="333333"/>
          <w:spacing w:val="0"/>
          <w:kern w:val="0"/>
          <w:sz w:val="32"/>
          <w:szCs w:val="32"/>
          <w:shd w:val="clear" w:fill="FFFFFF"/>
          <w:lang w:val="en-US" w:eastAsia="zh-CN" w:bidi="ar"/>
        </w:rPr>
        <w:t>项目法人依法依规组织实施招投标工作，杜绝雁过拨毛式的腐败行为，与监理单位、施工单位签订廉政合同，无违规行为。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37"/>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b/>
          <w:bCs/>
          <w:i w:val="0"/>
          <w:iCs w:val="0"/>
          <w:caps w:val="0"/>
          <w:color w:val="333333"/>
          <w:spacing w:val="0"/>
          <w:kern w:val="0"/>
          <w:sz w:val="32"/>
          <w:szCs w:val="32"/>
          <w:shd w:val="clear" w:fill="FFFFFF"/>
          <w:lang w:val="en-US" w:eastAsia="zh-CN" w:bidi="ar"/>
        </w:rPr>
        <w:t>二、绩效评价工作情况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3"/>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b/>
          <w:bCs/>
          <w:i w:val="0"/>
          <w:iCs w:val="0"/>
          <w:caps w:val="0"/>
          <w:color w:val="333333"/>
          <w:spacing w:val="0"/>
          <w:kern w:val="0"/>
          <w:sz w:val="32"/>
          <w:szCs w:val="32"/>
          <w:shd w:val="clear" w:fill="FFFFFF"/>
          <w:lang w:val="en-US" w:eastAsia="zh-CN" w:bidi="ar"/>
        </w:rPr>
        <w:t>（一）绩效评价目的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left"/>
        <w:rPr>
          <w:rFonts w:hint="eastAsia" w:ascii="微软雅黑" w:hAnsi="微软雅黑" w:eastAsia="微软雅黑" w:cs="微软雅黑"/>
          <w:i w:val="0"/>
          <w:iCs w:val="0"/>
          <w:caps w:val="0"/>
          <w:color w:val="333333"/>
          <w:spacing w:val="0"/>
          <w:sz w:val="12"/>
          <w:szCs w:val="12"/>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进一步规范财政资金管理，牢固树立预算绩效理念，强化部门支出责任，提高财政资金使用效益。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i w:val="0"/>
          <w:iCs w:val="0"/>
          <w:caps w:val="0"/>
          <w:color w:val="333333"/>
          <w:spacing w:val="0"/>
          <w:kern w:val="0"/>
          <w:sz w:val="32"/>
          <w:szCs w:val="32"/>
          <w:shd w:val="clear" w:fill="FFFFFF"/>
          <w:lang w:val="en-US" w:eastAsia="zh-CN" w:bidi="ar"/>
        </w:rPr>
        <w:t>（二）项目资金安排落实、总投入等情况分析，项目资金（主要是指财政资金）实际使用等情况分析。该项目计划总投资</w:t>
      </w:r>
      <w:r>
        <w:rPr>
          <w:rFonts w:hint="eastAsia" w:ascii="Times New Roman" w:hAnsi="Times New Roman" w:eastAsia="微软雅黑" w:cs="Times New Roman"/>
          <w:i w:val="0"/>
          <w:iCs w:val="0"/>
          <w:caps w:val="0"/>
          <w:color w:val="333333"/>
          <w:spacing w:val="0"/>
          <w:kern w:val="0"/>
          <w:sz w:val="32"/>
          <w:szCs w:val="32"/>
          <w:shd w:val="clear" w:fill="FFFFFF"/>
          <w:lang w:val="en-US" w:eastAsia="zh-CN" w:bidi="ar"/>
        </w:rPr>
        <w:t>950</w:t>
      </w:r>
      <w:r>
        <w:rPr>
          <w:rFonts w:hint="eastAsia" w:ascii="仿宋" w:hAnsi="仿宋" w:eastAsia="仿宋" w:cs="仿宋"/>
          <w:i w:val="0"/>
          <w:iCs w:val="0"/>
          <w:caps w:val="0"/>
          <w:color w:val="333333"/>
          <w:spacing w:val="0"/>
          <w:kern w:val="0"/>
          <w:sz w:val="32"/>
          <w:szCs w:val="32"/>
          <w:shd w:val="clear" w:fill="FFFFFF"/>
          <w:lang w:val="en-US" w:eastAsia="zh-CN" w:bidi="ar"/>
        </w:rPr>
        <w:t>万元，全部来源与上级拨款。</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3"/>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b/>
          <w:bCs/>
          <w:i w:val="0"/>
          <w:iCs w:val="0"/>
          <w:caps w:val="0"/>
          <w:color w:val="333333"/>
          <w:spacing w:val="0"/>
          <w:kern w:val="0"/>
          <w:sz w:val="32"/>
          <w:szCs w:val="32"/>
          <w:shd w:val="clear" w:fill="FFFFFF"/>
          <w:lang w:val="en-US" w:eastAsia="zh-CN" w:bidi="ar"/>
        </w:rPr>
        <w:t>（三）项目组织情况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firstLineChars="200"/>
        <w:jc w:val="left"/>
        <w:rPr>
          <w:rFonts w:hint="eastAsia" w:ascii="微软雅黑" w:hAnsi="微软雅黑" w:eastAsia="微软雅黑" w:cs="微软雅黑"/>
          <w:i w:val="0"/>
          <w:iCs w:val="0"/>
          <w:caps w:val="0"/>
          <w:color w:val="333333"/>
          <w:spacing w:val="0"/>
          <w:sz w:val="12"/>
          <w:szCs w:val="12"/>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该项目于2016年9月列入《湖南省洞庭湖区治涝近期重点工程方案报告》，2017年6月由益阳市水利水电勘测设计研究院进行可研性研究，2017年9月进行初步设计，2017年12月益阳市水务局对初设进行了批复，2018年度项目于2018年12月进行招投标，20</w:t>
      </w: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20</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年1月</w:t>
      </w: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我镇区域内</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工程动工建设，目前项目已完工</w:t>
      </w: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并完成了</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竣工验收。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3"/>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b/>
          <w:bCs/>
          <w:i w:val="0"/>
          <w:iCs w:val="0"/>
          <w:caps w:val="0"/>
          <w:color w:val="333333"/>
          <w:spacing w:val="0"/>
          <w:kern w:val="0"/>
          <w:sz w:val="32"/>
          <w:szCs w:val="32"/>
          <w:shd w:val="clear" w:fill="FFFFFF"/>
          <w:lang w:val="en-US" w:eastAsia="zh-CN" w:bidi="ar"/>
        </w:rPr>
        <w:t>（四）项目管理情况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left"/>
        <w:rPr>
          <w:rFonts w:hint="eastAsia" w:ascii="微软雅黑" w:hAnsi="微软雅黑" w:eastAsia="微软雅黑" w:cs="微软雅黑"/>
          <w:i w:val="0"/>
          <w:iCs w:val="0"/>
          <w:caps w:val="0"/>
          <w:color w:val="333333"/>
          <w:spacing w:val="0"/>
          <w:sz w:val="12"/>
          <w:szCs w:val="12"/>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2018年11月区水利局拟定了《益阳市烂泥湖垸涝区（赫山片）近期重点工程实施方案》由区人民政府批准实施，</w:t>
      </w:r>
      <w:r>
        <w:rPr>
          <w:rFonts w:hint="eastAsia" w:ascii="仿宋" w:hAnsi="仿宋" w:eastAsia="仿宋" w:cs="仿宋"/>
          <w:i w:val="0"/>
          <w:iCs w:val="0"/>
          <w:caps w:val="0"/>
          <w:color w:val="333333"/>
          <w:spacing w:val="0"/>
          <w:kern w:val="0"/>
          <w:sz w:val="32"/>
          <w:szCs w:val="32"/>
          <w:shd w:val="clear" w:fill="FFFFFF"/>
          <w:lang w:val="en-US" w:eastAsia="zh-CN" w:bidi="ar"/>
        </w:rPr>
        <w:t>成立益阳市烂泥湖垸涝区（赫山片）近期重点工程建设协调工作领导小组，协调工作领导小组下设工程建设指挥部，指挥部下设群众工作部和工程项目管理部。我镇制定了</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w:t>
      </w:r>
      <w:r>
        <w:rPr>
          <w:rFonts w:hint="eastAsia" w:ascii="仿宋" w:hAnsi="仿宋" w:eastAsia="仿宋" w:cs="仿宋"/>
          <w:sz w:val="30"/>
          <w:szCs w:val="30"/>
          <w:lang w:val="en-US" w:eastAsia="zh-CN"/>
        </w:rPr>
        <w:t>八字哨镇水生态治理中小河流治理</w:t>
      </w:r>
      <w:r>
        <w:rPr>
          <w:rFonts w:hint="eastAsia" w:ascii="仿宋" w:hAnsi="仿宋" w:eastAsia="仿宋" w:cs="仿宋"/>
          <w:i w:val="0"/>
          <w:iCs w:val="0"/>
          <w:caps w:val="0"/>
          <w:color w:val="333333"/>
          <w:spacing w:val="0"/>
          <w:kern w:val="0"/>
          <w:sz w:val="32"/>
          <w:szCs w:val="32"/>
          <w:shd w:val="clear" w:fill="FFFFFF"/>
          <w:lang w:val="en-US" w:eastAsia="zh-CN" w:bidi="ar"/>
        </w:rPr>
        <w:t>项目</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实施方案》</w:t>
      </w:r>
      <w:r>
        <w:rPr>
          <w:rFonts w:hint="eastAsia" w:ascii="仿宋" w:hAnsi="仿宋" w:eastAsia="仿宋" w:cs="仿宋"/>
          <w:i w:val="0"/>
          <w:iCs w:val="0"/>
          <w:caps w:val="0"/>
          <w:color w:val="333333"/>
          <w:spacing w:val="0"/>
          <w:kern w:val="0"/>
          <w:sz w:val="32"/>
          <w:szCs w:val="32"/>
          <w:shd w:val="clear" w:fill="FFFFFF"/>
          <w:lang w:val="en-US" w:eastAsia="zh-CN" w:bidi="ar"/>
        </w:rPr>
        <w:t>，项目管理办法包含了</w:t>
      </w:r>
      <w:r>
        <w:rPr>
          <w:rFonts w:hint="eastAsia" w:ascii="仿宋" w:hAnsi="仿宋" w:eastAsia="仿宋" w:cs="仿宋"/>
          <w:sz w:val="30"/>
          <w:szCs w:val="30"/>
          <w:lang w:val="en-US" w:eastAsia="zh-CN"/>
        </w:rPr>
        <w:t>八字哨镇水生态治理中小河流治理</w:t>
      </w:r>
      <w:r>
        <w:rPr>
          <w:rFonts w:hint="eastAsia" w:ascii="仿宋" w:hAnsi="仿宋" w:eastAsia="仿宋" w:cs="仿宋"/>
          <w:i w:val="0"/>
          <w:iCs w:val="0"/>
          <w:caps w:val="0"/>
          <w:color w:val="333333"/>
          <w:spacing w:val="0"/>
          <w:kern w:val="0"/>
          <w:sz w:val="32"/>
          <w:szCs w:val="32"/>
          <w:shd w:val="clear" w:fill="FFFFFF"/>
          <w:lang w:val="en-US" w:eastAsia="zh-CN" w:bidi="ar"/>
        </w:rPr>
        <w:t>项目变更管理办法、</w:t>
      </w:r>
      <w:r>
        <w:rPr>
          <w:rFonts w:hint="eastAsia" w:ascii="仿宋" w:hAnsi="仿宋" w:eastAsia="仿宋" w:cs="仿宋"/>
          <w:sz w:val="30"/>
          <w:szCs w:val="30"/>
          <w:lang w:val="en-US" w:eastAsia="zh-CN"/>
        </w:rPr>
        <w:t>八字哨镇水生态治理中小河流治理</w:t>
      </w:r>
      <w:r>
        <w:rPr>
          <w:rFonts w:hint="eastAsia" w:ascii="仿宋" w:hAnsi="仿宋" w:eastAsia="仿宋" w:cs="仿宋"/>
          <w:i w:val="0"/>
          <w:iCs w:val="0"/>
          <w:caps w:val="0"/>
          <w:color w:val="333333"/>
          <w:spacing w:val="0"/>
          <w:kern w:val="0"/>
          <w:sz w:val="32"/>
          <w:szCs w:val="32"/>
          <w:shd w:val="clear" w:fill="FFFFFF"/>
          <w:lang w:val="en-US" w:eastAsia="zh-CN" w:bidi="ar"/>
        </w:rPr>
        <w:t>项目工程进度管理奖惩办法、</w:t>
      </w:r>
      <w:r>
        <w:rPr>
          <w:rFonts w:hint="eastAsia" w:ascii="仿宋" w:hAnsi="仿宋" w:eastAsia="仿宋" w:cs="仿宋"/>
          <w:sz w:val="30"/>
          <w:szCs w:val="30"/>
          <w:lang w:val="en-US" w:eastAsia="zh-CN"/>
        </w:rPr>
        <w:t>八字哨镇水生态治理中小河流治理</w:t>
      </w:r>
      <w:r>
        <w:rPr>
          <w:rFonts w:hint="eastAsia" w:ascii="仿宋" w:hAnsi="仿宋" w:eastAsia="仿宋" w:cs="仿宋"/>
          <w:i w:val="0"/>
          <w:iCs w:val="0"/>
          <w:caps w:val="0"/>
          <w:color w:val="333333"/>
          <w:spacing w:val="0"/>
          <w:kern w:val="0"/>
          <w:sz w:val="32"/>
          <w:szCs w:val="32"/>
          <w:shd w:val="clear" w:fill="FFFFFF"/>
          <w:lang w:val="en-US" w:eastAsia="zh-CN" w:bidi="ar"/>
        </w:rPr>
        <w:t>项目安全文明施工管理奖惩办法、</w:t>
      </w:r>
      <w:r>
        <w:rPr>
          <w:rFonts w:hint="eastAsia" w:ascii="仿宋" w:hAnsi="仿宋" w:eastAsia="仿宋" w:cs="仿宋"/>
          <w:sz w:val="30"/>
          <w:szCs w:val="30"/>
          <w:lang w:val="en-US" w:eastAsia="zh-CN"/>
        </w:rPr>
        <w:t>八字哨镇水生态治理中小河流治理</w:t>
      </w:r>
      <w:r>
        <w:rPr>
          <w:rFonts w:hint="eastAsia" w:ascii="仿宋" w:hAnsi="仿宋" w:eastAsia="仿宋" w:cs="仿宋"/>
          <w:i w:val="0"/>
          <w:iCs w:val="0"/>
          <w:caps w:val="0"/>
          <w:color w:val="333333"/>
          <w:spacing w:val="0"/>
          <w:kern w:val="0"/>
          <w:sz w:val="32"/>
          <w:szCs w:val="32"/>
          <w:shd w:val="clear" w:fill="FFFFFF"/>
          <w:lang w:val="en-US" w:eastAsia="zh-CN" w:bidi="ar"/>
        </w:rPr>
        <w:t>项目质量管理奖惩办法、</w:t>
      </w:r>
      <w:r>
        <w:rPr>
          <w:rFonts w:hint="eastAsia" w:ascii="仿宋" w:hAnsi="仿宋" w:eastAsia="仿宋" w:cs="仿宋"/>
          <w:sz w:val="30"/>
          <w:szCs w:val="30"/>
          <w:lang w:val="en-US" w:eastAsia="zh-CN"/>
        </w:rPr>
        <w:t>八字哨镇水生态治理中小河流治理</w:t>
      </w:r>
      <w:r>
        <w:rPr>
          <w:rFonts w:hint="eastAsia" w:ascii="仿宋" w:hAnsi="仿宋" w:eastAsia="仿宋" w:cs="仿宋"/>
          <w:i w:val="0"/>
          <w:iCs w:val="0"/>
          <w:caps w:val="0"/>
          <w:color w:val="333333"/>
          <w:spacing w:val="0"/>
          <w:kern w:val="0"/>
          <w:sz w:val="32"/>
          <w:szCs w:val="32"/>
          <w:shd w:val="clear" w:fill="FFFFFF"/>
          <w:lang w:val="en-US" w:eastAsia="zh-CN" w:bidi="ar"/>
        </w:rPr>
        <w:t>项目后勤工作管理办法。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40" w:firstLineChars="200"/>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i w:val="0"/>
          <w:iCs w:val="0"/>
          <w:caps w:val="0"/>
          <w:color w:val="333333"/>
          <w:spacing w:val="0"/>
          <w:kern w:val="0"/>
          <w:sz w:val="32"/>
          <w:szCs w:val="32"/>
          <w:shd w:val="clear" w:fill="FFFFFF"/>
          <w:lang w:val="en-US" w:eastAsia="zh-CN" w:bidi="ar"/>
        </w:rPr>
        <w:t>项目管理部主要职责如下：负责工程施工现场管理工作，负责工程安全、质量与进度控制工作，负责工程实施计划及经费预算编制工作，负责工程计量签证工作，负责工程指挥部的后勤保障工作，负责项目资金的支付及账目管理工作，负责项目的宣传工作，负责区直部门和有关单位的联络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43"/>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b/>
          <w:bCs/>
          <w:i w:val="0"/>
          <w:iCs w:val="0"/>
          <w:caps w:val="0"/>
          <w:color w:val="333333"/>
          <w:spacing w:val="0"/>
          <w:kern w:val="0"/>
          <w:sz w:val="32"/>
          <w:szCs w:val="32"/>
          <w:shd w:val="clear" w:fill="FFFFFF"/>
          <w:lang w:val="en-US" w:eastAsia="zh-CN" w:bidi="ar"/>
        </w:rPr>
        <w:t>三、项目绩效情况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43"/>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b/>
          <w:bCs/>
          <w:i w:val="0"/>
          <w:iCs w:val="0"/>
          <w:caps w:val="0"/>
          <w:color w:val="333333"/>
          <w:spacing w:val="0"/>
          <w:kern w:val="0"/>
          <w:sz w:val="32"/>
          <w:szCs w:val="32"/>
          <w:shd w:val="clear" w:fill="FFFFFF"/>
          <w:lang w:val="en-US" w:eastAsia="zh-CN" w:bidi="ar"/>
        </w:rPr>
        <w:t>（一）产出指标完成情况分析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43"/>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b/>
          <w:bCs/>
          <w:i w:val="0"/>
          <w:iCs w:val="0"/>
          <w:caps w:val="0"/>
          <w:color w:val="333333"/>
          <w:spacing w:val="0"/>
          <w:kern w:val="0"/>
          <w:sz w:val="32"/>
          <w:szCs w:val="32"/>
          <w:shd w:val="clear" w:fill="FFFFFF"/>
          <w:lang w:val="en-US" w:eastAsia="zh-CN" w:bidi="ar"/>
        </w:rPr>
        <w:t>1.数量指标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20" w:firstLineChars="100"/>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i w:val="0"/>
          <w:iCs w:val="0"/>
          <w:caps w:val="0"/>
          <w:color w:val="333333"/>
          <w:spacing w:val="0"/>
          <w:kern w:val="0"/>
          <w:sz w:val="32"/>
          <w:szCs w:val="32"/>
          <w:shd w:val="clear" w:fill="FFFFFF"/>
          <w:lang w:val="en-US" w:eastAsia="zh-CN" w:bidi="ar"/>
        </w:rPr>
        <w:t>项目2018年</w:t>
      </w:r>
      <w:r>
        <w:rPr>
          <w:rFonts w:hint="default" w:ascii="Times New Roman" w:hAnsi="Times New Roman" w:eastAsia="微软雅黑" w:cs="Times New Roman"/>
          <w:i w:val="0"/>
          <w:iCs w:val="0"/>
          <w:caps w:val="0"/>
          <w:color w:val="333333"/>
          <w:spacing w:val="0"/>
          <w:kern w:val="0"/>
          <w:sz w:val="32"/>
          <w:szCs w:val="32"/>
          <w:shd w:val="clear" w:fill="FFFFFF"/>
          <w:lang w:val="en-US" w:eastAsia="zh-CN" w:bidi="ar"/>
        </w:rPr>
        <w:t>12</w:t>
      </w:r>
      <w:r>
        <w:rPr>
          <w:rFonts w:hint="eastAsia" w:ascii="仿宋" w:hAnsi="仿宋" w:eastAsia="仿宋" w:cs="仿宋"/>
          <w:i w:val="0"/>
          <w:iCs w:val="0"/>
          <w:caps w:val="0"/>
          <w:color w:val="333333"/>
          <w:spacing w:val="0"/>
          <w:kern w:val="0"/>
          <w:sz w:val="32"/>
          <w:szCs w:val="32"/>
          <w:shd w:val="clear" w:fill="FFFFFF"/>
          <w:lang w:val="en-US" w:eastAsia="zh-CN" w:bidi="ar"/>
        </w:rPr>
        <w:t>月</w:t>
      </w:r>
      <w:r>
        <w:rPr>
          <w:rFonts w:hint="default" w:ascii="Times New Roman" w:hAnsi="Times New Roman" w:eastAsia="微软雅黑" w:cs="Times New Roman"/>
          <w:i w:val="0"/>
          <w:iCs w:val="0"/>
          <w:caps w:val="0"/>
          <w:color w:val="333333"/>
          <w:spacing w:val="0"/>
          <w:kern w:val="0"/>
          <w:sz w:val="32"/>
          <w:szCs w:val="32"/>
          <w:shd w:val="clear" w:fill="FFFFFF"/>
          <w:lang w:val="en-US" w:eastAsia="zh-CN" w:bidi="ar"/>
        </w:rPr>
        <w:t>30</w:t>
      </w:r>
      <w:r>
        <w:rPr>
          <w:rFonts w:hint="eastAsia" w:ascii="仿宋" w:hAnsi="仿宋" w:eastAsia="仿宋" w:cs="仿宋"/>
          <w:i w:val="0"/>
          <w:iCs w:val="0"/>
          <w:caps w:val="0"/>
          <w:color w:val="333333"/>
          <w:spacing w:val="0"/>
          <w:kern w:val="0"/>
          <w:sz w:val="32"/>
          <w:szCs w:val="32"/>
          <w:shd w:val="clear" w:fill="FFFFFF"/>
          <w:lang w:val="en-US" w:eastAsia="zh-CN" w:bidi="ar"/>
        </w:rPr>
        <w:t>日完成招投标，201</w:t>
      </w:r>
      <w:r>
        <w:rPr>
          <w:rFonts w:hint="default" w:ascii="Times New Roman" w:hAnsi="Times New Roman" w:eastAsia="微软雅黑" w:cs="Times New Roman"/>
          <w:i w:val="0"/>
          <w:iCs w:val="0"/>
          <w:caps w:val="0"/>
          <w:color w:val="333333"/>
          <w:spacing w:val="0"/>
          <w:kern w:val="0"/>
          <w:sz w:val="32"/>
          <w:szCs w:val="32"/>
          <w:shd w:val="clear" w:fill="FFFFFF"/>
          <w:lang w:val="en-US" w:eastAsia="zh-CN" w:bidi="ar"/>
        </w:rPr>
        <w:t>9</w:t>
      </w:r>
      <w:r>
        <w:rPr>
          <w:rFonts w:hint="eastAsia" w:ascii="仿宋" w:hAnsi="仿宋" w:eastAsia="仿宋" w:cs="仿宋"/>
          <w:i w:val="0"/>
          <w:iCs w:val="0"/>
          <w:caps w:val="0"/>
          <w:color w:val="333333"/>
          <w:spacing w:val="0"/>
          <w:kern w:val="0"/>
          <w:sz w:val="32"/>
          <w:szCs w:val="32"/>
          <w:shd w:val="clear" w:fill="FFFFFF"/>
          <w:lang w:val="en-US" w:eastAsia="zh-CN" w:bidi="ar"/>
        </w:rPr>
        <w:t>年</w:t>
      </w:r>
      <w:r>
        <w:rPr>
          <w:rFonts w:hint="default" w:ascii="Times New Roman" w:hAnsi="Times New Roman" w:eastAsia="微软雅黑" w:cs="Times New Roman"/>
          <w:i w:val="0"/>
          <w:iCs w:val="0"/>
          <w:caps w:val="0"/>
          <w:color w:val="333333"/>
          <w:spacing w:val="0"/>
          <w:kern w:val="0"/>
          <w:sz w:val="32"/>
          <w:szCs w:val="32"/>
          <w:shd w:val="clear" w:fill="FFFFFF"/>
          <w:lang w:val="en-US" w:eastAsia="zh-CN" w:bidi="ar"/>
        </w:rPr>
        <w:t>1</w:t>
      </w:r>
      <w:r>
        <w:rPr>
          <w:rFonts w:hint="eastAsia" w:ascii="仿宋" w:hAnsi="仿宋" w:eastAsia="仿宋" w:cs="仿宋"/>
          <w:i w:val="0"/>
          <w:iCs w:val="0"/>
          <w:caps w:val="0"/>
          <w:color w:val="333333"/>
          <w:spacing w:val="0"/>
          <w:kern w:val="0"/>
          <w:sz w:val="32"/>
          <w:szCs w:val="32"/>
          <w:shd w:val="clear" w:fill="FFFFFF"/>
          <w:lang w:val="en-US" w:eastAsia="zh-CN" w:bidi="ar"/>
        </w:rPr>
        <w:t>月</w:t>
      </w:r>
      <w:r>
        <w:rPr>
          <w:rFonts w:hint="default" w:ascii="Times New Roman" w:hAnsi="Times New Roman" w:eastAsia="微软雅黑" w:cs="Times New Roman"/>
          <w:i w:val="0"/>
          <w:iCs w:val="0"/>
          <w:caps w:val="0"/>
          <w:color w:val="333333"/>
          <w:spacing w:val="0"/>
          <w:kern w:val="0"/>
          <w:sz w:val="32"/>
          <w:szCs w:val="32"/>
          <w:shd w:val="clear" w:fill="FFFFFF"/>
          <w:lang w:val="en-US" w:eastAsia="zh-CN" w:bidi="ar"/>
        </w:rPr>
        <w:t>16</w:t>
      </w:r>
      <w:r>
        <w:rPr>
          <w:rFonts w:hint="eastAsia" w:ascii="仿宋" w:hAnsi="仿宋" w:eastAsia="仿宋" w:cs="仿宋"/>
          <w:i w:val="0"/>
          <w:iCs w:val="0"/>
          <w:caps w:val="0"/>
          <w:color w:val="333333"/>
          <w:spacing w:val="0"/>
          <w:kern w:val="0"/>
          <w:sz w:val="32"/>
          <w:szCs w:val="32"/>
          <w:shd w:val="clear" w:fill="FFFFFF"/>
          <w:lang w:val="en-US" w:eastAsia="zh-CN" w:bidi="ar"/>
        </w:rPr>
        <w:t>日开工，计划于201</w:t>
      </w:r>
      <w:r>
        <w:rPr>
          <w:rFonts w:hint="default" w:ascii="Times New Roman" w:hAnsi="Times New Roman" w:eastAsia="微软雅黑" w:cs="Times New Roman"/>
          <w:i w:val="0"/>
          <w:iCs w:val="0"/>
          <w:caps w:val="0"/>
          <w:color w:val="333333"/>
          <w:spacing w:val="0"/>
          <w:kern w:val="0"/>
          <w:sz w:val="32"/>
          <w:szCs w:val="32"/>
          <w:shd w:val="clear" w:fill="FFFFFF"/>
          <w:lang w:val="en-US" w:eastAsia="zh-CN" w:bidi="ar"/>
        </w:rPr>
        <w:t>9</w:t>
      </w:r>
      <w:r>
        <w:rPr>
          <w:rFonts w:hint="eastAsia" w:ascii="仿宋" w:hAnsi="仿宋" w:eastAsia="仿宋" w:cs="仿宋"/>
          <w:i w:val="0"/>
          <w:iCs w:val="0"/>
          <w:caps w:val="0"/>
          <w:color w:val="333333"/>
          <w:spacing w:val="0"/>
          <w:kern w:val="0"/>
          <w:sz w:val="32"/>
          <w:szCs w:val="32"/>
          <w:shd w:val="clear" w:fill="FFFFFF"/>
          <w:lang w:val="en-US" w:eastAsia="zh-CN" w:bidi="ar"/>
        </w:rPr>
        <w:t>年</w:t>
      </w:r>
      <w:r>
        <w:rPr>
          <w:rFonts w:hint="default" w:ascii="Times New Roman" w:hAnsi="Times New Roman" w:eastAsia="微软雅黑" w:cs="Times New Roman"/>
          <w:i w:val="0"/>
          <w:iCs w:val="0"/>
          <w:caps w:val="0"/>
          <w:color w:val="333333"/>
          <w:spacing w:val="0"/>
          <w:kern w:val="0"/>
          <w:sz w:val="32"/>
          <w:szCs w:val="32"/>
          <w:shd w:val="clear" w:fill="FFFFFF"/>
          <w:lang w:val="en-US" w:eastAsia="zh-CN" w:bidi="ar"/>
        </w:rPr>
        <w:t>5</w:t>
      </w:r>
      <w:r>
        <w:rPr>
          <w:rFonts w:hint="eastAsia" w:ascii="仿宋" w:hAnsi="仿宋" w:eastAsia="仿宋" w:cs="仿宋"/>
          <w:i w:val="0"/>
          <w:iCs w:val="0"/>
          <w:caps w:val="0"/>
          <w:color w:val="333333"/>
          <w:spacing w:val="0"/>
          <w:kern w:val="0"/>
          <w:sz w:val="32"/>
          <w:szCs w:val="32"/>
          <w:shd w:val="clear" w:fill="FFFFFF"/>
          <w:lang w:val="en-US" w:eastAsia="zh-CN" w:bidi="ar"/>
        </w:rPr>
        <w:t>月竣工；20</w:t>
      </w:r>
      <w:r>
        <w:rPr>
          <w:rFonts w:hint="default" w:ascii="Times New Roman" w:hAnsi="Times New Roman" w:eastAsia="微软雅黑" w:cs="Times New Roman"/>
          <w:i w:val="0"/>
          <w:iCs w:val="0"/>
          <w:caps w:val="0"/>
          <w:color w:val="333333"/>
          <w:spacing w:val="0"/>
          <w:kern w:val="0"/>
          <w:sz w:val="32"/>
          <w:szCs w:val="32"/>
          <w:shd w:val="clear" w:fill="FFFFFF"/>
          <w:lang w:val="en-US" w:eastAsia="zh-CN" w:bidi="ar"/>
        </w:rPr>
        <w:t>20</w:t>
      </w:r>
      <w:r>
        <w:rPr>
          <w:rFonts w:hint="eastAsia" w:ascii="仿宋" w:hAnsi="仿宋" w:eastAsia="仿宋" w:cs="仿宋"/>
          <w:i w:val="0"/>
          <w:iCs w:val="0"/>
          <w:caps w:val="0"/>
          <w:color w:val="333333"/>
          <w:spacing w:val="0"/>
          <w:kern w:val="0"/>
          <w:sz w:val="32"/>
          <w:szCs w:val="32"/>
          <w:shd w:val="clear" w:fill="FFFFFF"/>
          <w:lang w:val="en-US" w:eastAsia="zh-CN" w:bidi="ar"/>
        </w:rPr>
        <w:t>年</w:t>
      </w:r>
      <w:r>
        <w:rPr>
          <w:rFonts w:hint="default" w:ascii="Times New Roman" w:hAnsi="Times New Roman" w:eastAsia="微软雅黑" w:cs="Times New Roman"/>
          <w:i w:val="0"/>
          <w:iCs w:val="0"/>
          <w:caps w:val="0"/>
          <w:color w:val="333333"/>
          <w:spacing w:val="0"/>
          <w:kern w:val="0"/>
          <w:sz w:val="32"/>
          <w:szCs w:val="32"/>
          <w:shd w:val="clear" w:fill="FFFFFF"/>
          <w:lang w:val="en-US" w:eastAsia="zh-CN" w:bidi="ar"/>
        </w:rPr>
        <w:t>5</w:t>
      </w:r>
      <w:r>
        <w:rPr>
          <w:rFonts w:hint="eastAsia" w:ascii="仿宋" w:hAnsi="仿宋" w:eastAsia="仿宋" w:cs="仿宋"/>
          <w:i w:val="0"/>
          <w:iCs w:val="0"/>
          <w:caps w:val="0"/>
          <w:color w:val="333333"/>
          <w:spacing w:val="0"/>
          <w:kern w:val="0"/>
          <w:sz w:val="32"/>
          <w:szCs w:val="32"/>
          <w:shd w:val="clear" w:fill="FFFFFF"/>
          <w:lang w:val="en-US" w:eastAsia="zh-CN" w:bidi="ar"/>
        </w:rPr>
        <w:t>月开始办理竣工验收手续。项目新建泵站1座，更新改造泵站</w:t>
      </w:r>
      <w:r>
        <w:rPr>
          <w:rFonts w:hint="default" w:ascii="Times New Roman" w:hAnsi="Times New Roman" w:eastAsia="仿宋" w:cs="Times New Roman"/>
          <w:i w:val="0"/>
          <w:iCs w:val="0"/>
          <w:caps w:val="0"/>
          <w:color w:val="333333"/>
          <w:spacing w:val="0"/>
          <w:kern w:val="0"/>
          <w:sz w:val="32"/>
          <w:szCs w:val="32"/>
          <w:shd w:val="clear" w:fill="FFFFFF"/>
          <w:lang w:val="en-US" w:eastAsia="zh-CN" w:bidi="ar"/>
        </w:rPr>
        <w:t>6</w:t>
      </w:r>
      <w:r>
        <w:rPr>
          <w:rFonts w:hint="default" w:ascii="Times New Roman" w:hAnsi="Times New Roman" w:eastAsia="微软雅黑" w:cs="Times New Roman"/>
          <w:i w:val="0"/>
          <w:iCs w:val="0"/>
          <w:caps w:val="0"/>
          <w:color w:val="333333"/>
          <w:spacing w:val="0"/>
          <w:kern w:val="0"/>
          <w:sz w:val="32"/>
          <w:szCs w:val="32"/>
          <w:shd w:val="clear" w:fill="FFFFFF"/>
          <w:lang w:val="en-US" w:eastAsia="zh-CN" w:bidi="ar"/>
        </w:rPr>
        <w:t>5</w:t>
      </w:r>
      <w:r>
        <w:rPr>
          <w:rFonts w:hint="eastAsia" w:ascii="仿宋" w:hAnsi="仿宋" w:eastAsia="仿宋" w:cs="仿宋"/>
          <w:i w:val="0"/>
          <w:iCs w:val="0"/>
          <w:caps w:val="0"/>
          <w:color w:val="333333"/>
          <w:spacing w:val="0"/>
          <w:kern w:val="0"/>
          <w:sz w:val="32"/>
          <w:szCs w:val="32"/>
          <w:shd w:val="clear" w:fill="FFFFFF"/>
          <w:lang w:val="en-US" w:eastAsia="zh-CN" w:bidi="ar"/>
        </w:rPr>
        <w:t>座，撇洪河渠整治长39.48km，通湖排渠整治长</w:t>
      </w:r>
      <w:r>
        <w:rPr>
          <w:rFonts w:hint="default" w:ascii="Times New Roman" w:hAnsi="Times New Roman" w:eastAsia="仿宋" w:cs="Times New Roman"/>
          <w:i w:val="0"/>
          <w:iCs w:val="0"/>
          <w:caps w:val="0"/>
          <w:color w:val="333333"/>
          <w:spacing w:val="0"/>
          <w:kern w:val="0"/>
          <w:sz w:val="32"/>
          <w:szCs w:val="32"/>
          <w:shd w:val="clear" w:fill="FFFFFF"/>
          <w:lang w:val="en-US" w:eastAsia="zh-CN" w:bidi="ar"/>
        </w:rPr>
        <w:t>26.56km</w:t>
      </w:r>
      <w:r>
        <w:rPr>
          <w:rFonts w:hint="eastAsia" w:ascii="仿宋" w:hAnsi="仿宋" w:eastAsia="仿宋" w:cs="仿宋"/>
          <w:i w:val="0"/>
          <w:iCs w:val="0"/>
          <w:caps w:val="0"/>
          <w:color w:val="333333"/>
          <w:spacing w:val="0"/>
          <w:kern w:val="0"/>
          <w:sz w:val="32"/>
          <w:szCs w:val="32"/>
          <w:shd w:val="clear" w:fill="FFFFFF"/>
          <w:lang w:val="en-US" w:eastAsia="zh-CN" w:bidi="ar"/>
        </w:rPr>
        <w:t>，排涝涵闸改造共</w:t>
      </w:r>
      <w:r>
        <w:rPr>
          <w:rFonts w:hint="default" w:ascii="Times New Roman" w:hAnsi="Times New Roman" w:eastAsia="仿宋" w:cs="Times New Roman"/>
          <w:i w:val="0"/>
          <w:iCs w:val="0"/>
          <w:caps w:val="0"/>
          <w:color w:val="333333"/>
          <w:spacing w:val="0"/>
          <w:kern w:val="0"/>
          <w:sz w:val="32"/>
          <w:szCs w:val="32"/>
          <w:shd w:val="clear" w:fill="FFFFFF"/>
          <w:lang w:val="en-US" w:eastAsia="zh-CN" w:bidi="ar"/>
        </w:rPr>
        <w:t>23</w:t>
      </w:r>
      <w:r>
        <w:rPr>
          <w:rFonts w:hint="eastAsia" w:ascii="仿宋" w:hAnsi="仿宋" w:eastAsia="仿宋" w:cs="仿宋"/>
          <w:i w:val="0"/>
          <w:iCs w:val="0"/>
          <w:caps w:val="0"/>
          <w:color w:val="333333"/>
          <w:spacing w:val="0"/>
          <w:kern w:val="0"/>
          <w:sz w:val="32"/>
          <w:szCs w:val="32"/>
          <w:shd w:val="clear" w:fill="FFFFFF"/>
          <w:lang w:val="en-US" w:eastAsia="zh-CN" w:bidi="ar"/>
        </w:rPr>
        <w:t>座。</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3"/>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b/>
          <w:bCs/>
          <w:i w:val="0"/>
          <w:iCs w:val="0"/>
          <w:caps w:val="0"/>
          <w:color w:val="333333"/>
          <w:spacing w:val="0"/>
          <w:kern w:val="0"/>
          <w:sz w:val="32"/>
          <w:szCs w:val="32"/>
          <w:shd w:val="clear" w:fill="FFFFFF"/>
          <w:lang w:val="en-US" w:eastAsia="zh-CN" w:bidi="ar"/>
        </w:rPr>
        <w:t>2.质量指标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i w:val="0"/>
          <w:iCs w:val="0"/>
          <w:caps w:val="0"/>
          <w:color w:val="333333"/>
          <w:spacing w:val="0"/>
          <w:kern w:val="0"/>
          <w:sz w:val="32"/>
          <w:szCs w:val="32"/>
          <w:shd w:val="clear" w:fill="FFFFFF"/>
          <w:lang w:val="en-US" w:eastAsia="zh-CN" w:bidi="ar"/>
        </w:rPr>
        <w:t>该项目投入使用后将实现如下效果：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i w:val="0"/>
          <w:iCs w:val="0"/>
          <w:caps w:val="0"/>
          <w:color w:val="333333"/>
          <w:spacing w:val="0"/>
          <w:kern w:val="0"/>
          <w:sz w:val="32"/>
          <w:szCs w:val="32"/>
          <w:shd w:val="clear" w:fill="FFFFFF"/>
          <w:lang w:val="en-US" w:eastAsia="zh-CN" w:bidi="ar"/>
        </w:rPr>
        <w:t>通过本次小型排涝泵站的新建与更新改造，提高烂泥湖垸涝区（赫山片）排涝能力；通过撇洪沟及渠系整治、排涝涵闸加固改造工程提高涝区内排涝水系通畅，提高防洪标准，减少洪涝灾害。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3"/>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b/>
          <w:bCs/>
          <w:i w:val="0"/>
          <w:iCs w:val="0"/>
          <w:caps w:val="0"/>
          <w:color w:val="333333"/>
          <w:spacing w:val="0"/>
          <w:kern w:val="0"/>
          <w:sz w:val="32"/>
          <w:szCs w:val="32"/>
          <w:shd w:val="clear" w:fill="FFFFFF"/>
          <w:lang w:val="en-US" w:eastAsia="zh-CN" w:bidi="ar"/>
        </w:rPr>
        <w:t>3.时效指标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i w:val="0"/>
          <w:iCs w:val="0"/>
          <w:caps w:val="0"/>
          <w:color w:val="333333"/>
          <w:spacing w:val="0"/>
          <w:kern w:val="0"/>
          <w:sz w:val="32"/>
          <w:szCs w:val="32"/>
          <w:shd w:val="clear" w:fill="FFFFFF"/>
          <w:lang w:val="en-US" w:eastAsia="zh-CN" w:bidi="ar"/>
        </w:rPr>
        <w:t>该项目在规定时间内工程量完成率为</w:t>
      </w:r>
      <w:r>
        <w:rPr>
          <w:rFonts w:hint="default" w:ascii="Times New Roman" w:hAnsi="Times New Roman" w:eastAsia="微软雅黑" w:cs="Times New Roman"/>
          <w:i w:val="0"/>
          <w:iCs w:val="0"/>
          <w:caps w:val="0"/>
          <w:color w:val="333333"/>
          <w:spacing w:val="0"/>
          <w:kern w:val="0"/>
          <w:sz w:val="32"/>
          <w:szCs w:val="32"/>
          <w:shd w:val="clear" w:fill="FFFFFF"/>
          <w:lang w:val="en-US" w:eastAsia="zh-CN" w:bidi="ar"/>
        </w:rPr>
        <w:t>9</w:t>
      </w:r>
      <w:r>
        <w:rPr>
          <w:rFonts w:hint="eastAsia" w:ascii="仿宋" w:hAnsi="仿宋" w:eastAsia="仿宋" w:cs="仿宋"/>
          <w:i w:val="0"/>
          <w:iCs w:val="0"/>
          <w:caps w:val="0"/>
          <w:color w:val="333333"/>
          <w:spacing w:val="0"/>
          <w:kern w:val="0"/>
          <w:sz w:val="32"/>
          <w:szCs w:val="32"/>
          <w:shd w:val="clear" w:fill="FFFFFF"/>
          <w:lang w:val="en-US" w:eastAsia="zh-CN" w:bidi="ar"/>
        </w:rPr>
        <w:t>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3"/>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b/>
          <w:bCs/>
          <w:i w:val="0"/>
          <w:iCs w:val="0"/>
          <w:caps w:val="0"/>
          <w:color w:val="333333"/>
          <w:spacing w:val="0"/>
          <w:kern w:val="0"/>
          <w:sz w:val="32"/>
          <w:szCs w:val="32"/>
          <w:shd w:val="clear" w:fill="FFFFFF"/>
          <w:lang w:val="en-US" w:eastAsia="zh-CN" w:bidi="ar"/>
        </w:rPr>
        <w:t>（二）效益指标完成情况分析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3"/>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b/>
          <w:bCs/>
          <w:i w:val="0"/>
          <w:iCs w:val="0"/>
          <w:caps w:val="0"/>
          <w:color w:val="333333"/>
          <w:spacing w:val="0"/>
          <w:kern w:val="0"/>
          <w:sz w:val="32"/>
          <w:szCs w:val="32"/>
          <w:shd w:val="clear" w:fill="FFFFFF"/>
          <w:lang w:val="en-US" w:eastAsia="zh-CN" w:bidi="ar"/>
        </w:rPr>
        <w:t>1.经济效益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left"/>
        <w:rPr>
          <w:rFonts w:hint="eastAsia" w:ascii="微软雅黑" w:hAnsi="微软雅黑" w:eastAsia="微软雅黑" w:cs="微软雅黑"/>
          <w:i w:val="0"/>
          <w:iCs w:val="0"/>
          <w:caps w:val="0"/>
          <w:color w:val="333333"/>
          <w:spacing w:val="0"/>
          <w:sz w:val="12"/>
          <w:szCs w:val="12"/>
        </w:rPr>
      </w:pPr>
      <w:r>
        <w:rPr>
          <w:rFonts w:hint="default" w:ascii="Times New Roman" w:hAnsi="Times New Roman" w:eastAsia="微软雅黑" w:cs="Times New Roman"/>
          <w:i w:val="0"/>
          <w:iCs w:val="0"/>
          <w:caps w:val="0"/>
          <w:color w:val="333333"/>
          <w:spacing w:val="0"/>
          <w:kern w:val="0"/>
          <w:sz w:val="32"/>
          <w:szCs w:val="32"/>
          <w:shd w:val="clear" w:fill="FFFFFF"/>
          <w:lang w:val="en-US" w:eastAsia="zh-CN" w:bidi="ar"/>
        </w:rPr>
        <w:t>1</w:t>
      </w:r>
      <w:r>
        <w:rPr>
          <w:rFonts w:hint="eastAsia" w:ascii="仿宋" w:hAnsi="仿宋" w:eastAsia="仿宋" w:cs="仿宋"/>
          <w:i w:val="0"/>
          <w:iCs w:val="0"/>
          <w:caps w:val="0"/>
          <w:color w:val="333333"/>
          <w:spacing w:val="0"/>
          <w:kern w:val="0"/>
          <w:sz w:val="32"/>
          <w:szCs w:val="32"/>
          <w:shd w:val="clear" w:fill="FFFFFF"/>
          <w:lang w:val="en-US" w:eastAsia="zh-CN" w:bidi="ar"/>
        </w:rPr>
        <w:t>）减少洪灾损失</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i w:val="0"/>
          <w:iCs w:val="0"/>
          <w:caps w:val="0"/>
          <w:color w:val="333333"/>
          <w:spacing w:val="0"/>
          <w:kern w:val="0"/>
          <w:sz w:val="32"/>
          <w:szCs w:val="32"/>
          <w:shd w:val="clear" w:fill="FFFFFF"/>
          <w:lang w:val="en-US" w:eastAsia="zh-CN" w:bidi="ar"/>
        </w:rPr>
        <w:t>该防洪工程实施后，将使我镇的防洪排涝能力大大提高，工程的防洪排涝效益即减免了现状情况下遭设计标准洪水可能导致的洪灾损失。</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i w:val="0"/>
          <w:iCs w:val="0"/>
          <w:caps w:val="0"/>
          <w:color w:val="333333"/>
          <w:spacing w:val="0"/>
          <w:kern w:val="0"/>
          <w:sz w:val="32"/>
          <w:szCs w:val="32"/>
          <w:shd w:val="clear" w:fill="FFFFFF"/>
          <w:lang w:val="en-US" w:eastAsia="zh-CN" w:bidi="ar"/>
        </w:rPr>
        <w:t>2）减少堤防岁修及防汛成本费用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i w:val="0"/>
          <w:iCs w:val="0"/>
          <w:caps w:val="0"/>
          <w:color w:val="333333"/>
          <w:spacing w:val="0"/>
          <w:kern w:val="0"/>
          <w:sz w:val="32"/>
          <w:szCs w:val="32"/>
          <w:shd w:val="clear" w:fill="FFFFFF"/>
          <w:lang w:val="en-US" w:eastAsia="zh-CN" w:bidi="ar"/>
        </w:rPr>
        <w:t>参照类似工程的分析成果，堤防岁修、防汛成本降低的效益按减少洪灾损失的2.0</w:t>
      </w:r>
      <w:r>
        <w:rPr>
          <w:rFonts w:hint="default" w:ascii="Times New Roman" w:hAnsi="Times New Roman" w:eastAsia="微软雅黑" w:cs="Times New Roman"/>
          <w:i w:val="0"/>
          <w:iCs w:val="0"/>
          <w:caps w:val="0"/>
          <w:color w:val="333333"/>
          <w:spacing w:val="0"/>
          <w:kern w:val="0"/>
          <w:sz w:val="32"/>
          <w:szCs w:val="32"/>
          <w:shd w:val="clear" w:fill="FFFFFF"/>
          <w:lang w:val="en-US" w:eastAsia="zh-CN" w:bidi="ar"/>
        </w:rPr>
        <w:t>%</w:t>
      </w:r>
      <w:r>
        <w:rPr>
          <w:rFonts w:hint="eastAsia" w:ascii="仿宋" w:hAnsi="仿宋" w:eastAsia="仿宋" w:cs="仿宋"/>
          <w:i w:val="0"/>
          <w:iCs w:val="0"/>
          <w:caps w:val="0"/>
          <w:color w:val="333333"/>
          <w:spacing w:val="0"/>
          <w:kern w:val="0"/>
          <w:sz w:val="32"/>
          <w:szCs w:val="32"/>
          <w:shd w:val="clear" w:fill="FFFFFF"/>
          <w:lang w:val="en-US" w:eastAsia="zh-CN" w:bidi="ar"/>
        </w:rPr>
        <w:t>计即700万元。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left"/>
        <w:rPr>
          <w:rFonts w:hint="eastAsia" w:ascii="仿宋" w:hAnsi="仿宋" w:eastAsia="仿宋" w:cs="仿宋"/>
          <w:i w:val="0"/>
          <w:iCs w:val="0"/>
          <w:caps w:val="0"/>
          <w:color w:val="333333"/>
          <w:spacing w:val="0"/>
          <w:kern w:val="0"/>
          <w:sz w:val="32"/>
          <w:szCs w:val="32"/>
          <w:shd w:val="clear" w:fill="FFFFFF"/>
          <w:lang w:val="en-US" w:eastAsia="zh-CN" w:bidi="ar"/>
        </w:rPr>
      </w:pPr>
      <w:r>
        <w:rPr>
          <w:rFonts w:hint="eastAsia" w:ascii="仿宋" w:hAnsi="仿宋" w:eastAsia="仿宋" w:cs="仿宋"/>
          <w:i w:val="0"/>
          <w:iCs w:val="0"/>
          <w:caps w:val="0"/>
          <w:color w:val="333333"/>
          <w:spacing w:val="0"/>
          <w:kern w:val="0"/>
          <w:sz w:val="32"/>
          <w:szCs w:val="32"/>
          <w:shd w:val="clear" w:fill="FFFFFF"/>
          <w:lang w:val="en-US" w:eastAsia="zh-CN" w:bidi="ar"/>
        </w:rPr>
        <w:t>综上所述，本项目实施后，每年产生经济效益4200万元。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640" w:right="0" w:firstLine="0"/>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b/>
          <w:bCs/>
          <w:i w:val="0"/>
          <w:iCs w:val="0"/>
          <w:caps w:val="0"/>
          <w:color w:val="333333"/>
          <w:spacing w:val="0"/>
          <w:kern w:val="0"/>
          <w:sz w:val="32"/>
          <w:szCs w:val="32"/>
          <w:shd w:val="clear" w:fill="FFFFFF"/>
          <w:lang w:val="en-US" w:eastAsia="zh-CN" w:bidi="ar"/>
        </w:rPr>
        <w:t>2.社会效益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i w:val="0"/>
          <w:iCs w:val="0"/>
          <w:caps w:val="0"/>
          <w:color w:val="333333"/>
          <w:spacing w:val="0"/>
          <w:kern w:val="0"/>
          <w:sz w:val="32"/>
          <w:szCs w:val="32"/>
          <w:shd w:val="clear" w:fill="FFFFFF"/>
          <w:lang w:val="en-US" w:eastAsia="zh-CN" w:bidi="ar"/>
        </w:rPr>
        <w:t>本工程的实施，提高了防洪排涝能力，减轻水土流失危害，恢复和改善了当地的环境质量，有效地保护了受益区农业生产安全，同时为项目安全运行提供了条件，因此工程的实施不仅可使当地人民增收而且为促进当地社会进步、经济进入良性循环和可持续发展提供了保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3"/>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b/>
          <w:bCs/>
          <w:i w:val="0"/>
          <w:iCs w:val="0"/>
          <w:caps w:val="0"/>
          <w:color w:val="333333"/>
          <w:spacing w:val="0"/>
          <w:kern w:val="0"/>
          <w:sz w:val="32"/>
          <w:szCs w:val="32"/>
          <w:shd w:val="clear" w:fill="FFFFFF"/>
          <w:lang w:val="en-US" w:eastAsia="zh-CN" w:bidi="ar"/>
        </w:rPr>
        <w:t>3.可持续影响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i w:val="0"/>
          <w:iCs w:val="0"/>
          <w:caps w:val="0"/>
          <w:color w:val="333333"/>
          <w:spacing w:val="0"/>
          <w:kern w:val="0"/>
          <w:sz w:val="32"/>
          <w:szCs w:val="32"/>
          <w:shd w:val="clear" w:fill="FFFFFF"/>
          <w:lang w:val="en-US" w:eastAsia="zh-CN" w:bidi="ar"/>
        </w:rPr>
        <w:t>工程实施后，完善了区内治涝体系，提高了治涝标准，涝灾损失将大大减轻，确保了区内群众安居乐业，促进了我镇社会经济发展，项目建设得到社会各界的广泛关注，项目实施符合国家投资方向。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3"/>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b/>
          <w:bCs/>
          <w:i w:val="0"/>
          <w:iCs w:val="0"/>
          <w:caps w:val="0"/>
          <w:color w:val="333333"/>
          <w:spacing w:val="0"/>
          <w:kern w:val="0"/>
          <w:sz w:val="32"/>
          <w:szCs w:val="32"/>
          <w:shd w:val="clear" w:fill="FFFFFF"/>
          <w:lang w:val="en-US" w:eastAsia="zh-CN" w:bidi="ar"/>
        </w:rPr>
        <w:t>四、存在的问题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i w:val="0"/>
          <w:iCs w:val="0"/>
          <w:caps w:val="0"/>
          <w:color w:val="333333"/>
          <w:spacing w:val="0"/>
          <w:kern w:val="0"/>
          <w:sz w:val="32"/>
          <w:szCs w:val="32"/>
          <w:shd w:val="clear" w:fill="FFFFFF"/>
          <w:lang w:val="en-US" w:eastAsia="zh-CN" w:bidi="ar"/>
        </w:rPr>
        <w:t>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3"/>
        <w:jc w:val="left"/>
        <w:rPr>
          <w:rFonts w:hint="eastAsia" w:ascii="微软雅黑" w:hAnsi="微软雅黑" w:eastAsia="微软雅黑" w:cs="微软雅黑"/>
          <w:i w:val="0"/>
          <w:iCs w:val="0"/>
          <w:caps w:val="0"/>
          <w:color w:val="333333"/>
          <w:spacing w:val="0"/>
          <w:sz w:val="12"/>
          <w:szCs w:val="12"/>
        </w:rPr>
      </w:pPr>
      <w:r>
        <w:rPr>
          <w:rFonts w:hint="eastAsia" w:ascii="仿宋" w:hAnsi="仿宋" w:eastAsia="仿宋" w:cs="仿宋"/>
          <w:b/>
          <w:bCs/>
          <w:i w:val="0"/>
          <w:iCs w:val="0"/>
          <w:caps w:val="0"/>
          <w:color w:val="333333"/>
          <w:spacing w:val="0"/>
          <w:kern w:val="0"/>
          <w:sz w:val="32"/>
          <w:szCs w:val="32"/>
          <w:shd w:val="clear" w:fill="FFFFFF"/>
          <w:lang w:val="en-US" w:eastAsia="zh-CN" w:bidi="ar"/>
        </w:rPr>
        <w:t>五、其他需要说明的问题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2"/>
          <w:szCs w:val="12"/>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无</w:t>
      </w:r>
    </w:p>
    <w:p/>
    <w:p>
      <w:pPr>
        <w:pStyle w:val="2"/>
      </w:pPr>
    </w:p>
    <w:p>
      <w:pPr>
        <w:pStyle w:val="2"/>
      </w:pPr>
    </w:p>
    <w:p>
      <w:pPr>
        <w:pStyle w:val="2"/>
      </w:pPr>
    </w:p>
    <w:p>
      <w:pPr>
        <w:pStyle w:val="2"/>
      </w:pPr>
    </w:p>
    <w:p>
      <w:pPr>
        <w:pStyle w:val="2"/>
      </w:pPr>
    </w:p>
    <w:p>
      <w:pPr>
        <w:pStyle w:val="2"/>
      </w:pPr>
    </w:p>
    <w:p>
      <w:pPr>
        <w:pStyle w:val="2"/>
      </w:pPr>
    </w:p>
    <w:p>
      <w:pPr>
        <w:spacing w:afterLines="50" w:line="400" w:lineRule="exact"/>
        <w:jc w:val="center"/>
        <w:rPr>
          <w:rFonts w:ascii="方正小标宋简体" w:eastAsia="方正小标宋简体" w:cs="方正小标宋_GBK"/>
          <w:sz w:val="36"/>
          <w:szCs w:val="36"/>
        </w:rPr>
      </w:pPr>
      <w:r>
        <w:rPr>
          <w:rFonts w:hint="eastAsia" w:ascii="方正小标宋简体" w:eastAsia="方正小标宋简体" w:cs="方正小标宋_GBK"/>
          <w:sz w:val="36"/>
          <w:szCs w:val="36"/>
        </w:rPr>
        <w:t>202</w:t>
      </w:r>
      <w:r>
        <w:rPr>
          <w:rFonts w:hint="eastAsia" w:ascii="方正小标宋简体" w:eastAsia="方正小标宋简体" w:cs="方正小标宋_GBK"/>
          <w:sz w:val="36"/>
          <w:szCs w:val="36"/>
          <w:lang w:val="en-US" w:eastAsia="zh-CN"/>
        </w:rPr>
        <w:t>1</w:t>
      </w:r>
      <w:r>
        <w:rPr>
          <w:rFonts w:hint="eastAsia" w:ascii="方正小标宋简体" w:eastAsia="方正小标宋简体" w:cs="方正小标宋_GBK"/>
          <w:sz w:val="36"/>
          <w:szCs w:val="36"/>
        </w:rPr>
        <w:t>年度项目支出绩效自评指标计分表</w:t>
      </w:r>
    </w:p>
    <w:tbl>
      <w:tblPr>
        <w:tblStyle w:val="3"/>
        <w:tblW w:w="518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77"/>
        <w:gridCol w:w="467"/>
        <w:gridCol w:w="822"/>
        <w:gridCol w:w="528"/>
        <w:gridCol w:w="2611"/>
        <w:gridCol w:w="41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314" w:type="pct"/>
            <w:noWrap w:val="0"/>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一级</w:t>
            </w:r>
            <w:r>
              <w:rPr>
                <w:rFonts w:ascii="宋体"/>
                <w:b/>
                <w:bCs/>
              </w:rPr>
              <w:br w:type="textWrapping"/>
            </w:r>
            <w:r>
              <w:rPr>
                <w:rFonts w:hint="eastAsia" w:ascii="宋体" w:hAnsi="宋体" w:cs="宋体"/>
                <w:b/>
                <w:bCs/>
              </w:rPr>
              <w:t>指标</w:t>
            </w:r>
          </w:p>
        </w:tc>
        <w:tc>
          <w:tcPr>
            <w:tcW w:w="254" w:type="pct"/>
            <w:noWrap w:val="0"/>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二级</w:t>
            </w:r>
            <w:r>
              <w:rPr>
                <w:rFonts w:ascii="宋体"/>
                <w:b/>
                <w:bCs/>
              </w:rPr>
              <w:br w:type="textWrapping"/>
            </w:r>
            <w:r>
              <w:rPr>
                <w:rFonts w:hint="eastAsia" w:ascii="宋体" w:hAnsi="宋体" w:cs="宋体"/>
                <w:b/>
                <w:bCs/>
              </w:rPr>
              <w:t>指标</w:t>
            </w:r>
          </w:p>
        </w:tc>
        <w:tc>
          <w:tcPr>
            <w:tcW w:w="447" w:type="pct"/>
            <w:noWrap w:val="0"/>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三级指标</w:t>
            </w:r>
          </w:p>
        </w:tc>
        <w:tc>
          <w:tcPr>
            <w:tcW w:w="287" w:type="pct"/>
            <w:noWrap w:val="0"/>
            <w:vAlign w:val="top"/>
          </w:tcPr>
          <w:p>
            <w:pPr>
              <w:spacing w:line="240" w:lineRule="exact"/>
              <w:jc w:val="center"/>
              <w:rPr>
                <w:rFonts w:ascii="宋体"/>
                <w:b/>
                <w:bCs/>
              </w:rPr>
            </w:pPr>
            <w:r>
              <w:rPr>
                <w:rFonts w:hint="eastAsia" w:ascii="宋体" w:hAnsi="宋体" w:cs="宋体"/>
                <w:b/>
                <w:bCs/>
              </w:rPr>
              <w:t>自评分</w:t>
            </w:r>
          </w:p>
        </w:tc>
        <w:tc>
          <w:tcPr>
            <w:tcW w:w="1420" w:type="pct"/>
            <w:noWrap w:val="0"/>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指标解释</w:t>
            </w:r>
          </w:p>
        </w:tc>
        <w:tc>
          <w:tcPr>
            <w:tcW w:w="2275" w:type="pct"/>
            <w:noWrap w:val="0"/>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314" w:type="pct"/>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决</w:t>
            </w:r>
            <w:r>
              <w:rPr>
                <w:rFonts w:ascii="宋体" w:hAnsi="宋体" w:cs="宋体"/>
              </w:rPr>
              <w:t xml:space="preserve">  </w:t>
            </w:r>
            <w:r>
              <w:rPr>
                <w:rFonts w:hint="eastAsia" w:ascii="宋体" w:hAnsi="宋体" w:cs="宋体"/>
              </w:rPr>
              <w:t>策（</w:t>
            </w:r>
            <w:r>
              <w:rPr>
                <w:rFonts w:ascii="宋体" w:hAnsi="宋体" w:cs="宋体"/>
              </w:rPr>
              <w:t>20</w:t>
            </w:r>
            <w:r>
              <w:rPr>
                <w:rFonts w:hint="eastAsia" w:ascii="宋体" w:hAnsi="宋体" w:cs="宋体"/>
              </w:rPr>
              <w:t>分）</w:t>
            </w:r>
          </w:p>
        </w:tc>
        <w:tc>
          <w:tcPr>
            <w:tcW w:w="254" w:type="pct"/>
            <w:vMerge w:val="restart"/>
            <w:noWrap w:val="0"/>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预算支出决策</w:t>
            </w:r>
          </w:p>
          <w:p>
            <w:pPr>
              <w:spacing w:line="240" w:lineRule="exact"/>
              <w:jc w:val="center"/>
              <w:rPr>
                <w:rFonts w:ascii="宋体"/>
              </w:rPr>
            </w:pPr>
            <w:r>
              <w:rPr>
                <w:rFonts w:hint="eastAsia" w:ascii="宋体" w:hAnsi="宋体" w:cs="宋体"/>
              </w:rPr>
              <w:t>（项目立项）（</w:t>
            </w:r>
            <w:r>
              <w:rPr>
                <w:rFonts w:ascii="宋体" w:hAnsi="宋体" w:cs="宋体"/>
              </w:rPr>
              <w:t>8</w:t>
            </w:r>
            <w:r>
              <w:rPr>
                <w:rFonts w:hint="eastAsia" w:ascii="宋体" w:hAnsi="宋体" w:cs="宋体"/>
              </w:rPr>
              <w:t>分）</w:t>
            </w:r>
          </w:p>
        </w:tc>
        <w:tc>
          <w:tcPr>
            <w:tcW w:w="447" w:type="pct"/>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预算支出决策（项目立项）依据</w:t>
            </w:r>
          </w:p>
          <w:p>
            <w:pPr>
              <w:spacing w:line="240" w:lineRule="exact"/>
              <w:ind w:left="105" w:leftChars="50" w:right="105" w:rightChars="50"/>
              <w:jc w:val="center"/>
              <w:rPr>
                <w:rFonts w:ascii="宋体"/>
              </w:rPr>
            </w:pPr>
            <w:r>
              <w:rPr>
                <w:rFonts w:hint="eastAsia" w:ascii="宋体" w:hAnsi="宋体" w:cs="宋体"/>
              </w:rPr>
              <w:t>充分性（</w:t>
            </w:r>
            <w:r>
              <w:rPr>
                <w:rFonts w:ascii="宋体" w:hAnsi="宋体" w:cs="宋体"/>
              </w:rPr>
              <w:t>4</w:t>
            </w:r>
            <w:r>
              <w:rPr>
                <w:rFonts w:hint="eastAsia" w:ascii="宋体" w:hAnsi="宋体" w:cs="宋体"/>
              </w:rPr>
              <w:t>分）</w:t>
            </w:r>
          </w:p>
        </w:tc>
        <w:tc>
          <w:tcPr>
            <w:tcW w:w="287" w:type="pct"/>
            <w:noWrap w:val="0"/>
            <w:vAlign w:val="top"/>
          </w:tcPr>
          <w:p>
            <w:pPr>
              <w:spacing w:line="240" w:lineRule="exact"/>
              <w:ind w:left="105" w:leftChars="50" w:right="105" w:rightChars="50"/>
              <w:rPr>
                <w:rFonts w:hint="eastAsia" w:ascii="宋体" w:eastAsia="宋体"/>
                <w:lang w:val="en-US" w:eastAsia="zh-CN"/>
              </w:rPr>
            </w:pPr>
            <w:r>
              <w:rPr>
                <w:rFonts w:hint="eastAsia" w:ascii="宋体"/>
                <w:lang w:val="en-US" w:eastAsia="zh-CN"/>
              </w:rPr>
              <w:t>4</w:t>
            </w:r>
          </w:p>
        </w:tc>
        <w:tc>
          <w:tcPr>
            <w:tcW w:w="1420"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预算支出决策（项目立项）是否符合法律法规、相关政策、发展规划以及部门职责，用以反映和考核决策（立项）的依据情况。</w:t>
            </w:r>
          </w:p>
        </w:tc>
        <w:tc>
          <w:tcPr>
            <w:tcW w:w="2275"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①决策（立项）是否符合国家相关法律法规、国民经济发展规划和相关政策；</w:t>
            </w:r>
            <w:r>
              <w:rPr>
                <w:rFonts w:ascii="宋体"/>
              </w:rPr>
              <w:br w:type="textWrapping"/>
            </w:r>
            <w:r>
              <w:rPr>
                <w:rFonts w:hint="eastAsia" w:ascii="宋体" w:hAnsi="宋体" w:cs="宋体"/>
              </w:rPr>
              <w:t>②决策（立项）是否符合行业发展规划和政策要求；</w:t>
            </w:r>
            <w:r>
              <w:rPr>
                <w:rFonts w:ascii="宋体"/>
              </w:rPr>
              <w:br w:type="textWrapping"/>
            </w:r>
            <w:r>
              <w:rPr>
                <w:rFonts w:hint="eastAsia" w:ascii="宋体" w:hAnsi="宋体" w:cs="宋体"/>
              </w:rPr>
              <w:t>③决策（立项）是否与部门职责范围相符，属于部门履职所需；</w:t>
            </w:r>
            <w:r>
              <w:rPr>
                <w:rFonts w:ascii="宋体"/>
              </w:rPr>
              <w:br w:type="textWrapping"/>
            </w:r>
            <w:r>
              <w:rPr>
                <w:rFonts w:hint="eastAsia" w:ascii="宋体" w:hAnsi="宋体" w:cs="宋体"/>
              </w:rPr>
              <w:t>④预算支出是否属于公共财政支持范围，是否符合中央、地方事权支出责任划分原则；</w:t>
            </w:r>
          </w:p>
          <w:p>
            <w:pPr>
              <w:spacing w:line="240" w:lineRule="exact"/>
              <w:ind w:left="105" w:leftChars="50" w:right="105" w:rightChars="50"/>
              <w:rPr>
                <w:rFonts w:ascii="宋体"/>
              </w:rPr>
            </w:pPr>
            <w:r>
              <w:rPr>
                <w:rFonts w:hint="eastAsia" w:ascii="宋体" w:hAnsi="宋体" w:cs="宋体"/>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314" w:type="pct"/>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254" w:type="pct"/>
            <w:vMerge w:val="continue"/>
            <w:noWrap w:val="0"/>
            <w:tcMar>
              <w:top w:w="10" w:type="dxa"/>
              <w:left w:w="10" w:type="dxa"/>
              <w:bottom w:w="0" w:type="dxa"/>
              <w:right w:w="10" w:type="dxa"/>
            </w:tcMar>
            <w:vAlign w:val="center"/>
          </w:tcPr>
          <w:p>
            <w:pPr>
              <w:spacing w:line="240" w:lineRule="exact"/>
              <w:jc w:val="center"/>
              <w:rPr>
                <w:rFonts w:ascii="宋体"/>
              </w:rPr>
            </w:pPr>
          </w:p>
        </w:tc>
        <w:tc>
          <w:tcPr>
            <w:tcW w:w="447" w:type="pct"/>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决策(立项）程序规范性(</w:t>
            </w:r>
            <w:r>
              <w:rPr>
                <w:rFonts w:ascii="宋体" w:hAnsi="宋体" w:cs="宋体"/>
              </w:rPr>
              <w:t>4</w:t>
            </w:r>
            <w:r>
              <w:rPr>
                <w:rFonts w:hint="eastAsia" w:ascii="宋体" w:hAnsi="宋体" w:cs="宋体"/>
              </w:rPr>
              <w:t>分)</w:t>
            </w:r>
          </w:p>
        </w:tc>
        <w:tc>
          <w:tcPr>
            <w:tcW w:w="287" w:type="pct"/>
            <w:noWrap w:val="0"/>
            <w:vAlign w:val="top"/>
          </w:tcPr>
          <w:p>
            <w:pPr>
              <w:spacing w:line="240" w:lineRule="exact"/>
              <w:ind w:left="105" w:leftChars="50" w:right="105" w:rightChars="50"/>
              <w:rPr>
                <w:rFonts w:hint="eastAsia" w:ascii="宋体" w:eastAsia="宋体"/>
                <w:lang w:val="en-US" w:eastAsia="zh-CN"/>
              </w:rPr>
            </w:pPr>
            <w:r>
              <w:rPr>
                <w:rFonts w:hint="eastAsia" w:ascii="宋体"/>
                <w:lang w:val="en-US" w:eastAsia="zh-CN"/>
              </w:rPr>
              <w:t>4</w:t>
            </w:r>
          </w:p>
        </w:tc>
        <w:tc>
          <w:tcPr>
            <w:tcW w:w="1420"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预算支出申请、设立过程是否符合相关要求，用以反映和考核决策（立项）的规范情况。</w:t>
            </w:r>
          </w:p>
        </w:tc>
        <w:tc>
          <w:tcPr>
            <w:tcW w:w="2275"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Pr>
                <w:rFonts w:ascii="宋体"/>
              </w:rPr>
            </w:pPr>
            <w:r>
              <w:rPr>
                <w:rFonts w:hint="eastAsia" w:ascii="宋体" w:hAnsi="宋体" w:cs="宋体"/>
              </w:rPr>
              <w:t>①预算支出是否按照规定的程序申请设立；</w:t>
            </w:r>
          </w:p>
          <w:p>
            <w:pPr>
              <w:spacing w:line="240" w:lineRule="exact"/>
              <w:ind w:left="105" w:leftChars="50"/>
              <w:rPr>
                <w:rFonts w:ascii="宋体"/>
              </w:rPr>
            </w:pPr>
            <w:r>
              <w:rPr>
                <w:rFonts w:hint="eastAsia" w:ascii="宋体" w:hAnsi="宋体" w:cs="宋体"/>
              </w:rPr>
              <w:t>②审批文件、材料是否符合相关要求；</w:t>
            </w:r>
          </w:p>
          <w:p>
            <w:pPr>
              <w:spacing w:line="240" w:lineRule="exact"/>
              <w:ind w:left="105" w:leftChars="50"/>
              <w:rPr>
                <w:rFonts w:ascii="宋体"/>
              </w:rPr>
            </w:pPr>
            <w:r>
              <w:rPr>
                <w:rFonts w:hint="eastAsia" w:ascii="宋体" w:hAnsi="宋体" w:cs="宋体"/>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314" w:type="pct"/>
            <w:vMerge w:val="continue"/>
            <w:noWrap w:val="0"/>
            <w:vAlign w:val="center"/>
          </w:tcPr>
          <w:p>
            <w:pPr>
              <w:spacing w:line="240" w:lineRule="exact"/>
              <w:rPr>
                <w:rFonts w:ascii="宋体"/>
              </w:rPr>
            </w:pPr>
          </w:p>
        </w:tc>
        <w:tc>
          <w:tcPr>
            <w:tcW w:w="254" w:type="pct"/>
            <w:vMerge w:val="restart"/>
            <w:noWrap w:val="0"/>
            <w:vAlign w:val="center"/>
          </w:tcPr>
          <w:p>
            <w:pPr>
              <w:spacing w:line="240" w:lineRule="exact"/>
              <w:jc w:val="center"/>
              <w:rPr>
                <w:rFonts w:ascii="宋体"/>
              </w:rPr>
            </w:pPr>
            <w:r>
              <w:rPr>
                <w:rFonts w:hint="eastAsia" w:ascii="宋体" w:hAnsi="宋体" w:cs="宋体"/>
              </w:rPr>
              <w:t>绩效</w:t>
            </w:r>
          </w:p>
          <w:p>
            <w:pPr>
              <w:spacing w:line="240" w:lineRule="exact"/>
              <w:jc w:val="center"/>
              <w:rPr>
                <w:rFonts w:ascii="宋体"/>
              </w:rPr>
            </w:pPr>
            <w:r>
              <w:rPr>
                <w:rFonts w:hint="eastAsia" w:ascii="宋体" w:hAnsi="宋体" w:cs="宋体"/>
              </w:rPr>
              <w:t>目标（</w:t>
            </w:r>
            <w:r>
              <w:rPr>
                <w:rFonts w:ascii="宋体" w:hAnsi="宋体" w:cs="宋体"/>
              </w:rPr>
              <w:t>6</w:t>
            </w:r>
            <w:r>
              <w:rPr>
                <w:rFonts w:hint="eastAsia" w:ascii="宋体" w:hAnsi="宋体" w:cs="宋体"/>
              </w:rPr>
              <w:t>分）</w:t>
            </w:r>
          </w:p>
        </w:tc>
        <w:tc>
          <w:tcPr>
            <w:tcW w:w="447" w:type="pct"/>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绩效目标</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287" w:type="pct"/>
            <w:noWrap w:val="0"/>
            <w:vAlign w:val="top"/>
          </w:tcPr>
          <w:p>
            <w:pPr>
              <w:spacing w:line="240" w:lineRule="exact"/>
              <w:ind w:left="105" w:leftChars="50" w:right="105" w:rightChars="50"/>
              <w:rPr>
                <w:rFonts w:hint="eastAsia" w:ascii="宋体" w:eastAsia="宋体"/>
                <w:lang w:val="en-US" w:eastAsia="zh-CN"/>
              </w:rPr>
            </w:pPr>
            <w:r>
              <w:rPr>
                <w:rFonts w:hint="eastAsia" w:ascii="宋体"/>
                <w:lang w:val="en-US" w:eastAsia="zh-CN"/>
              </w:rPr>
              <w:t>3</w:t>
            </w:r>
          </w:p>
        </w:tc>
        <w:tc>
          <w:tcPr>
            <w:tcW w:w="1420"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预算支出所设定的绩效目标是否依据充分，是否符合客观实际，用以反映和考核预算支出绩效目标与预算支出实施的相符情况。</w:t>
            </w:r>
          </w:p>
        </w:tc>
        <w:tc>
          <w:tcPr>
            <w:tcW w:w="2275"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（如未设定预算绩效目标，也可考核其他工作任务目标）</w:t>
            </w:r>
          </w:p>
          <w:p>
            <w:pPr>
              <w:spacing w:line="240" w:lineRule="exact"/>
              <w:ind w:left="105" w:leftChars="50" w:right="105" w:rightChars="50"/>
              <w:rPr>
                <w:rFonts w:ascii="宋体"/>
              </w:rPr>
            </w:pPr>
            <w:r>
              <w:rPr>
                <w:rFonts w:hint="eastAsia" w:ascii="宋体" w:hAnsi="宋体" w:cs="宋体"/>
              </w:rPr>
              <w:t>①预算支出是否有绩效目标；</w:t>
            </w:r>
          </w:p>
          <w:p>
            <w:pPr>
              <w:spacing w:line="240" w:lineRule="exact"/>
              <w:ind w:left="105" w:leftChars="50" w:right="105" w:rightChars="50"/>
              <w:rPr>
                <w:rFonts w:ascii="宋体"/>
              </w:rPr>
            </w:pPr>
            <w:r>
              <w:rPr>
                <w:rFonts w:hint="eastAsia" w:ascii="宋体" w:hAnsi="宋体" w:cs="宋体"/>
              </w:rPr>
              <w:t>②预算支出绩效目标与实际工作内容是否具有相关性；</w:t>
            </w:r>
          </w:p>
          <w:p>
            <w:pPr>
              <w:spacing w:line="240" w:lineRule="exact"/>
              <w:ind w:left="105" w:leftChars="50" w:right="105" w:rightChars="50"/>
              <w:rPr>
                <w:rFonts w:ascii="宋体"/>
              </w:rPr>
            </w:pPr>
            <w:r>
              <w:rPr>
                <w:rFonts w:hint="eastAsia" w:ascii="宋体" w:hAnsi="宋体" w:cs="宋体"/>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314" w:type="pct"/>
            <w:vMerge w:val="continue"/>
            <w:noWrap w:val="0"/>
            <w:vAlign w:val="center"/>
          </w:tcPr>
          <w:p>
            <w:pPr>
              <w:spacing w:line="240" w:lineRule="exact"/>
              <w:rPr>
                <w:rFonts w:ascii="宋体"/>
              </w:rPr>
            </w:pPr>
          </w:p>
        </w:tc>
        <w:tc>
          <w:tcPr>
            <w:tcW w:w="254" w:type="pct"/>
            <w:vMerge w:val="continue"/>
            <w:noWrap w:val="0"/>
            <w:vAlign w:val="center"/>
          </w:tcPr>
          <w:p>
            <w:pPr>
              <w:spacing w:line="240" w:lineRule="exact"/>
              <w:jc w:val="center"/>
              <w:rPr>
                <w:rFonts w:ascii="宋体"/>
              </w:rPr>
            </w:pPr>
          </w:p>
        </w:tc>
        <w:tc>
          <w:tcPr>
            <w:tcW w:w="447" w:type="pct"/>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绩效指标</w:t>
            </w:r>
          </w:p>
          <w:p>
            <w:pPr>
              <w:spacing w:line="240" w:lineRule="exact"/>
              <w:ind w:left="105" w:leftChars="50" w:right="105" w:rightChars="50"/>
              <w:jc w:val="center"/>
              <w:rPr>
                <w:rFonts w:ascii="宋体"/>
              </w:rPr>
            </w:pPr>
            <w:r>
              <w:rPr>
                <w:rFonts w:hint="eastAsia" w:ascii="宋体" w:hAnsi="宋体" w:cs="宋体"/>
              </w:rPr>
              <w:t>明确性（</w:t>
            </w:r>
            <w:r>
              <w:rPr>
                <w:rFonts w:ascii="宋体" w:hAnsi="宋体" w:cs="宋体"/>
              </w:rPr>
              <w:t>3</w:t>
            </w:r>
            <w:r>
              <w:rPr>
                <w:rFonts w:hint="eastAsia" w:ascii="宋体" w:hAnsi="宋体" w:cs="宋体"/>
              </w:rPr>
              <w:t>分）</w:t>
            </w:r>
          </w:p>
        </w:tc>
        <w:tc>
          <w:tcPr>
            <w:tcW w:w="287" w:type="pct"/>
            <w:noWrap w:val="0"/>
            <w:vAlign w:val="top"/>
          </w:tcPr>
          <w:p>
            <w:pPr>
              <w:spacing w:line="240" w:lineRule="exact"/>
              <w:ind w:left="105" w:leftChars="50" w:right="105" w:rightChars="50"/>
              <w:rPr>
                <w:rFonts w:hint="eastAsia" w:ascii="宋体" w:eastAsia="宋体"/>
                <w:lang w:val="en-US" w:eastAsia="zh-CN"/>
              </w:rPr>
            </w:pPr>
            <w:r>
              <w:rPr>
                <w:rFonts w:hint="eastAsia" w:ascii="宋体"/>
                <w:lang w:val="en-US" w:eastAsia="zh-CN"/>
              </w:rPr>
              <w:t>3</w:t>
            </w:r>
          </w:p>
        </w:tc>
        <w:tc>
          <w:tcPr>
            <w:tcW w:w="1420"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依据绩效目标设定的绩效指标是否清晰、细化、可衡量等，用以反映和考核预算支出绩效目标的明细化情况。</w:t>
            </w:r>
          </w:p>
        </w:tc>
        <w:tc>
          <w:tcPr>
            <w:tcW w:w="2275"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①是否将预算支出绩效目标细化分解为具体的绩效指标；</w:t>
            </w:r>
            <w:r>
              <w:rPr>
                <w:rFonts w:ascii="宋体"/>
              </w:rPr>
              <w:br w:type="textWrapping"/>
            </w:r>
            <w:r>
              <w:rPr>
                <w:rFonts w:hint="eastAsia" w:ascii="宋体" w:hAnsi="宋体" w:cs="宋体"/>
              </w:rPr>
              <w:t>②是否通过清晰、可衡量的指标值予以体现；</w:t>
            </w:r>
            <w:r>
              <w:rPr>
                <w:rFonts w:ascii="宋体"/>
              </w:rPr>
              <w:br w:type="textWrapping"/>
            </w:r>
            <w:r>
              <w:rPr>
                <w:rFonts w:hint="eastAsia" w:ascii="宋体" w:hAnsi="宋体" w:cs="宋体"/>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314" w:type="pct"/>
            <w:vMerge w:val="continue"/>
            <w:noWrap w:val="0"/>
            <w:vAlign w:val="center"/>
          </w:tcPr>
          <w:p>
            <w:pPr>
              <w:spacing w:line="240" w:lineRule="exact"/>
              <w:rPr>
                <w:rFonts w:ascii="宋体"/>
              </w:rPr>
            </w:pPr>
          </w:p>
        </w:tc>
        <w:tc>
          <w:tcPr>
            <w:tcW w:w="254" w:type="pct"/>
            <w:vMerge w:val="restart"/>
            <w:noWrap w:val="0"/>
            <w:vAlign w:val="center"/>
          </w:tcPr>
          <w:p>
            <w:pPr>
              <w:spacing w:line="240" w:lineRule="exact"/>
              <w:jc w:val="center"/>
              <w:rPr>
                <w:rFonts w:ascii="宋体"/>
              </w:rPr>
            </w:pPr>
            <w:r>
              <w:rPr>
                <w:rFonts w:hint="eastAsia" w:ascii="宋体" w:hAnsi="宋体" w:cs="宋体"/>
              </w:rPr>
              <w:t>资金</w:t>
            </w:r>
          </w:p>
          <w:p>
            <w:pPr>
              <w:spacing w:line="240" w:lineRule="exact"/>
              <w:jc w:val="center"/>
              <w:rPr>
                <w:rFonts w:ascii="宋体"/>
              </w:rPr>
            </w:pPr>
            <w:r>
              <w:rPr>
                <w:rFonts w:hint="eastAsia" w:ascii="宋体" w:hAnsi="宋体" w:cs="宋体"/>
              </w:rPr>
              <w:t>投入（</w:t>
            </w:r>
            <w:r>
              <w:rPr>
                <w:rFonts w:ascii="宋体" w:hAnsi="宋体" w:cs="宋体"/>
              </w:rPr>
              <w:t>6</w:t>
            </w:r>
            <w:r>
              <w:rPr>
                <w:rFonts w:hint="eastAsia" w:ascii="宋体" w:hAnsi="宋体" w:cs="宋体"/>
              </w:rPr>
              <w:t>分）</w:t>
            </w:r>
          </w:p>
        </w:tc>
        <w:tc>
          <w:tcPr>
            <w:tcW w:w="447" w:type="pct"/>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预算编制</w:t>
            </w:r>
          </w:p>
          <w:p>
            <w:pPr>
              <w:spacing w:line="240" w:lineRule="exact"/>
              <w:ind w:left="105" w:leftChars="50" w:right="105" w:rightChars="50"/>
              <w:jc w:val="center"/>
              <w:rPr>
                <w:rFonts w:ascii="宋体"/>
              </w:rPr>
            </w:pPr>
            <w:r>
              <w:rPr>
                <w:rFonts w:hint="eastAsia" w:ascii="宋体" w:hAnsi="宋体" w:cs="宋体"/>
              </w:rPr>
              <w:t>科学性（</w:t>
            </w:r>
            <w:r>
              <w:rPr>
                <w:rFonts w:ascii="宋体" w:hAnsi="宋体" w:cs="宋体"/>
              </w:rPr>
              <w:t>3</w:t>
            </w:r>
            <w:r>
              <w:rPr>
                <w:rFonts w:hint="eastAsia" w:ascii="宋体" w:hAnsi="宋体" w:cs="宋体"/>
              </w:rPr>
              <w:t>分）</w:t>
            </w:r>
          </w:p>
        </w:tc>
        <w:tc>
          <w:tcPr>
            <w:tcW w:w="287" w:type="pct"/>
            <w:noWrap w:val="0"/>
            <w:vAlign w:val="top"/>
          </w:tcPr>
          <w:p>
            <w:pPr>
              <w:spacing w:line="240" w:lineRule="exact"/>
              <w:ind w:left="105" w:leftChars="50" w:right="105" w:rightChars="50"/>
              <w:rPr>
                <w:rFonts w:hint="eastAsia" w:ascii="宋体" w:eastAsia="宋体"/>
                <w:lang w:val="en-US" w:eastAsia="zh-CN"/>
              </w:rPr>
            </w:pPr>
            <w:r>
              <w:rPr>
                <w:rFonts w:hint="eastAsia" w:ascii="宋体"/>
                <w:lang w:val="en-US" w:eastAsia="zh-CN"/>
              </w:rPr>
              <w:t>3</w:t>
            </w:r>
          </w:p>
        </w:tc>
        <w:tc>
          <w:tcPr>
            <w:tcW w:w="1420"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预算编制是否经过科学论证、有明确标准，资金额度与年度目标是否相适应，用以反映和考核预算支出预算编制的科学性、合理性情况。</w:t>
            </w:r>
          </w:p>
        </w:tc>
        <w:tc>
          <w:tcPr>
            <w:tcW w:w="2275" w:type="pct"/>
            <w:noWrap w:val="0"/>
            <w:tcMar>
              <w:top w:w="10" w:type="dxa"/>
              <w:left w:w="10" w:type="dxa"/>
              <w:bottom w:w="0" w:type="dxa"/>
              <w:right w:w="10" w:type="dxa"/>
            </w:tcMar>
            <w:vAlign w:val="center"/>
          </w:tcPr>
          <w:p>
            <w:pPr>
              <w:spacing w:line="220" w:lineRule="exact"/>
              <w:ind w:left="105" w:leftChars="50" w:right="105" w:rightChars="50"/>
              <w:rPr>
                <w:rFonts w:ascii="宋体"/>
              </w:rPr>
            </w:pPr>
            <w:r>
              <w:rPr>
                <w:rFonts w:hint="eastAsia" w:ascii="宋体" w:hAnsi="宋体" w:cs="宋体"/>
              </w:rPr>
              <w:t>评价要点：</w:t>
            </w:r>
          </w:p>
          <w:p>
            <w:pPr>
              <w:spacing w:line="220" w:lineRule="exact"/>
              <w:ind w:left="105" w:leftChars="50" w:right="105" w:rightChars="50"/>
              <w:rPr>
                <w:rFonts w:ascii="宋体"/>
              </w:rPr>
            </w:pPr>
            <w:r>
              <w:rPr>
                <w:rFonts w:hint="eastAsia" w:ascii="宋体" w:hAnsi="宋体" w:cs="宋体"/>
              </w:rPr>
              <w:t>①预算编制是否经过科学论证；</w:t>
            </w:r>
          </w:p>
          <w:p>
            <w:pPr>
              <w:spacing w:line="220" w:lineRule="exact"/>
              <w:ind w:left="105" w:leftChars="50" w:right="105" w:rightChars="50"/>
              <w:rPr>
                <w:rFonts w:ascii="宋体"/>
              </w:rPr>
            </w:pPr>
            <w:r>
              <w:rPr>
                <w:rFonts w:hint="eastAsia" w:ascii="宋体" w:hAnsi="宋体" w:cs="宋体"/>
              </w:rPr>
              <w:t>②预算内容与支出内容是否匹配；</w:t>
            </w:r>
          </w:p>
          <w:p>
            <w:pPr>
              <w:spacing w:line="220" w:lineRule="exact"/>
              <w:ind w:left="105" w:leftChars="50" w:right="105" w:rightChars="50"/>
              <w:rPr>
                <w:rFonts w:ascii="宋体"/>
              </w:rPr>
            </w:pPr>
            <w:r>
              <w:rPr>
                <w:rFonts w:hint="eastAsia" w:ascii="宋体" w:hAnsi="宋体" w:cs="宋体"/>
              </w:rPr>
              <w:t>③预算额度测算依据是否充分，是否按照标准编制；</w:t>
            </w:r>
          </w:p>
          <w:p>
            <w:pPr>
              <w:spacing w:line="220" w:lineRule="exact"/>
              <w:ind w:left="105" w:leftChars="50" w:right="105" w:rightChars="50"/>
              <w:rPr>
                <w:rFonts w:ascii="宋体"/>
              </w:rPr>
            </w:pPr>
            <w:r>
              <w:rPr>
                <w:rFonts w:hint="eastAsia" w:ascii="宋体" w:hAnsi="宋体" w:cs="宋体"/>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314" w:type="pct"/>
            <w:vMerge w:val="continue"/>
            <w:noWrap w:val="0"/>
            <w:vAlign w:val="center"/>
          </w:tcPr>
          <w:p>
            <w:pPr>
              <w:spacing w:line="240" w:lineRule="exact"/>
              <w:rPr>
                <w:rFonts w:ascii="宋体"/>
              </w:rPr>
            </w:pPr>
          </w:p>
        </w:tc>
        <w:tc>
          <w:tcPr>
            <w:tcW w:w="254" w:type="pct"/>
            <w:vMerge w:val="continue"/>
            <w:noWrap w:val="0"/>
            <w:vAlign w:val="center"/>
          </w:tcPr>
          <w:p>
            <w:pPr>
              <w:spacing w:line="240" w:lineRule="exact"/>
              <w:jc w:val="center"/>
              <w:rPr>
                <w:rFonts w:ascii="宋体"/>
              </w:rPr>
            </w:pPr>
          </w:p>
        </w:tc>
        <w:tc>
          <w:tcPr>
            <w:tcW w:w="447" w:type="pct"/>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资金分配</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287" w:type="pct"/>
            <w:noWrap w:val="0"/>
            <w:vAlign w:val="top"/>
          </w:tcPr>
          <w:p>
            <w:pPr>
              <w:spacing w:line="240" w:lineRule="exact"/>
              <w:ind w:left="105" w:leftChars="50" w:right="105" w:rightChars="50"/>
              <w:rPr>
                <w:rFonts w:hint="eastAsia" w:ascii="宋体" w:eastAsia="宋体"/>
                <w:lang w:val="en-US" w:eastAsia="zh-CN"/>
              </w:rPr>
            </w:pPr>
            <w:r>
              <w:rPr>
                <w:rFonts w:hint="eastAsia" w:ascii="宋体"/>
                <w:lang w:val="en-US" w:eastAsia="zh-CN"/>
              </w:rPr>
              <w:t>3</w:t>
            </w:r>
          </w:p>
        </w:tc>
        <w:tc>
          <w:tcPr>
            <w:tcW w:w="1420"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预算资金分配是否有测算依据，与补助单位或地方实际是否相适应，用以反映和考核预算支出预算资金分配的科学性、合理性情况。</w:t>
            </w:r>
          </w:p>
        </w:tc>
        <w:tc>
          <w:tcPr>
            <w:tcW w:w="2275"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right="105" w:rightChars="50" w:firstLine="105" w:firstLineChars="50"/>
              <w:rPr>
                <w:rFonts w:ascii="宋体"/>
              </w:rPr>
            </w:pPr>
            <w:r>
              <w:rPr>
                <w:rFonts w:hint="eastAsia" w:ascii="宋体" w:hAnsi="宋体" w:cs="宋体"/>
              </w:rPr>
              <w:t>①预算资金分配依据是否充分；</w:t>
            </w:r>
          </w:p>
          <w:p>
            <w:pPr>
              <w:spacing w:line="240" w:lineRule="exact"/>
              <w:ind w:left="105" w:leftChars="50" w:right="105" w:rightChars="50"/>
              <w:rPr>
                <w:rFonts w:ascii="宋体"/>
              </w:rPr>
            </w:pPr>
            <w:r>
              <w:rPr>
                <w:rFonts w:hint="eastAsia" w:ascii="宋体" w:hAnsi="宋体" w:cs="宋体"/>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314" w:type="pct"/>
            <w:vMerge w:val="restart"/>
            <w:noWrap w:val="0"/>
            <w:vAlign w:val="center"/>
          </w:tcPr>
          <w:p>
            <w:pPr>
              <w:spacing w:line="240" w:lineRule="exact"/>
              <w:jc w:val="center"/>
              <w:rPr>
                <w:rFonts w:ascii="宋体"/>
              </w:rPr>
            </w:pPr>
            <w:r>
              <w:rPr>
                <w:rFonts w:hint="eastAsia" w:ascii="宋体" w:hAnsi="宋体" w:cs="宋体"/>
              </w:rPr>
              <w:t>过</w:t>
            </w:r>
          </w:p>
          <w:p>
            <w:pPr>
              <w:spacing w:line="240" w:lineRule="exact"/>
              <w:jc w:val="center"/>
              <w:rPr>
                <w:rFonts w:ascii="宋体"/>
              </w:rPr>
            </w:pPr>
          </w:p>
          <w:p>
            <w:pPr>
              <w:spacing w:line="240" w:lineRule="exact"/>
              <w:jc w:val="center"/>
              <w:rPr>
                <w:rFonts w:ascii="宋体"/>
              </w:rPr>
            </w:pPr>
          </w:p>
          <w:p>
            <w:pPr>
              <w:spacing w:line="240" w:lineRule="exact"/>
              <w:jc w:val="center"/>
              <w:rPr>
                <w:rFonts w:ascii="宋体"/>
              </w:rPr>
            </w:pPr>
            <w:r>
              <w:rPr>
                <w:rFonts w:hint="eastAsia" w:ascii="宋体" w:hAnsi="宋体" w:cs="宋体"/>
              </w:rPr>
              <w:t>程（</w:t>
            </w:r>
            <w:r>
              <w:rPr>
                <w:rFonts w:ascii="宋体" w:hAnsi="宋体" w:cs="宋体"/>
              </w:rPr>
              <w:t>20</w:t>
            </w:r>
            <w:r>
              <w:rPr>
                <w:rFonts w:hint="eastAsia" w:ascii="宋体" w:hAnsi="宋体" w:cs="宋体"/>
              </w:rPr>
              <w:t>分）</w:t>
            </w:r>
          </w:p>
        </w:tc>
        <w:tc>
          <w:tcPr>
            <w:tcW w:w="254" w:type="pct"/>
            <w:vMerge w:val="restart"/>
            <w:noWrap w:val="0"/>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资金</w:t>
            </w:r>
            <w:r>
              <w:rPr>
                <w:rFonts w:ascii="宋体"/>
              </w:rPr>
              <w:br w:type="textWrapping"/>
            </w:r>
            <w:r>
              <w:rPr>
                <w:rFonts w:hint="eastAsia" w:ascii="宋体" w:hAnsi="宋体" w:cs="宋体"/>
              </w:rPr>
              <w:t>管理（</w:t>
            </w:r>
            <w:r>
              <w:rPr>
                <w:rFonts w:ascii="宋体" w:hAnsi="宋体" w:cs="宋体"/>
              </w:rPr>
              <w:t>12</w:t>
            </w:r>
            <w:r>
              <w:rPr>
                <w:rFonts w:hint="eastAsia" w:ascii="宋体" w:hAnsi="宋体" w:cs="宋体"/>
              </w:rPr>
              <w:t>分）</w:t>
            </w:r>
          </w:p>
        </w:tc>
        <w:tc>
          <w:tcPr>
            <w:tcW w:w="447" w:type="pct"/>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w:t>
            </w:r>
          </w:p>
          <w:p>
            <w:pPr>
              <w:spacing w:line="240" w:lineRule="exact"/>
              <w:ind w:left="105" w:leftChars="50" w:right="105" w:rightChars="50"/>
              <w:jc w:val="center"/>
              <w:rPr>
                <w:rFonts w:ascii="宋体"/>
              </w:rPr>
            </w:pPr>
            <w:r>
              <w:rPr>
                <w:rFonts w:hint="eastAsia" w:ascii="宋体" w:hAnsi="宋体" w:cs="宋体"/>
              </w:rPr>
              <w:t>到位率（</w:t>
            </w:r>
            <w:r>
              <w:rPr>
                <w:rFonts w:ascii="宋体" w:hAnsi="宋体" w:cs="宋体"/>
              </w:rPr>
              <w:t>4</w:t>
            </w:r>
            <w:r>
              <w:rPr>
                <w:rFonts w:hint="eastAsia" w:ascii="宋体" w:hAnsi="宋体" w:cs="宋体"/>
              </w:rPr>
              <w:t>分）</w:t>
            </w:r>
          </w:p>
        </w:tc>
        <w:tc>
          <w:tcPr>
            <w:tcW w:w="287" w:type="pct"/>
            <w:noWrap w:val="0"/>
            <w:vAlign w:val="top"/>
          </w:tcPr>
          <w:p>
            <w:pPr>
              <w:spacing w:line="240" w:lineRule="exact"/>
              <w:ind w:left="105" w:leftChars="50" w:right="105" w:rightChars="50"/>
              <w:rPr>
                <w:rFonts w:hint="eastAsia" w:ascii="宋体" w:eastAsia="宋体"/>
                <w:lang w:val="en-US" w:eastAsia="zh-CN"/>
              </w:rPr>
            </w:pPr>
            <w:r>
              <w:rPr>
                <w:rFonts w:hint="eastAsia" w:ascii="宋体"/>
                <w:lang w:val="en-US" w:eastAsia="zh-CN"/>
              </w:rPr>
              <w:t>4</w:t>
            </w:r>
          </w:p>
        </w:tc>
        <w:tc>
          <w:tcPr>
            <w:tcW w:w="1420"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实际到位资金与预算资金的比率，用以反映和考核资金落实情况对预算支出实施的总体保障程度。</w:t>
            </w:r>
          </w:p>
        </w:tc>
        <w:tc>
          <w:tcPr>
            <w:tcW w:w="2275"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资金到位率</w:t>
            </w:r>
            <w:r>
              <w:rPr>
                <w:rFonts w:ascii="宋体" w:hAnsi="宋体" w:cs="宋体"/>
              </w:rPr>
              <w:t>=</w:t>
            </w:r>
            <w:r>
              <w:rPr>
                <w:rFonts w:hint="eastAsia" w:ascii="宋体" w:hAnsi="宋体" w:cs="宋体"/>
              </w:rPr>
              <w:t>（实际到位资金</w:t>
            </w:r>
            <w:r>
              <w:rPr>
                <w:rFonts w:ascii="宋体" w:hAnsi="宋体" w:cs="宋体"/>
              </w:rPr>
              <w:t>/</w:t>
            </w:r>
            <w:r>
              <w:rPr>
                <w:rFonts w:hint="eastAsia" w:ascii="宋体" w:hAnsi="宋体" w:cs="宋体"/>
              </w:rPr>
              <w:t>预算资金）×</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实际到位资金：一定时期（本年度或预算支出期）内落实到具体预算支出的资金。</w:t>
            </w:r>
            <w:r>
              <w:rPr>
                <w:rFonts w:ascii="宋体"/>
              </w:rPr>
              <w:br w:type="textWrapping"/>
            </w:r>
            <w:r>
              <w:rPr>
                <w:rFonts w:hint="eastAsia" w:ascii="宋体" w:hAnsi="宋体" w:cs="宋体"/>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314" w:type="pct"/>
            <w:vMerge w:val="continue"/>
            <w:noWrap w:val="0"/>
            <w:vAlign w:val="center"/>
          </w:tcPr>
          <w:p>
            <w:pPr>
              <w:spacing w:line="240" w:lineRule="exact"/>
              <w:jc w:val="center"/>
              <w:rPr>
                <w:rFonts w:ascii="宋体"/>
              </w:rPr>
            </w:pPr>
          </w:p>
        </w:tc>
        <w:tc>
          <w:tcPr>
            <w:tcW w:w="254" w:type="pct"/>
            <w:vMerge w:val="continue"/>
            <w:noWrap w:val="0"/>
            <w:tcMar>
              <w:top w:w="10" w:type="dxa"/>
              <w:left w:w="10" w:type="dxa"/>
              <w:bottom w:w="0" w:type="dxa"/>
              <w:right w:w="10" w:type="dxa"/>
            </w:tcMar>
            <w:vAlign w:val="center"/>
          </w:tcPr>
          <w:p>
            <w:pPr>
              <w:spacing w:line="240" w:lineRule="exact"/>
              <w:jc w:val="center"/>
              <w:rPr>
                <w:rFonts w:ascii="宋体"/>
              </w:rPr>
            </w:pPr>
          </w:p>
        </w:tc>
        <w:tc>
          <w:tcPr>
            <w:tcW w:w="447" w:type="pct"/>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w:t>
            </w:r>
          </w:p>
          <w:p>
            <w:pPr>
              <w:spacing w:line="240" w:lineRule="exact"/>
              <w:ind w:left="105" w:leftChars="50" w:right="105" w:rightChars="50"/>
              <w:jc w:val="center"/>
              <w:rPr>
                <w:rFonts w:ascii="宋体"/>
              </w:rPr>
            </w:pPr>
            <w:r>
              <w:rPr>
                <w:rFonts w:hint="eastAsia" w:ascii="宋体" w:hAnsi="宋体" w:cs="宋体"/>
              </w:rPr>
              <w:t>执行率（</w:t>
            </w:r>
            <w:r>
              <w:rPr>
                <w:rFonts w:ascii="宋体" w:hAnsi="宋体" w:cs="宋体"/>
              </w:rPr>
              <w:t>4</w:t>
            </w:r>
            <w:r>
              <w:rPr>
                <w:rFonts w:hint="eastAsia" w:ascii="宋体" w:hAnsi="宋体" w:cs="宋体"/>
              </w:rPr>
              <w:t>分）</w:t>
            </w:r>
          </w:p>
        </w:tc>
        <w:tc>
          <w:tcPr>
            <w:tcW w:w="287" w:type="pct"/>
            <w:noWrap w:val="0"/>
            <w:vAlign w:val="top"/>
          </w:tcPr>
          <w:p>
            <w:pPr>
              <w:spacing w:line="240" w:lineRule="exact"/>
              <w:ind w:left="105" w:leftChars="50" w:right="105" w:rightChars="50"/>
              <w:rPr>
                <w:rFonts w:hint="eastAsia" w:ascii="宋体" w:eastAsia="宋体"/>
                <w:lang w:val="en-US" w:eastAsia="zh-CN"/>
              </w:rPr>
            </w:pPr>
            <w:r>
              <w:rPr>
                <w:rFonts w:hint="eastAsia" w:ascii="宋体"/>
                <w:lang w:val="en-US" w:eastAsia="zh-CN"/>
              </w:rPr>
              <w:t>4</w:t>
            </w:r>
          </w:p>
        </w:tc>
        <w:tc>
          <w:tcPr>
            <w:tcW w:w="1420"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预算资金是否按照计划执行，用以反映或考核预算支出预算执行情况。</w:t>
            </w:r>
          </w:p>
        </w:tc>
        <w:tc>
          <w:tcPr>
            <w:tcW w:w="2275"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预算执行率</w:t>
            </w:r>
            <w:r>
              <w:rPr>
                <w:rFonts w:ascii="宋体" w:hAnsi="宋体" w:cs="宋体"/>
              </w:rPr>
              <w:t>=</w:t>
            </w:r>
            <w:r>
              <w:rPr>
                <w:rFonts w:hint="eastAsia" w:ascii="宋体" w:hAnsi="宋体" w:cs="宋体"/>
              </w:rPr>
              <w:t>（实际支出资金</w:t>
            </w:r>
            <w:r>
              <w:rPr>
                <w:rFonts w:ascii="宋体" w:hAnsi="宋体" w:cs="宋体"/>
              </w:rPr>
              <w:t>/</w:t>
            </w:r>
            <w:r>
              <w:rPr>
                <w:rFonts w:hint="eastAsia" w:ascii="宋体" w:hAnsi="宋体" w:cs="宋体"/>
              </w:rPr>
              <w:t>实际到位资金）×</w:t>
            </w:r>
            <w:r>
              <w:rPr>
                <w:rFonts w:ascii="宋体" w:hAnsi="宋体" w:cs="宋体"/>
              </w:rPr>
              <w:t>100%</w:t>
            </w:r>
            <w:r>
              <w:rPr>
                <w:rFonts w:hint="eastAsia" w:ascii="宋体" w:hAnsi="宋体" w:cs="宋体"/>
              </w:rPr>
              <w:t>。</w:t>
            </w:r>
          </w:p>
          <w:p>
            <w:pPr>
              <w:spacing w:line="240" w:lineRule="exact"/>
              <w:ind w:left="105" w:leftChars="50" w:right="105" w:rightChars="50"/>
              <w:rPr>
                <w:rFonts w:ascii="宋体"/>
              </w:rPr>
            </w:pPr>
            <w:r>
              <w:rPr>
                <w:rFonts w:hint="eastAsia" w:ascii="宋体" w:hAnsi="宋体" w:cs="宋体"/>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314" w:type="pct"/>
            <w:vMerge w:val="continue"/>
            <w:noWrap w:val="0"/>
            <w:vAlign w:val="center"/>
          </w:tcPr>
          <w:p>
            <w:pPr>
              <w:spacing w:line="240" w:lineRule="exact"/>
              <w:jc w:val="center"/>
              <w:rPr>
                <w:rFonts w:ascii="宋体"/>
              </w:rPr>
            </w:pPr>
          </w:p>
        </w:tc>
        <w:tc>
          <w:tcPr>
            <w:tcW w:w="254" w:type="pct"/>
            <w:vMerge w:val="continue"/>
            <w:noWrap w:val="0"/>
            <w:vAlign w:val="center"/>
          </w:tcPr>
          <w:p>
            <w:pPr>
              <w:spacing w:line="240" w:lineRule="exact"/>
              <w:rPr>
                <w:rFonts w:ascii="宋体"/>
              </w:rPr>
            </w:pPr>
          </w:p>
        </w:tc>
        <w:tc>
          <w:tcPr>
            <w:tcW w:w="447" w:type="pct"/>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资金使用</w:t>
            </w:r>
          </w:p>
          <w:p>
            <w:pPr>
              <w:spacing w:line="240" w:lineRule="exact"/>
              <w:ind w:left="105" w:leftChars="50" w:right="105" w:rightChars="50"/>
              <w:jc w:val="center"/>
              <w:rPr>
                <w:rFonts w:ascii="宋体"/>
              </w:rPr>
            </w:pPr>
            <w:r>
              <w:rPr>
                <w:rFonts w:hint="eastAsia" w:ascii="宋体" w:hAnsi="宋体" w:cs="宋体"/>
              </w:rPr>
              <w:t>合规性（</w:t>
            </w:r>
            <w:r>
              <w:rPr>
                <w:rFonts w:ascii="宋体" w:hAnsi="宋体" w:cs="宋体"/>
              </w:rPr>
              <w:t>4</w:t>
            </w:r>
            <w:r>
              <w:rPr>
                <w:rFonts w:hint="eastAsia" w:ascii="宋体" w:hAnsi="宋体" w:cs="宋体"/>
              </w:rPr>
              <w:t>分）</w:t>
            </w:r>
          </w:p>
        </w:tc>
        <w:tc>
          <w:tcPr>
            <w:tcW w:w="287" w:type="pct"/>
            <w:noWrap w:val="0"/>
            <w:vAlign w:val="top"/>
          </w:tcPr>
          <w:p>
            <w:pPr>
              <w:spacing w:line="240" w:lineRule="exact"/>
              <w:ind w:left="105" w:leftChars="50" w:right="105" w:rightChars="50"/>
              <w:rPr>
                <w:rFonts w:hint="eastAsia" w:ascii="宋体" w:eastAsia="宋体"/>
                <w:lang w:val="en-US" w:eastAsia="zh-CN"/>
              </w:rPr>
            </w:pPr>
            <w:r>
              <w:rPr>
                <w:rFonts w:hint="eastAsia" w:ascii="宋体"/>
                <w:lang w:val="en-US" w:eastAsia="zh-CN"/>
              </w:rPr>
              <w:t>4</w:t>
            </w:r>
          </w:p>
        </w:tc>
        <w:tc>
          <w:tcPr>
            <w:tcW w:w="1420"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预算资金使用是否符合相关的财务管理制度规定，用以反映和考核预算资金的规范运行情况。</w:t>
            </w:r>
          </w:p>
        </w:tc>
        <w:tc>
          <w:tcPr>
            <w:tcW w:w="2275"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①是否符合国家财经法规和财务管理制度以及有关专项资金管理办法的规定；</w:t>
            </w:r>
          </w:p>
          <w:p>
            <w:pPr>
              <w:spacing w:line="240" w:lineRule="exact"/>
              <w:ind w:right="105" w:rightChars="50" w:firstLine="105" w:firstLineChars="50"/>
              <w:rPr>
                <w:rFonts w:ascii="宋体"/>
              </w:rPr>
            </w:pPr>
            <w:r>
              <w:rPr>
                <w:rFonts w:hint="eastAsia" w:ascii="宋体" w:hAnsi="宋体" w:cs="宋体"/>
              </w:rPr>
              <w:t>②资金的拨付是否有完整的审批程序和手续；</w:t>
            </w:r>
          </w:p>
          <w:p>
            <w:pPr>
              <w:spacing w:line="240" w:lineRule="exact"/>
              <w:ind w:right="105" w:rightChars="50" w:firstLine="105" w:firstLineChars="50"/>
              <w:rPr>
                <w:rFonts w:ascii="宋体"/>
              </w:rPr>
            </w:pPr>
            <w:r>
              <w:rPr>
                <w:rFonts w:hint="eastAsia" w:ascii="宋体" w:hAnsi="宋体" w:cs="宋体"/>
              </w:rPr>
              <w:t>③是否符合预算支出预算批复或合同规定的用途；</w:t>
            </w:r>
          </w:p>
          <w:p>
            <w:pPr>
              <w:spacing w:line="240" w:lineRule="exact"/>
              <w:ind w:left="105" w:leftChars="50" w:right="105" w:rightChars="50"/>
              <w:rPr>
                <w:rFonts w:ascii="宋体"/>
              </w:rPr>
            </w:pPr>
            <w:r>
              <w:rPr>
                <w:rFonts w:hint="eastAsia" w:ascii="宋体" w:hAnsi="宋体" w:cs="宋体"/>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314" w:type="pct"/>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254" w:type="pct"/>
            <w:vMerge w:val="restart"/>
            <w:noWrap w:val="0"/>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组织</w:t>
            </w:r>
          </w:p>
          <w:p>
            <w:pPr>
              <w:spacing w:line="240" w:lineRule="exact"/>
              <w:jc w:val="center"/>
              <w:rPr>
                <w:rFonts w:ascii="宋体"/>
              </w:rPr>
            </w:pPr>
            <w:r>
              <w:rPr>
                <w:rFonts w:hint="eastAsia" w:ascii="宋体" w:hAnsi="宋体" w:cs="宋体"/>
              </w:rPr>
              <w:t>实施（</w:t>
            </w:r>
            <w:r>
              <w:rPr>
                <w:rFonts w:ascii="宋体" w:hAnsi="宋体" w:cs="宋体"/>
              </w:rPr>
              <w:t>8</w:t>
            </w:r>
            <w:r>
              <w:rPr>
                <w:rFonts w:hint="eastAsia" w:ascii="宋体" w:hAnsi="宋体" w:cs="宋体"/>
              </w:rPr>
              <w:t>分）</w:t>
            </w:r>
          </w:p>
        </w:tc>
        <w:tc>
          <w:tcPr>
            <w:tcW w:w="447" w:type="pct"/>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管理制度</w:t>
            </w:r>
          </w:p>
          <w:p>
            <w:pPr>
              <w:spacing w:line="240" w:lineRule="exact"/>
              <w:ind w:left="105" w:leftChars="50" w:right="105" w:rightChars="50"/>
              <w:jc w:val="center"/>
              <w:rPr>
                <w:rFonts w:ascii="宋体"/>
              </w:rPr>
            </w:pPr>
            <w:r>
              <w:rPr>
                <w:rFonts w:hint="eastAsia" w:ascii="宋体" w:hAnsi="宋体" w:cs="宋体"/>
              </w:rPr>
              <w:t>健全性（</w:t>
            </w:r>
            <w:r>
              <w:rPr>
                <w:rFonts w:ascii="宋体" w:hAnsi="宋体" w:cs="宋体"/>
              </w:rPr>
              <w:t>4</w:t>
            </w:r>
            <w:r>
              <w:rPr>
                <w:rFonts w:hint="eastAsia" w:ascii="宋体" w:hAnsi="宋体" w:cs="宋体"/>
              </w:rPr>
              <w:t>分）</w:t>
            </w:r>
          </w:p>
        </w:tc>
        <w:tc>
          <w:tcPr>
            <w:tcW w:w="287" w:type="pct"/>
            <w:noWrap w:val="0"/>
            <w:vAlign w:val="top"/>
          </w:tcPr>
          <w:p>
            <w:pPr>
              <w:spacing w:line="240" w:lineRule="exact"/>
              <w:ind w:left="105" w:leftChars="50" w:right="105" w:rightChars="50"/>
              <w:rPr>
                <w:rFonts w:hint="eastAsia" w:ascii="宋体" w:eastAsia="宋体"/>
                <w:lang w:val="en-US" w:eastAsia="zh-CN"/>
              </w:rPr>
            </w:pPr>
            <w:r>
              <w:rPr>
                <w:rFonts w:hint="eastAsia" w:ascii="宋体"/>
                <w:lang w:val="en-US" w:eastAsia="zh-CN"/>
              </w:rPr>
              <w:t>4</w:t>
            </w:r>
          </w:p>
        </w:tc>
        <w:tc>
          <w:tcPr>
            <w:tcW w:w="1420"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预算支出实施单位的财务和业务管理制度是否健全，用以反映和考核财务和业务管理制度对预算支出顺利实施的保障情况。</w:t>
            </w:r>
          </w:p>
        </w:tc>
        <w:tc>
          <w:tcPr>
            <w:tcW w:w="2275"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①是否已制定或具有相应的业务管理制度；</w:t>
            </w:r>
            <w:r>
              <w:rPr>
                <w:rFonts w:ascii="宋体"/>
              </w:rPr>
              <w:br w:type="textWrapping"/>
            </w:r>
            <w:r>
              <w:rPr>
                <w:rFonts w:hint="eastAsia" w:ascii="宋体" w:hAnsi="宋体" w:cs="宋体"/>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314" w:type="pct"/>
            <w:vMerge w:val="continue"/>
            <w:noWrap w:val="0"/>
            <w:vAlign w:val="center"/>
          </w:tcPr>
          <w:p>
            <w:pPr>
              <w:spacing w:line="240" w:lineRule="exact"/>
              <w:rPr>
                <w:rFonts w:ascii="宋体"/>
              </w:rPr>
            </w:pPr>
          </w:p>
        </w:tc>
        <w:tc>
          <w:tcPr>
            <w:tcW w:w="254" w:type="pct"/>
            <w:vMerge w:val="continue"/>
            <w:noWrap w:val="0"/>
            <w:vAlign w:val="center"/>
          </w:tcPr>
          <w:p>
            <w:pPr>
              <w:spacing w:line="240" w:lineRule="exact"/>
              <w:rPr>
                <w:rFonts w:ascii="宋体"/>
              </w:rPr>
            </w:pPr>
          </w:p>
        </w:tc>
        <w:tc>
          <w:tcPr>
            <w:tcW w:w="447" w:type="pct"/>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制度执行</w:t>
            </w:r>
          </w:p>
          <w:p>
            <w:pPr>
              <w:spacing w:line="240" w:lineRule="exact"/>
              <w:ind w:left="105" w:leftChars="50" w:right="105" w:rightChars="50"/>
              <w:jc w:val="center"/>
              <w:rPr>
                <w:rFonts w:ascii="宋体"/>
              </w:rPr>
            </w:pPr>
            <w:r>
              <w:rPr>
                <w:rFonts w:hint="eastAsia" w:ascii="宋体" w:hAnsi="宋体" w:cs="宋体"/>
              </w:rPr>
              <w:t>有效性（</w:t>
            </w:r>
            <w:r>
              <w:rPr>
                <w:rFonts w:ascii="宋体" w:hAnsi="宋体" w:cs="宋体"/>
              </w:rPr>
              <w:t>4</w:t>
            </w:r>
            <w:r>
              <w:rPr>
                <w:rFonts w:hint="eastAsia" w:ascii="宋体" w:hAnsi="宋体" w:cs="宋体"/>
              </w:rPr>
              <w:t>分）</w:t>
            </w:r>
          </w:p>
        </w:tc>
        <w:tc>
          <w:tcPr>
            <w:tcW w:w="287" w:type="pct"/>
            <w:noWrap w:val="0"/>
            <w:vAlign w:val="top"/>
          </w:tcPr>
          <w:p>
            <w:pPr>
              <w:spacing w:line="240" w:lineRule="exact"/>
              <w:ind w:left="105" w:leftChars="50" w:right="105" w:rightChars="50"/>
              <w:rPr>
                <w:rFonts w:hint="eastAsia" w:ascii="宋体" w:eastAsia="宋体"/>
                <w:lang w:val="en-US" w:eastAsia="zh-CN"/>
              </w:rPr>
            </w:pPr>
            <w:r>
              <w:rPr>
                <w:rFonts w:hint="eastAsia" w:ascii="宋体"/>
                <w:lang w:val="en-US" w:eastAsia="zh-CN"/>
              </w:rPr>
              <w:t>4</w:t>
            </w:r>
          </w:p>
        </w:tc>
        <w:tc>
          <w:tcPr>
            <w:tcW w:w="1420"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预算支出实施是否符合相关业务管理规定，用以反映和考核业务管理制度的有效执行情况。</w:t>
            </w:r>
          </w:p>
        </w:tc>
        <w:tc>
          <w:tcPr>
            <w:tcW w:w="2275"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①是否遵守相关法律法规和相关管理规定；</w:t>
            </w:r>
            <w:r>
              <w:rPr>
                <w:rFonts w:ascii="宋体"/>
              </w:rPr>
              <w:br w:type="textWrapping"/>
            </w:r>
            <w:r>
              <w:rPr>
                <w:rFonts w:hint="eastAsia" w:ascii="宋体" w:hAnsi="宋体" w:cs="宋体"/>
              </w:rPr>
              <w:t>②预算支出调整及支出调整手续是否完备；</w:t>
            </w:r>
            <w:r>
              <w:rPr>
                <w:rFonts w:ascii="宋体"/>
              </w:rPr>
              <w:br w:type="textWrapping"/>
            </w:r>
            <w:r>
              <w:rPr>
                <w:rFonts w:hint="eastAsia" w:ascii="宋体" w:hAnsi="宋体" w:cs="宋体"/>
              </w:rPr>
              <w:t>③预算支出合同书、验收报告、技术鉴定等资料是否齐全并及时归档；</w:t>
            </w:r>
            <w:r>
              <w:rPr>
                <w:rFonts w:ascii="宋体"/>
              </w:rPr>
              <w:br w:type="textWrapping"/>
            </w:r>
            <w:r>
              <w:rPr>
                <w:rFonts w:hint="eastAsia" w:ascii="宋体" w:hAnsi="宋体" w:cs="宋体"/>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314" w:type="pct"/>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254" w:type="pct"/>
            <w:noWrap w:val="0"/>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数量（</w:t>
            </w:r>
            <w:r>
              <w:rPr>
                <w:rFonts w:ascii="宋体" w:hAnsi="宋体" w:cs="宋体"/>
              </w:rPr>
              <w:t>10</w:t>
            </w:r>
            <w:r>
              <w:rPr>
                <w:rFonts w:hint="eastAsia" w:ascii="宋体" w:hAnsi="宋体" w:cs="宋体"/>
              </w:rPr>
              <w:t>分）</w:t>
            </w:r>
          </w:p>
        </w:tc>
        <w:tc>
          <w:tcPr>
            <w:tcW w:w="447" w:type="pct"/>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实际</w:t>
            </w:r>
          </w:p>
          <w:p>
            <w:pPr>
              <w:spacing w:line="240" w:lineRule="exact"/>
              <w:ind w:left="105" w:leftChars="50" w:right="105" w:rightChars="50"/>
              <w:jc w:val="center"/>
              <w:rPr>
                <w:rFonts w:ascii="宋体"/>
              </w:rPr>
            </w:pPr>
            <w:r>
              <w:rPr>
                <w:rFonts w:hint="eastAsia" w:ascii="宋体" w:hAnsi="宋体" w:cs="宋体"/>
              </w:rPr>
              <w:t>完成率（</w:t>
            </w:r>
            <w:r>
              <w:rPr>
                <w:rFonts w:ascii="宋体" w:hAnsi="宋体" w:cs="宋体"/>
              </w:rPr>
              <w:t>10</w:t>
            </w:r>
            <w:r>
              <w:rPr>
                <w:rFonts w:hint="eastAsia" w:ascii="宋体" w:hAnsi="宋体" w:cs="宋体"/>
              </w:rPr>
              <w:t>分）</w:t>
            </w:r>
          </w:p>
        </w:tc>
        <w:tc>
          <w:tcPr>
            <w:tcW w:w="287" w:type="pct"/>
            <w:noWrap w:val="0"/>
            <w:vAlign w:val="top"/>
          </w:tcPr>
          <w:p>
            <w:pPr>
              <w:spacing w:line="240" w:lineRule="exact"/>
              <w:ind w:left="105" w:leftChars="50" w:right="105" w:rightChars="50"/>
              <w:rPr>
                <w:rFonts w:hint="default" w:ascii="宋体" w:eastAsia="宋体"/>
                <w:lang w:val="en-US" w:eastAsia="zh-CN"/>
              </w:rPr>
            </w:pPr>
            <w:r>
              <w:rPr>
                <w:rFonts w:hint="eastAsia" w:ascii="宋体"/>
                <w:lang w:val="en-US" w:eastAsia="zh-CN"/>
              </w:rPr>
              <w:t>9</w:t>
            </w:r>
          </w:p>
        </w:tc>
        <w:tc>
          <w:tcPr>
            <w:tcW w:w="1420"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预算支出实施的实际产出数与计划产出数的比率，用以反映和考核预算支出产出数量目标的实现程度。</w:t>
            </w:r>
          </w:p>
        </w:tc>
        <w:tc>
          <w:tcPr>
            <w:tcW w:w="2275"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实际完成率</w:t>
            </w:r>
            <w:r>
              <w:rPr>
                <w:rFonts w:ascii="宋体" w:hAnsi="宋体" w:cs="宋体"/>
              </w:rPr>
              <w:t>=</w:t>
            </w:r>
            <w:r>
              <w:rPr>
                <w:rFonts w:hint="eastAsia" w:ascii="宋体" w:hAnsi="宋体" w:cs="宋体"/>
              </w:rPr>
              <w:t>（实际产出数</w:t>
            </w:r>
            <w:r>
              <w:rPr>
                <w:rFonts w:ascii="宋体" w:hAnsi="宋体" w:cs="宋体"/>
              </w:rPr>
              <w:t>/</w:t>
            </w:r>
            <w:r>
              <w:rPr>
                <w:rFonts w:hint="eastAsia" w:ascii="宋体" w:hAnsi="宋体" w:cs="宋体"/>
              </w:rPr>
              <w:t>计划产出数）×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实际产出数：一定时期（本年度或预算支出期）内预算支出实际产出的产品或提供的服务数量。</w:t>
            </w:r>
            <w:r>
              <w:rPr>
                <w:rFonts w:ascii="宋体"/>
              </w:rPr>
              <w:br w:type="textWrapping"/>
            </w:r>
            <w:r>
              <w:rPr>
                <w:rFonts w:hint="eastAsia" w:ascii="宋体" w:hAnsi="宋体" w:cs="宋体"/>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314" w:type="pct"/>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254" w:type="pct"/>
            <w:noWrap w:val="0"/>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质量（</w:t>
            </w:r>
            <w:r>
              <w:rPr>
                <w:rFonts w:ascii="宋体" w:hAnsi="宋体" w:cs="宋体"/>
              </w:rPr>
              <w:t>10</w:t>
            </w:r>
            <w:r>
              <w:rPr>
                <w:rFonts w:hint="eastAsia" w:ascii="宋体" w:hAnsi="宋体" w:cs="宋体"/>
              </w:rPr>
              <w:t>分）</w:t>
            </w:r>
          </w:p>
        </w:tc>
        <w:tc>
          <w:tcPr>
            <w:tcW w:w="447" w:type="pct"/>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质量</w:t>
            </w:r>
          </w:p>
          <w:p>
            <w:pPr>
              <w:spacing w:line="240" w:lineRule="exact"/>
              <w:ind w:left="105" w:leftChars="50" w:right="105" w:rightChars="50"/>
              <w:jc w:val="center"/>
              <w:rPr>
                <w:rFonts w:ascii="宋体"/>
              </w:rPr>
            </w:pPr>
            <w:r>
              <w:rPr>
                <w:rFonts w:hint="eastAsia" w:ascii="宋体" w:hAnsi="宋体" w:cs="宋体"/>
              </w:rPr>
              <w:t>达标率（</w:t>
            </w:r>
            <w:r>
              <w:rPr>
                <w:rFonts w:ascii="宋体" w:hAnsi="宋体" w:cs="宋体"/>
              </w:rPr>
              <w:t>10</w:t>
            </w:r>
            <w:r>
              <w:rPr>
                <w:rFonts w:hint="eastAsia" w:ascii="宋体" w:hAnsi="宋体" w:cs="宋体"/>
              </w:rPr>
              <w:t>分）</w:t>
            </w:r>
          </w:p>
        </w:tc>
        <w:tc>
          <w:tcPr>
            <w:tcW w:w="287" w:type="pct"/>
            <w:noWrap w:val="0"/>
            <w:vAlign w:val="top"/>
          </w:tcPr>
          <w:p>
            <w:pPr>
              <w:spacing w:line="240" w:lineRule="exact"/>
              <w:ind w:left="105" w:leftChars="50" w:right="105" w:rightChars="50"/>
              <w:rPr>
                <w:rFonts w:hint="default" w:ascii="宋体" w:eastAsia="宋体"/>
                <w:lang w:val="en-US" w:eastAsia="zh-CN"/>
              </w:rPr>
            </w:pPr>
            <w:r>
              <w:rPr>
                <w:rFonts w:hint="eastAsia" w:ascii="宋体"/>
                <w:lang w:val="en-US" w:eastAsia="zh-CN"/>
              </w:rPr>
              <w:t>10</w:t>
            </w:r>
          </w:p>
        </w:tc>
        <w:tc>
          <w:tcPr>
            <w:tcW w:w="1420"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预算支出完成的质量达标产出数与实际产出数的比率，用以反映和考核预算支出产出质量目标的实现程度。</w:t>
            </w:r>
          </w:p>
        </w:tc>
        <w:tc>
          <w:tcPr>
            <w:tcW w:w="2275"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质量达标率</w:t>
            </w:r>
            <w:r>
              <w:rPr>
                <w:rFonts w:ascii="宋体" w:hAnsi="宋体" w:cs="宋体"/>
              </w:rPr>
              <w:t>=</w:t>
            </w:r>
            <w:r>
              <w:rPr>
                <w:rFonts w:hint="eastAsia" w:ascii="宋体" w:hAnsi="宋体" w:cs="宋体"/>
              </w:rPr>
              <w:t>（质量达标产出数</w:t>
            </w:r>
            <w:r>
              <w:rPr>
                <w:rFonts w:ascii="宋体" w:hAnsi="宋体" w:cs="宋体"/>
              </w:rPr>
              <w:t>/</w:t>
            </w:r>
            <w:r>
              <w:rPr>
                <w:rFonts w:hint="eastAsia" w:ascii="宋体" w:hAnsi="宋体" w:cs="宋体"/>
              </w:rPr>
              <w:t>实际产出数）×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314" w:type="pct"/>
            <w:vMerge w:val="restart"/>
            <w:noWrap w:val="0"/>
            <w:vAlign w:val="center"/>
          </w:tcPr>
          <w:p>
            <w:pPr>
              <w:spacing w:line="240" w:lineRule="exact"/>
              <w:ind w:left="113"/>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254" w:type="pct"/>
            <w:noWrap w:val="0"/>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时效（</w:t>
            </w:r>
            <w:r>
              <w:rPr>
                <w:rFonts w:ascii="宋体" w:hAnsi="宋体" w:cs="宋体"/>
              </w:rPr>
              <w:t>10</w:t>
            </w:r>
            <w:r>
              <w:rPr>
                <w:rFonts w:hint="eastAsia" w:ascii="宋体" w:hAnsi="宋体" w:cs="宋体"/>
              </w:rPr>
              <w:t>分）</w:t>
            </w:r>
          </w:p>
        </w:tc>
        <w:tc>
          <w:tcPr>
            <w:tcW w:w="447" w:type="pct"/>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完成</w:t>
            </w:r>
          </w:p>
          <w:p>
            <w:pPr>
              <w:spacing w:line="240" w:lineRule="exact"/>
              <w:ind w:left="105" w:leftChars="50" w:right="105" w:rightChars="50"/>
              <w:jc w:val="center"/>
              <w:rPr>
                <w:rFonts w:ascii="宋体"/>
              </w:rPr>
            </w:pPr>
            <w:r>
              <w:rPr>
                <w:rFonts w:hint="eastAsia" w:ascii="宋体" w:hAnsi="宋体" w:cs="宋体"/>
              </w:rPr>
              <w:t>及时性（</w:t>
            </w:r>
            <w:r>
              <w:rPr>
                <w:rFonts w:ascii="宋体" w:hAnsi="宋体" w:cs="宋体"/>
              </w:rPr>
              <w:t>10</w:t>
            </w:r>
            <w:r>
              <w:rPr>
                <w:rFonts w:hint="eastAsia" w:ascii="宋体" w:hAnsi="宋体" w:cs="宋体"/>
              </w:rPr>
              <w:t>分）</w:t>
            </w:r>
          </w:p>
        </w:tc>
        <w:tc>
          <w:tcPr>
            <w:tcW w:w="287" w:type="pct"/>
            <w:noWrap w:val="0"/>
            <w:vAlign w:val="top"/>
          </w:tcPr>
          <w:p>
            <w:pPr>
              <w:spacing w:line="240" w:lineRule="exact"/>
              <w:ind w:left="105" w:leftChars="50" w:right="105" w:rightChars="50"/>
              <w:rPr>
                <w:rFonts w:hint="default" w:ascii="宋体" w:eastAsia="宋体"/>
                <w:lang w:val="en-US" w:eastAsia="zh-CN"/>
              </w:rPr>
            </w:pPr>
            <w:r>
              <w:rPr>
                <w:rFonts w:hint="eastAsia" w:ascii="宋体"/>
                <w:lang w:val="en-US" w:eastAsia="zh-CN"/>
              </w:rPr>
              <w:t>8</w:t>
            </w:r>
          </w:p>
        </w:tc>
        <w:tc>
          <w:tcPr>
            <w:tcW w:w="1420"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预算支出实际完成时间与计划完成时间的比较，用以反映和考核预算支出产出时效目标的实现程度。</w:t>
            </w:r>
          </w:p>
        </w:tc>
        <w:tc>
          <w:tcPr>
            <w:tcW w:w="2275"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实际完成时间：预算支出实施单位完成该预算支出实际所耗用的时间。</w:t>
            </w:r>
            <w:r>
              <w:rPr>
                <w:rFonts w:ascii="宋体"/>
              </w:rPr>
              <w:br w:type="textWrapping"/>
            </w:r>
            <w:r>
              <w:rPr>
                <w:rFonts w:hint="eastAsia" w:ascii="宋体" w:hAnsi="宋体" w:cs="宋体"/>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314" w:type="pct"/>
            <w:vMerge w:val="continue"/>
            <w:noWrap w:val="0"/>
            <w:vAlign w:val="center"/>
          </w:tcPr>
          <w:p>
            <w:pPr>
              <w:spacing w:line="240" w:lineRule="exact"/>
              <w:ind w:left="113"/>
              <w:rPr>
                <w:rFonts w:ascii="宋体"/>
              </w:rPr>
            </w:pPr>
          </w:p>
        </w:tc>
        <w:tc>
          <w:tcPr>
            <w:tcW w:w="254" w:type="pct"/>
            <w:noWrap w:val="0"/>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成本（</w:t>
            </w:r>
            <w:r>
              <w:rPr>
                <w:rFonts w:ascii="宋体" w:hAnsi="宋体" w:cs="宋体"/>
              </w:rPr>
              <w:t>10</w:t>
            </w:r>
            <w:r>
              <w:rPr>
                <w:rFonts w:hint="eastAsia" w:ascii="宋体" w:hAnsi="宋体" w:cs="宋体"/>
              </w:rPr>
              <w:t>分）</w:t>
            </w:r>
          </w:p>
        </w:tc>
        <w:tc>
          <w:tcPr>
            <w:tcW w:w="447" w:type="pct"/>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成本</w:t>
            </w:r>
          </w:p>
          <w:p>
            <w:pPr>
              <w:spacing w:line="240" w:lineRule="exact"/>
              <w:ind w:left="105" w:leftChars="50" w:right="105" w:rightChars="50"/>
              <w:jc w:val="center"/>
              <w:rPr>
                <w:rFonts w:ascii="宋体"/>
              </w:rPr>
            </w:pPr>
            <w:r>
              <w:rPr>
                <w:rFonts w:hint="eastAsia" w:ascii="宋体" w:hAnsi="宋体" w:cs="宋体"/>
              </w:rPr>
              <w:t>节约率（</w:t>
            </w:r>
            <w:r>
              <w:rPr>
                <w:rFonts w:ascii="宋体" w:hAnsi="宋体" w:cs="宋体"/>
              </w:rPr>
              <w:t>10</w:t>
            </w:r>
            <w:r>
              <w:rPr>
                <w:rFonts w:hint="eastAsia" w:ascii="宋体" w:hAnsi="宋体" w:cs="宋体"/>
              </w:rPr>
              <w:t>分）</w:t>
            </w:r>
          </w:p>
        </w:tc>
        <w:tc>
          <w:tcPr>
            <w:tcW w:w="287" w:type="pct"/>
            <w:noWrap w:val="0"/>
            <w:vAlign w:val="top"/>
          </w:tcPr>
          <w:p>
            <w:pPr>
              <w:spacing w:line="240" w:lineRule="exact"/>
              <w:ind w:left="105" w:leftChars="50" w:right="105" w:rightChars="50"/>
              <w:rPr>
                <w:rFonts w:hint="default" w:ascii="宋体" w:eastAsia="宋体"/>
                <w:lang w:val="en-US" w:eastAsia="zh-CN"/>
              </w:rPr>
            </w:pPr>
            <w:r>
              <w:rPr>
                <w:rFonts w:hint="eastAsia" w:ascii="宋体"/>
                <w:lang w:val="en-US" w:eastAsia="zh-CN"/>
              </w:rPr>
              <w:t>10</w:t>
            </w:r>
          </w:p>
        </w:tc>
        <w:tc>
          <w:tcPr>
            <w:tcW w:w="1420"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完成预算支出计划工作目标的实际节约成本与计划成本的比率，用以反映和考核预算支出的成本节约程度。</w:t>
            </w:r>
          </w:p>
        </w:tc>
        <w:tc>
          <w:tcPr>
            <w:tcW w:w="2275"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成本节约率</w:t>
            </w:r>
            <w:r>
              <w:rPr>
                <w:rFonts w:ascii="宋体" w:hAnsi="宋体" w:cs="宋体"/>
              </w:rPr>
              <w:t>=[</w:t>
            </w:r>
            <w:r>
              <w:rPr>
                <w:rFonts w:hint="eastAsia" w:ascii="宋体" w:hAnsi="宋体" w:cs="宋体"/>
              </w:rPr>
              <w:t>（计划成本</w:t>
            </w:r>
            <w:r>
              <w:rPr>
                <w:rFonts w:ascii="宋体" w:cs="宋体"/>
              </w:rPr>
              <w:t>-</w:t>
            </w:r>
            <w:r>
              <w:rPr>
                <w:rFonts w:hint="eastAsia" w:ascii="宋体" w:hAnsi="宋体" w:cs="宋体"/>
              </w:rPr>
              <w:t>实际成本）</w:t>
            </w:r>
            <w:r>
              <w:rPr>
                <w:rFonts w:ascii="宋体" w:hAnsi="宋体" w:cs="宋体"/>
              </w:rPr>
              <w:t>/</w:t>
            </w:r>
            <w:r>
              <w:rPr>
                <w:rFonts w:hint="eastAsia" w:ascii="宋体" w:hAnsi="宋体" w:cs="宋体"/>
              </w:rPr>
              <w:t>计划成本</w:t>
            </w:r>
            <w:r>
              <w:rPr>
                <w:rFonts w:ascii="宋体" w:hAnsi="宋体" w:cs="宋体"/>
              </w:rPr>
              <w:t>]</w:t>
            </w:r>
            <w:r>
              <w:rPr>
                <w:rFonts w:hint="eastAsia" w:ascii="宋体" w:hAnsi="宋体" w:cs="宋体"/>
              </w:rPr>
              <w:t>×</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实际成本：预算支出实施单位如期、保质、保量完成既定工作目标实际所耗费的支出。</w:t>
            </w:r>
            <w:r>
              <w:rPr>
                <w:rFonts w:ascii="宋体"/>
              </w:rPr>
              <w:br w:type="textWrapping"/>
            </w:r>
            <w:r>
              <w:rPr>
                <w:rFonts w:hint="eastAsia" w:ascii="宋体" w:hAnsi="宋体" w:cs="宋体"/>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314" w:type="pct"/>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效</w:t>
            </w:r>
            <w:r>
              <w:rPr>
                <w:rFonts w:ascii="宋体" w:hAnsi="宋体" w:cs="宋体"/>
              </w:rPr>
              <w:t xml:space="preserve">   </w:t>
            </w:r>
            <w:r>
              <w:rPr>
                <w:rFonts w:hint="eastAsia" w:ascii="宋体" w:hAnsi="宋体" w:cs="宋体"/>
              </w:rPr>
              <w:t>益（</w:t>
            </w:r>
            <w:r>
              <w:rPr>
                <w:rFonts w:ascii="宋体" w:hAnsi="宋体" w:cs="宋体"/>
              </w:rPr>
              <w:t>20</w:t>
            </w:r>
            <w:r>
              <w:rPr>
                <w:rFonts w:hint="eastAsia" w:ascii="宋体" w:hAnsi="宋体" w:cs="宋体"/>
              </w:rPr>
              <w:t>分）</w:t>
            </w:r>
          </w:p>
        </w:tc>
        <w:tc>
          <w:tcPr>
            <w:tcW w:w="254" w:type="pct"/>
            <w:vMerge w:val="restart"/>
            <w:noWrap w:val="0"/>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w:t>
            </w:r>
            <w:r>
              <w:rPr>
                <w:rFonts w:ascii="宋体"/>
              </w:rPr>
              <w:br w:type="textWrapping"/>
            </w:r>
            <w:r>
              <w:rPr>
                <w:rFonts w:hint="eastAsia" w:ascii="宋体" w:hAnsi="宋体" w:cs="宋体"/>
              </w:rPr>
              <w:t>效益（</w:t>
            </w:r>
            <w:r>
              <w:rPr>
                <w:rFonts w:ascii="宋体" w:hAnsi="宋体" w:cs="宋体"/>
              </w:rPr>
              <w:t>20</w:t>
            </w:r>
            <w:r>
              <w:rPr>
                <w:rFonts w:hint="eastAsia" w:ascii="宋体" w:hAnsi="宋体" w:cs="宋体"/>
              </w:rPr>
              <w:t>分）</w:t>
            </w:r>
          </w:p>
        </w:tc>
        <w:tc>
          <w:tcPr>
            <w:tcW w:w="447" w:type="pct"/>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实施效益（</w:t>
            </w:r>
            <w:r>
              <w:rPr>
                <w:rFonts w:ascii="宋体" w:hAnsi="宋体" w:cs="宋体"/>
              </w:rPr>
              <w:t>10</w:t>
            </w:r>
            <w:r>
              <w:rPr>
                <w:rFonts w:hint="eastAsia" w:ascii="宋体" w:hAnsi="宋体" w:cs="宋体"/>
              </w:rPr>
              <w:t>分）</w:t>
            </w:r>
          </w:p>
        </w:tc>
        <w:tc>
          <w:tcPr>
            <w:tcW w:w="287" w:type="pct"/>
            <w:noWrap w:val="0"/>
            <w:vAlign w:val="top"/>
          </w:tcPr>
          <w:p>
            <w:pPr>
              <w:spacing w:line="240" w:lineRule="exact"/>
              <w:ind w:left="105" w:leftChars="50" w:right="105" w:rightChars="50"/>
              <w:rPr>
                <w:rFonts w:hint="eastAsia" w:ascii="宋体" w:eastAsia="宋体"/>
                <w:lang w:val="en-US" w:eastAsia="zh-CN"/>
              </w:rPr>
            </w:pPr>
            <w:r>
              <w:rPr>
                <w:rFonts w:hint="eastAsia" w:ascii="宋体"/>
                <w:lang w:val="en-US" w:eastAsia="zh-CN"/>
              </w:rPr>
              <w:t>9</w:t>
            </w:r>
          </w:p>
        </w:tc>
        <w:tc>
          <w:tcPr>
            <w:tcW w:w="1420"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预算支出实施所产生的效益。</w:t>
            </w:r>
          </w:p>
        </w:tc>
        <w:tc>
          <w:tcPr>
            <w:tcW w:w="2275"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314" w:type="pct"/>
            <w:vMerge w:val="continue"/>
            <w:noWrap w:val="0"/>
            <w:vAlign w:val="center"/>
          </w:tcPr>
          <w:p>
            <w:pPr>
              <w:spacing w:line="240" w:lineRule="exact"/>
              <w:rPr>
                <w:rFonts w:ascii="宋体"/>
              </w:rPr>
            </w:pPr>
          </w:p>
        </w:tc>
        <w:tc>
          <w:tcPr>
            <w:tcW w:w="254" w:type="pct"/>
            <w:vMerge w:val="continue"/>
            <w:noWrap w:val="0"/>
            <w:vAlign w:val="center"/>
          </w:tcPr>
          <w:p>
            <w:pPr>
              <w:spacing w:line="240" w:lineRule="exact"/>
              <w:rPr>
                <w:rFonts w:ascii="宋体"/>
              </w:rPr>
            </w:pPr>
          </w:p>
        </w:tc>
        <w:tc>
          <w:tcPr>
            <w:tcW w:w="447" w:type="pct"/>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社会公众</w:t>
            </w:r>
          </w:p>
          <w:p>
            <w:pPr>
              <w:spacing w:line="240" w:lineRule="exact"/>
              <w:ind w:left="105" w:leftChars="50" w:right="105" w:rightChars="50"/>
              <w:jc w:val="center"/>
              <w:rPr>
                <w:rFonts w:ascii="宋体"/>
              </w:rPr>
            </w:pPr>
            <w:r>
              <w:rPr>
                <w:rFonts w:hint="eastAsia" w:ascii="宋体" w:hAnsi="宋体" w:cs="宋体"/>
              </w:rPr>
              <w:t>或服务（</w:t>
            </w:r>
            <w:r>
              <w:rPr>
                <w:rFonts w:ascii="宋体" w:hAnsi="宋体" w:cs="宋体"/>
              </w:rPr>
              <w:t>10</w:t>
            </w:r>
            <w:r>
              <w:rPr>
                <w:rFonts w:hint="eastAsia" w:ascii="宋体" w:hAnsi="宋体" w:cs="宋体"/>
              </w:rPr>
              <w:t>分）对</w:t>
            </w:r>
          </w:p>
          <w:p>
            <w:pPr>
              <w:spacing w:line="240" w:lineRule="exact"/>
              <w:ind w:left="105" w:leftChars="50" w:right="105" w:rightChars="50"/>
              <w:jc w:val="center"/>
              <w:rPr>
                <w:rFonts w:ascii="宋体"/>
              </w:rPr>
            </w:pPr>
            <w:r>
              <w:rPr>
                <w:rFonts w:hint="eastAsia" w:ascii="宋体" w:hAnsi="宋体" w:cs="宋体"/>
              </w:rPr>
              <w:t>象满意度</w:t>
            </w:r>
          </w:p>
        </w:tc>
        <w:tc>
          <w:tcPr>
            <w:tcW w:w="287" w:type="pct"/>
            <w:noWrap w:val="0"/>
            <w:vAlign w:val="top"/>
          </w:tcPr>
          <w:p>
            <w:pPr>
              <w:spacing w:line="240" w:lineRule="exact"/>
              <w:ind w:left="105" w:leftChars="50" w:right="105" w:rightChars="50"/>
              <w:rPr>
                <w:rFonts w:hint="eastAsia" w:ascii="宋体" w:eastAsia="宋体"/>
                <w:lang w:val="en-US" w:eastAsia="zh-CN"/>
              </w:rPr>
            </w:pPr>
            <w:r>
              <w:rPr>
                <w:rFonts w:hint="eastAsia" w:ascii="宋体"/>
                <w:lang w:val="en-US" w:eastAsia="zh-CN"/>
              </w:rPr>
              <w:t>9</w:t>
            </w:r>
          </w:p>
        </w:tc>
        <w:tc>
          <w:tcPr>
            <w:tcW w:w="1420"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社会公众或服务对象对预算支出实施效果的满意程度。</w:t>
            </w:r>
          </w:p>
        </w:tc>
        <w:tc>
          <w:tcPr>
            <w:tcW w:w="2275"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314" w:type="pct"/>
            <w:noWrap w:val="0"/>
            <w:vAlign w:val="center"/>
          </w:tcPr>
          <w:p>
            <w:pPr>
              <w:spacing w:line="240" w:lineRule="exact"/>
              <w:rPr>
                <w:rFonts w:ascii="宋体"/>
              </w:rPr>
            </w:pPr>
            <w:r>
              <w:rPr>
                <w:rFonts w:hint="eastAsia" w:ascii="宋体" w:hAnsi="宋体" w:cs="宋体"/>
              </w:rPr>
              <w:t>总分</w:t>
            </w:r>
          </w:p>
        </w:tc>
        <w:tc>
          <w:tcPr>
            <w:tcW w:w="254" w:type="pct"/>
            <w:noWrap w:val="0"/>
            <w:vAlign w:val="center"/>
          </w:tcPr>
          <w:p>
            <w:pPr>
              <w:spacing w:line="240" w:lineRule="exact"/>
              <w:rPr>
                <w:rFonts w:ascii="宋体"/>
              </w:rPr>
            </w:pPr>
          </w:p>
        </w:tc>
        <w:tc>
          <w:tcPr>
            <w:tcW w:w="447" w:type="pct"/>
            <w:noWrap w:val="0"/>
            <w:tcMar>
              <w:top w:w="10" w:type="dxa"/>
              <w:left w:w="10" w:type="dxa"/>
              <w:bottom w:w="0" w:type="dxa"/>
              <w:right w:w="10" w:type="dxa"/>
            </w:tcMar>
            <w:vAlign w:val="center"/>
          </w:tcPr>
          <w:p>
            <w:pPr>
              <w:spacing w:line="240" w:lineRule="exact"/>
              <w:ind w:left="105" w:leftChars="50" w:right="105" w:rightChars="50"/>
              <w:jc w:val="center"/>
              <w:rPr>
                <w:rFonts w:ascii="宋体"/>
              </w:rPr>
            </w:pPr>
          </w:p>
        </w:tc>
        <w:tc>
          <w:tcPr>
            <w:tcW w:w="287" w:type="pct"/>
            <w:noWrap w:val="0"/>
            <w:vAlign w:val="top"/>
          </w:tcPr>
          <w:p>
            <w:pPr>
              <w:spacing w:line="240" w:lineRule="exact"/>
              <w:ind w:left="105" w:leftChars="50" w:right="105" w:rightChars="50"/>
              <w:rPr>
                <w:rFonts w:hint="default" w:ascii="宋体" w:eastAsia="宋体"/>
                <w:lang w:val="en-US" w:eastAsia="zh-CN"/>
              </w:rPr>
            </w:pPr>
            <w:r>
              <w:rPr>
                <w:rFonts w:hint="eastAsia" w:ascii="宋体"/>
                <w:lang w:val="en-US" w:eastAsia="zh-CN"/>
              </w:rPr>
              <w:t>95</w:t>
            </w:r>
          </w:p>
        </w:tc>
        <w:tc>
          <w:tcPr>
            <w:tcW w:w="1420" w:type="pct"/>
            <w:noWrap w:val="0"/>
            <w:tcMar>
              <w:top w:w="10" w:type="dxa"/>
              <w:left w:w="10" w:type="dxa"/>
              <w:bottom w:w="0" w:type="dxa"/>
              <w:right w:w="10" w:type="dxa"/>
            </w:tcMar>
            <w:vAlign w:val="center"/>
          </w:tcPr>
          <w:p>
            <w:pPr>
              <w:spacing w:line="240" w:lineRule="exact"/>
              <w:ind w:left="105" w:leftChars="50" w:right="105" w:rightChars="50"/>
              <w:rPr>
                <w:rFonts w:ascii="宋体"/>
              </w:rPr>
            </w:pPr>
          </w:p>
        </w:tc>
        <w:tc>
          <w:tcPr>
            <w:tcW w:w="2275" w:type="pct"/>
            <w:noWrap w:val="0"/>
            <w:tcMar>
              <w:top w:w="10" w:type="dxa"/>
              <w:left w:w="10" w:type="dxa"/>
              <w:bottom w:w="0" w:type="dxa"/>
              <w:right w:w="10" w:type="dxa"/>
            </w:tcMar>
            <w:vAlign w:val="center"/>
          </w:tcPr>
          <w:p>
            <w:pPr>
              <w:spacing w:line="240" w:lineRule="exact"/>
              <w:ind w:left="105" w:leftChars="50" w:right="105" w:rightChars="50"/>
              <w:rPr>
                <w:rFonts w:ascii="宋体"/>
              </w:rPr>
            </w:pPr>
          </w:p>
        </w:tc>
      </w:tr>
    </w:tbl>
    <w:p>
      <w:pPr>
        <w:pStyle w:val="2"/>
      </w:pPr>
    </w:p>
    <w:p/>
    <w:sectPr>
      <w:pgSz w:w="11906" w:h="16838"/>
      <w:pgMar w:top="1134" w:right="1531" w:bottom="1134"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黑体"/>
    <w:panose1 w:val="02010601030101010101"/>
    <w:charset w:val="86"/>
    <w:family w:val="auto"/>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98E97A"/>
    <w:multiLevelType w:val="singleLevel"/>
    <w:tmpl w:val="3B98E97A"/>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6D2951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2023-06-26T09:19:00Z</dcterms:created>
  <dc:creator>admin-3</dc:creator>
  <cp:lastModifiedBy>admin-3</cp:lastModifiedBy>
  <dcterms:modified xsi:type="dcterms:W3CDTF">2023-06-26T09:19:37Z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60C29717118146118481CF4BC8CF2B16_12</vt:lpwstr>
  </property>
</Properties>
</file>