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A9" w:rsidRDefault="00DB79A9">
      <w:pPr>
        <w:spacing w:line="600" w:lineRule="exact"/>
        <w:jc w:val="center"/>
        <w:rPr>
          <w:rFonts w:ascii="黑体" w:eastAsia="黑体" w:hAnsi="黑体" w:cs="黑体"/>
          <w:sz w:val="36"/>
          <w:szCs w:val="36"/>
        </w:rPr>
      </w:pPr>
    </w:p>
    <w:p w:rsidR="00DB79A9" w:rsidRDefault="003E250E">
      <w:pPr>
        <w:spacing w:line="600" w:lineRule="exact"/>
        <w:jc w:val="center"/>
        <w:rPr>
          <w:rFonts w:ascii="黑体" w:eastAsia="黑体" w:hAnsi="黑体" w:cs="黑体"/>
          <w:sz w:val="36"/>
          <w:szCs w:val="36"/>
        </w:rPr>
      </w:pPr>
      <w:r>
        <w:rPr>
          <w:rFonts w:ascii="黑体" w:eastAsia="黑体" w:hAnsi="黑体" w:cs="黑体" w:hint="eastAsia"/>
          <w:sz w:val="36"/>
          <w:szCs w:val="36"/>
        </w:rPr>
        <w:t>益阳市卫生职业技术学校</w:t>
      </w:r>
      <w:r>
        <w:rPr>
          <w:rFonts w:ascii="黑体" w:eastAsia="黑体" w:hAnsi="黑体" w:cs="黑体" w:hint="eastAsia"/>
          <w:sz w:val="36"/>
          <w:szCs w:val="36"/>
        </w:rPr>
        <w:t>2021</w:t>
      </w:r>
      <w:r>
        <w:rPr>
          <w:rFonts w:ascii="黑体" w:eastAsia="黑体" w:hAnsi="黑体" w:cs="黑体" w:hint="eastAsia"/>
          <w:sz w:val="36"/>
          <w:szCs w:val="36"/>
        </w:rPr>
        <w:t>年度部门</w:t>
      </w:r>
    </w:p>
    <w:p w:rsidR="00DB79A9" w:rsidRDefault="003E250E">
      <w:pPr>
        <w:spacing w:line="600" w:lineRule="exact"/>
        <w:jc w:val="center"/>
        <w:rPr>
          <w:rFonts w:ascii="黑体" w:eastAsia="黑体" w:hAnsi="黑体" w:cs="黑体"/>
          <w:sz w:val="36"/>
          <w:szCs w:val="36"/>
        </w:rPr>
      </w:pPr>
      <w:r>
        <w:rPr>
          <w:rFonts w:ascii="黑体" w:eastAsia="黑体" w:hAnsi="黑体" w:cs="黑体" w:hint="eastAsia"/>
          <w:sz w:val="36"/>
          <w:szCs w:val="36"/>
        </w:rPr>
        <w:t>整体支出绩效评价报告</w:t>
      </w:r>
    </w:p>
    <w:p w:rsidR="00DB79A9" w:rsidRDefault="00DB79A9">
      <w:pPr>
        <w:spacing w:line="600" w:lineRule="exact"/>
        <w:ind w:firstLineChars="200" w:firstLine="600"/>
        <w:jc w:val="center"/>
        <w:rPr>
          <w:rFonts w:ascii="仿宋" w:eastAsia="仿宋" w:hAnsi="仿宋" w:cs="仿宋"/>
          <w:sz w:val="30"/>
          <w:szCs w:val="30"/>
        </w:rPr>
      </w:pP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一、单位基本情况</w:t>
      </w:r>
    </w:p>
    <w:p w:rsidR="00DB79A9" w:rsidRDefault="003E250E">
      <w:pPr>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（一）主要职能</w:t>
      </w:r>
    </w:p>
    <w:p w:rsidR="00DB79A9" w:rsidRDefault="003E250E">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为全面认真贯彻国家、省、市关于卫生职业教育改革与发展的战略决策，使我校卫生职业教育更好地为人民健康服务，为湘北地区的医疗卫生事业服务，促进社会主义物质文明、政治文明和精神文明建设，坚持依法治校，保证学校持续、稳定、健康发展。</w:t>
      </w:r>
    </w:p>
    <w:p w:rsidR="00DB79A9" w:rsidRDefault="003E250E">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办学宗旨：以习近平新时代中国特色社会主义思想为指导，深入贯彻党的十九大和十九届二中、三中、四中、五中、六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rsidR="00DB79A9" w:rsidRDefault="003E250E">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学校精神</w:t>
      </w:r>
      <w:r>
        <w:rPr>
          <w:rFonts w:ascii="仿宋" w:eastAsia="仿宋" w:hAnsi="仿宋" w:cs="仿宋" w:hint="eastAsia"/>
          <w:color w:val="000000"/>
          <w:sz w:val="30"/>
          <w:szCs w:val="30"/>
        </w:rPr>
        <w:t>--</w:t>
      </w:r>
      <w:r>
        <w:rPr>
          <w:rFonts w:ascii="仿宋" w:eastAsia="仿宋" w:hAnsi="仿宋" w:cs="仿宋" w:hint="eastAsia"/>
          <w:color w:val="000000"/>
          <w:sz w:val="30"/>
          <w:szCs w:val="30"/>
        </w:rPr>
        <w:t>修医德、精技能、济世致远；校风</w:t>
      </w:r>
      <w:r>
        <w:rPr>
          <w:rFonts w:ascii="仿宋" w:eastAsia="仿宋" w:hAnsi="仿宋" w:cs="仿宋" w:hint="eastAsia"/>
          <w:color w:val="000000"/>
          <w:sz w:val="30"/>
          <w:szCs w:val="30"/>
        </w:rPr>
        <w:t>--</w:t>
      </w:r>
      <w:r>
        <w:rPr>
          <w:rFonts w:ascii="仿宋" w:eastAsia="仿宋" w:hAnsi="仿宋" w:cs="仿宋" w:hint="eastAsia"/>
          <w:color w:val="000000"/>
          <w:sz w:val="30"/>
          <w:szCs w:val="30"/>
        </w:rPr>
        <w:t>团结协作、敬业奉献、德才兼备、争创一流；教风——热爱医教</w:t>
      </w:r>
      <w:r>
        <w:rPr>
          <w:rFonts w:ascii="仿宋" w:eastAsia="仿宋" w:hAnsi="仿宋" w:cs="仿宋" w:hint="eastAsia"/>
          <w:color w:val="000000"/>
          <w:sz w:val="30"/>
          <w:szCs w:val="30"/>
        </w:rPr>
        <w:t>、治学严谨、关爱学生、为人师表；学风</w:t>
      </w:r>
      <w:r>
        <w:rPr>
          <w:rFonts w:ascii="仿宋" w:eastAsia="仿宋" w:hAnsi="仿宋" w:cs="仿宋" w:hint="eastAsia"/>
          <w:color w:val="000000"/>
          <w:sz w:val="30"/>
          <w:szCs w:val="30"/>
        </w:rPr>
        <w:t>--</w:t>
      </w:r>
      <w:r>
        <w:rPr>
          <w:rFonts w:ascii="仿宋" w:eastAsia="仿宋" w:hAnsi="仿宋" w:cs="仿宋" w:hint="eastAsia"/>
          <w:color w:val="000000"/>
          <w:sz w:val="30"/>
          <w:szCs w:val="30"/>
        </w:rPr>
        <w:t>热爱专业、勤奋好学、崇尚医德、苦练技能；办学理念</w:t>
      </w:r>
      <w:r>
        <w:rPr>
          <w:rFonts w:ascii="仿宋" w:eastAsia="仿宋" w:hAnsi="仿宋" w:cs="仿宋" w:hint="eastAsia"/>
          <w:color w:val="000000"/>
          <w:sz w:val="30"/>
          <w:szCs w:val="30"/>
        </w:rPr>
        <w:t>--</w:t>
      </w:r>
      <w:r>
        <w:rPr>
          <w:rFonts w:ascii="仿宋" w:eastAsia="仿宋" w:hAnsi="仿宋" w:cs="仿宋" w:hint="eastAsia"/>
          <w:color w:val="000000"/>
          <w:sz w:val="30"/>
          <w:szCs w:val="30"/>
        </w:rPr>
        <w:t>育人为本、厚德强能、质量立校、争创一流；校训—崇德尚业、自信笃行；校徽</w:t>
      </w:r>
      <w:r>
        <w:rPr>
          <w:rFonts w:ascii="仿宋" w:eastAsia="仿宋" w:hAnsi="仿宋" w:cs="仿宋" w:hint="eastAsia"/>
          <w:color w:val="000000"/>
          <w:sz w:val="30"/>
          <w:szCs w:val="30"/>
        </w:rPr>
        <w:t>--</w:t>
      </w:r>
      <w:r>
        <w:rPr>
          <w:rFonts w:ascii="仿宋" w:eastAsia="仿宋" w:hAnsi="仿宋" w:cs="仿宋" w:hint="eastAsia"/>
          <w:color w:val="000000"/>
          <w:sz w:val="30"/>
          <w:szCs w:val="30"/>
        </w:rPr>
        <w:t>寓意为医学知识海洋里奋进的青年。</w:t>
      </w:r>
    </w:p>
    <w:p w:rsidR="00DB79A9" w:rsidRDefault="003E250E">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学校实行校长负责、校党委保证监督和教职工民主管理三位一体的管理体制。</w:t>
      </w:r>
    </w:p>
    <w:p w:rsidR="00DB79A9" w:rsidRDefault="003E250E">
      <w:pPr>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（二）机构情况</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学校设办公室、招生与就业科、教务科、学保科、继续教育科、财务科、后勤服务科、思想政治教育科、纪检监督室等职能部门。</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办公室负责学校行政事务、工作督查督办、组织会议、信息处理、制度汇编、机要保密、内外沟通与协调、组织重要活动、人事管理以及学校党建日常工作。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教务科负责学校教学管理、教师队伍建设、实验室建设。学保科负责学生日常管理工作、德育教育、心理健康教育及综治安全与维稳工作。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财务科负责学校总体财务运转、各类收费以及学生支助工作。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招生与就业科负责中职、五年制大专和成教招生工作、学生学籍注册、学生实习、就业。</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继续教育科负责各类短期培训，成人学历教育衔接等工作。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后勤服务科负责学校后勤保障工作及其他工作。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思想政治教育科</w:t>
      </w:r>
      <w:r>
        <w:rPr>
          <w:rFonts w:ascii="仿宋" w:eastAsia="仿宋" w:hAnsi="仿宋" w:cs="仿宋" w:hint="eastAsia"/>
          <w:bCs/>
          <w:color w:val="000000"/>
          <w:sz w:val="30"/>
          <w:szCs w:val="30"/>
        </w:rPr>
        <w:t>负责学校党建、意识形态、团委等工作。</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纪检监察室负责学校的廉政建设和各项事务的监督监管。</w:t>
      </w:r>
    </w:p>
    <w:p w:rsidR="00DB79A9" w:rsidRDefault="003E250E">
      <w:pPr>
        <w:spacing w:line="600" w:lineRule="exact"/>
        <w:ind w:firstLineChars="200" w:firstLine="600"/>
        <w:rPr>
          <w:rFonts w:ascii="仿宋" w:eastAsia="仿宋" w:hAnsi="仿宋" w:cs="仿宋"/>
          <w:bCs/>
          <w:color w:val="000000"/>
          <w:sz w:val="30"/>
          <w:szCs w:val="30"/>
        </w:rPr>
      </w:pPr>
      <w:r>
        <w:rPr>
          <w:rFonts w:ascii="仿宋" w:eastAsia="仿宋" w:hAnsi="仿宋" w:cs="仿宋" w:hint="eastAsia"/>
          <w:bCs/>
          <w:color w:val="000000"/>
          <w:sz w:val="30"/>
          <w:szCs w:val="30"/>
        </w:rPr>
        <w:t>学校实行分工负责、分级管理，各行政部门工作对校长负责。职能部门设正职（主任</w:t>
      </w:r>
      <w:r>
        <w:rPr>
          <w:rFonts w:ascii="仿宋" w:eastAsia="仿宋" w:hAnsi="仿宋" w:cs="仿宋" w:hint="eastAsia"/>
          <w:bCs/>
          <w:color w:val="000000"/>
          <w:sz w:val="30"/>
          <w:szCs w:val="30"/>
        </w:rPr>
        <w:t>/</w:t>
      </w:r>
      <w:r>
        <w:rPr>
          <w:rFonts w:ascii="仿宋" w:eastAsia="仿宋" w:hAnsi="仿宋" w:cs="仿宋" w:hint="eastAsia"/>
          <w:bCs/>
          <w:color w:val="000000"/>
          <w:sz w:val="30"/>
          <w:szCs w:val="30"/>
        </w:rPr>
        <w:t>科长）</w:t>
      </w:r>
      <w:r>
        <w:rPr>
          <w:rFonts w:ascii="仿宋" w:eastAsia="仿宋" w:hAnsi="仿宋" w:cs="仿宋" w:hint="eastAsia"/>
          <w:bCs/>
          <w:color w:val="000000"/>
          <w:sz w:val="30"/>
          <w:szCs w:val="30"/>
        </w:rPr>
        <w:t>1</w:t>
      </w:r>
      <w:r>
        <w:rPr>
          <w:rFonts w:ascii="仿宋" w:eastAsia="仿宋" w:hAnsi="仿宋" w:cs="仿宋" w:hint="eastAsia"/>
          <w:bCs/>
          <w:color w:val="000000"/>
          <w:sz w:val="30"/>
          <w:szCs w:val="30"/>
        </w:rPr>
        <w:t>人，副职（副主任</w:t>
      </w:r>
      <w:r>
        <w:rPr>
          <w:rFonts w:ascii="仿宋" w:eastAsia="仿宋" w:hAnsi="仿宋" w:cs="仿宋" w:hint="eastAsia"/>
          <w:bCs/>
          <w:color w:val="000000"/>
          <w:sz w:val="30"/>
          <w:szCs w:val="30"/>
        </w:rPr>
        <w:t>/</w:t>
      </w:r>
      <w:r>
        <w:rPr>
          <w:rFonts w:ascii="仿宋" w:eastAsia="仿宋" w:hAnsi="仿宋" w:cs="仿宋" w:hint="eastAsia"/>
          <w:bCs/>
          <w:color w:val="000000"/>
          <w:sz w:val="30"/>
          <w:szCs w:val="30"/>
        </w:rPr>
        <w:t>副科长）视需要设置岗位。</w:t>
      </w:r>
    </w:p>
    <w:p w:rsidR="00DB79A9" w:rsidRDefault="003E250E">
      <w:pPr>
        <w:spacing w:line="600" w:lineRule="exact"/>
        <w:ind w:firstLineChars="200" w:firstLine="602"/>
        <w:rPr>
          <w:rFonts w:ascii="仿宋" w:eastAsia="仿宋" w:hAnsi="仿宋" w:cs="仿宋"/>
          <w:b/>
          <w:color w:val="000000"/>
          <w:sz w:val="30"/>
          <w:szCs w:val="30"/>
        </w:rPr>
      </w:pPr>
      <w:r>
        <w:rPr>
          <w:rFonts w:ascii="仿宋" w:eastAsia="仿宋" w:hAnsi="仿宋" w:cs="仿宋" w:hint="eastAsia"/>
          <w:b/>
          <w:color w:val="000000"/>
          <w:sz w:val="30"/>
          <w:szCs w:val="30"/>
        </w:rPr>
        <w:t>（三）人员情况</w:t>
      </w:r>
    </w:p>
    <w:p w:rsidR="00DB79A9" w:rsidRDefault="003E250E">
      <w:pPr>
        <w:spacing w:line="600" w:lineRule="exact"/>
        <w:ind w:firstLineChars="200" w:firstLine="600"/>
        <w:rPr>
          <w:rFonts w:ascii="仿宋" w:eastAsia="仿宋" w:hAnsi="仿宋" w:cs="仿宋"/>
          <w:b/>
          <w:color w:val="000000" w:themeColor="text1"/>
          <w:sz w:val="30"/>
          <w:szCs w:val="30"/>
        </w:rPr>
      </w:pPr>
      <w:r>
        <w:rPr>
          <w:rFonts w:ascii="仿宋" w:eastAsia="仿宋" w:hAnsi="仿宋" w:cs="仿宋" w:hint="eastAsia"/>
          <w:bCs/>
          <w:color w:val="000000"/>
          <w:sz w:val="30"/>
          <w:szCs w:val="30"/>
        </w:rPr>
        <w:t>截至</w:t>
      </w:r>
      <w:r>
        <w:rPr>
          <w:rFonts w:ascii="仿宋" w:eastAsia="仿宋" w:hAnsi="仿宋" w:cs="仿宋" w:hint="eastAsia"/>
          <w:bCs/>
          <w:color w:val="000000"/>
          <w:sz w:val="30"/>
          <w:szCs w:val="30"/>
        </w:rPr>
        <w:t>2021</w:t>
      </w:r>
      <w:r>
        <w:rPr>
          <w:rFonts w:ascii="仿宋" w:eastAsia="仿宋" w:hAnsi="仿宋" w:cs="仿宋" w:hint="eastAsia"/>
          <w:bCs/>
          <w:color w:val="000000"/>
          <w:sz w:val="30"/>
          <w:szCs w:val="30"/>
        </w:rPr>
        <w:t>年</w:t>
      </w:r>
      <w:r>
        <w:rPr>
          <w:rFonts w:ascii="仿宋" w:eastAsia="仿宋" w:hAnsi="仿宋" w:cs="仿宋" w:hint="eastAsia"/>
          <w:bCs/>
          <w:color w:val="000000"/>
          <w:sz w:val="30"/>
          <w:szCs w:val="30"/>
        </w:rPr>
        <w:t>12</w:t>
      </w:r>
      <w:r>
        <w:rPr>
          <w:rFonts w:ascii="仿宋" w:eastAsia="仿宋" w:hAnsi="仿宋" w:cs="仿宋" w:hint="eastAsia"/>
          <w:bCs/>
          <w:color w:val="000000"/>
          <w:sz w:val="30"/>
          <w:szCs w:val="30"/>
        </w:rPr>
        <w:t>月底，我单位在职实有人数</w:t>
      </w:r>
      <w:r>
        <w:rPr>
          <w:rFonts w:ascii="仿宋" w:eastAsia="仿宋" w:hAnsi="仿宋" w:cs="仿宋" w:hint="eastAsia"/>
          <w:bCs/>
          <w:color w:val="000000"/>
          <w:sz w:val="30"/>
          <w:szCs w:val="30"/>
        </w:rPr>
        <w:t>166</w:t>
      </w:r>
      <w:r>
        <w:rPr>
          <w:rFonts w:ascii="仿宋" w:eastAsia="仿宋" w:hAnsi="仿宋" w:cs="仿宋" w:hint="eastAsia"/>
          <w:bCs/>
          <w:color w:val="000000"/>
          <w:sz w:val="30"/>
          <w:szCs w:val="30"/>
        </w:rPr>
        <w:t>人；离退休人数</w:t>
      </w:r>
      <w:r>
        <w:rPr>
          <w:rFonts w:ascii="仿宋" w:eastAsia="仿宋" w:hAnsi="仿宋" w:cs="仿宋" w:hint="eastAsia"/>
          <w:bCs/>
          <w:color w:val="000000"/>
          <w:sz w:val="30"/>
          <w:szCs w:val="30"/>
        </w:rPr>
        <w:t>159</w:t>
      </w:r>
      <w:r>
        <w:rPr>
          <w:rFonts w:ascii="仿宋" w:eastAsia="仿宋" w:hAnsi="仿宋" w:cs="仿宋" w:hint="eastAsia"/>
          <w:bCs/>
          <w:color w:val="000000"/>
          <w:sz w:val="30"/>
          <w:szCs w:val="30"/>
        </w:rPr>
        <w:t>人。</w:t>
      </w:r>
      <w:r>
        <w:rPr>
          <w:rFonts w:ascii="仿宋" w:eastAsia="仿宋" w:hAnsi="仿宋" w:cs="仿宋" w:hint="eastAsia"/>
          <w:bCs/>
          <w:color w:val="000000" w:themeColor="text1"/>
          <w:sz w:val="30"/>
          <w:szCs w:val="30"/>
        </w:rPr>
        <w:t>当年调出</w:t>
      </w: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人，调入</w:t>
      </w:r>
      <w:r>
        <w:rPr>
          <w:rFonts w:ascii="仿宋" w:eastAsia="仿宋" w:hAnsi="仿宋" w:cs="仿宋" w:hint="eastAsia"/>
          <w:bCs/>
          <w:color w:val="000000" w:themeColor="text1"/>
          <w:sz w:val="30"/>
          <w:szCs w:val="30"/>
        </w:rPr>
        <w:t>9</w:t>
      </w:r>
      <w:r>
        <w:rPr>
          <w:rFonts w:ascii="仿宋" w:eastAsia="仿宋" w:hAnsi="仿宋" w:cs="仿宋" w:hint="eastAsia"/>
          <w:bCs/>
          <w:color w:val="000000" w:themeColor="text1"/>
          <w:sz w:val="30"/>
          <w:szCs w:val="30"/>
        </w:rPr>
        <w:t>人，公开招聘</w:t>
      </w: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人，退休</w:t>
      </w:r>
      <w:r>
        <w:rPr>
          <w:rFonts w:ascii="仿宋" w:eastAsia="仿宋" w:hAnsi="仿宋" w:cs="仿宋" w:hint="eastAsia"/>
          <w:bCs/>
          <w:color w:val="000000" w:themeColor="text1"/>
          <w:sz w:val="30"/>
          <w:szCs w:val="30"/>
        </w:rPr>
        <w:t>5</w:t>
      </w:r>
      <w:r>
        <w:rPr>
          <w:rFonts w:ascii="仿宋" w:eastAsia="仿宋" w:hAnsi="仿宋" w:cs="仿宋" w:hint="eastAsia"/>
          <w:bCs/>
          <w:color w:val="000000" w:themeColor="text1"/>
          <w:sz w:val="30"/>
          <w:szCs w:val="30"/>
        </w:rPr>
        <w:t>人。</w:t>
      </w: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lastRenderedPageBreak/>
        <w:t>二、一般公共预算支出情况</w:t>
      </w:r>
    </w:p>
    <w:p w:rsidR="00DB79A9" w:rsidRDefault="003E250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我单位</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度一般公共预算总收入为</w:t>
      </w:r>
      <w:r>
        <w:rPr>
          <w:rFonts w:ascii="仿宋" w:eastAsia="仿宋" w:hAnsi="仿宋" w:cs="仿宋" w:hint="eastAsia"/>
          <w:sz w:val="30"/>
          <w:szCs w:val="30"/>
        </w:rPr>
        <w:t>2046.13</w:t>
      </w:r>
      <w:r>
        <w:rPr>
          <w:rFonts w:ascii="仿宋" w:eastAsia="仿宋" w:hAnsi="仿宋" w:cs="仿宋" w:hint="eastAsia"/>
          <w:sz w:val="30"/>
          <w:szCs w:val="30"/>
        </w:rPr>
        <w:t>万元，总支出为</w:t>
      </w:r>
      <w:r>
        <w:rPr>
          <w:rFonts w:ascii="仿宋" w:eastAsia="仿宋" w:hAnsi="仿宋" w:cs="仿宋" w:hint="eastAsia"/>
          <w:sz w:val="30"/>
          <w:szCs w:val="30"/>
        </w:rPr>
        <w:t>2046.13</w:t>
      </w:r>
      <w:r>
        <w:rPr>
          <w:rFonts w:ascii="仿宋" w:eastAsia="仿宋" w:hAnsi="仿宋" w:cs="仿宋" w:hint="eastAsia"/>
          <w:sz w:val="30"/>
          <w:szCs w:val="30"/>
        </w:rPr>
        <w:t>万元，与上年一般公共预算支出的</w:t>
      </w:r>
      <w:r>
        <w:rPr>
          <w:rFonts w:ascii="仿宋" w:eastAsia="仿宋" w:hAnsi="仿宋" w:cs="仿宋" w:hint="eastAsia"/>
          <w:sz w:val="30"/>
          <w:szCs w:val="30"/>
        </w:rPr>
        <w:t>4570.23</w:t>
      </w:r>
      <w:r>
        <w:rPr>
          <w:rFonts w:ascii="仿宋" w:eastAsia="仿宋" w:hAnsi="仿宋" w:cs="仿宋" w:hint="eastAsia"/>
          <w:sz w:val="30"/>
          <w:szCs w:val="30"/>
        </w:rPr>
        <w:t>万元减少</w:t>
      </w:r>
      <w:r>
        <w:rPr>
          <w:rFonts w:ascii="仿宋" w:eastAsia="仿宋" w:hAnsi="仿宋" w:cs="仿宋" w:hint="eastAsia"/>
          <w:sz w:val="30"/>
          <w:szCs w:val="30"/>
        </w:rPr>
        <w:t>2524.10</w:t>
      </w:r>
      <w:r>
        <w:rPr>
          <w:rFonts w:ascii="仿宋" w:eastAsia="仿宋" w:hAnsi="仿宋" w:cs="仿宋" w:hint="eastAsia"/>
          <w:sz w:val="30"/>
          <w:szCs w:val="30"/>
        </w:rPr>
        <w:t>万元，减少</w:t>
      </w:r>
      <w:r>
        <w:rPr>
          <w:rFonts w:ascii="仿宋" w:eastAsia="仿宋" w:hAnsi="仿宋" w:cs="仿宋" w:hint="eastAsia"/>
          <w:sz w:val="30"/>
          <w:szCs w:val="30"/>
        </w:rPr>
        <w:t>55.23%</w:t>
      </w:r>
      <w:r>
        <w:rPr>
          <w:rFonts w:ascii="仿宋" w:eastAsia="仿宋" w:hAnsi="仿宋" w:cs="仿宋" w:hint="eastAsia"/>
          <w:sz w:val="30"/>
          <w:szCs w:val="30"/>
        </w:rPr>
        <w:t>。</w:t>
      </w:r>
      <w:r>
        <w:rPr>
          <w:rFonts w:ascii="仿宋" w:eastAsia="仿宋" w:hAnsi="仿宋" w:cs="仿宋" w:hint="eastAsia"/>
          <w:sz w:val="30"/>
          <w:szCs w:val="30"/>
        </w:rPr>
        <w:t>因本年度的非税收入未纳入预算管理导致一般公共预算减少。</w:t>
      </w:r>
    </w:p>
    <w:p w:rsidR="00DB79A9" w:rsidRDefault="003E250E">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（一）基本支出情况</w:t>
      </w:r>
    </w:p>
    <w:p w:rsidR="00DB79A9" w:rsidRDefault="003E250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我单位</w:t>
      </w:r>
      <w:r>
        <w:rPr>
          <w:rFonts w:ascii="仿宋" w:eastAsia="仿宋" w:hAnsi="仿宋" w:cs="仿宋" w:hint="eastAsia"/>
          <w:sz w:val="30"/>
          <w:szCs w:val="30"/>
        </w:rPr>
        <w:t>2021</w:t>
      </w:r>
      <w:r>
        <w:rPr>
          <w:rFonts w:ascii="仿宋" w:eastAsia="仿宋" w:hAnsi="仿宋" w:cs="仿宋" w:hint="eastAsia"/>
          <w:sz w:val="30"/>
          <w:szCs w:val="30"/>
        </w:rPr>
        <w:t>年度一般公共预算支出中的基本支出为</w:t>
      </w:r>
      <w:r>
        <w:rPr>
          <w:rFonts w:ascii="仿宋" w:eastAsia="仿宋" w:hAnsi="仿宋" w:cs="仿宋" w:hint="eastAsia"/>
          <w:sz w:val="30"/>
          <w:szCs w:val="30"/>
        </w:rPr>
        <w:t>2046.13</w:t>
      </w:r>
      <w:r>
        <w:rPr>
          <w:rFonts w:ascii="仿宋" w:eastAsia="仿宋" w:hAnsi="仿宋" w:cs="仿宋" w:hint="eastAsia"/>
          <w:sz w:val="30"/>
          <w:szCs w:val="30"/>
        </w:rPr>
        <w:t>万元，其中人员经费支出</w:t>
      </w:r>
      <w:r>
        <w:rPr>
          <w:rFonts w:ascii="仿宋" w:eastAsia="仿宋" w:hAnsi="仿宋" w:cs="仿宋" w:hint="eastAsia"/>
          <w:sz w:val="30"/>
          <w:szCs w:val="30"/>
        </w:rPr>
        <w:t>1904.18</w:t>
      </w:r>
      <w:r>
        <w:rPr>
          <w:rFonts w:ascii="仿宋" w:eastAsia="仿宋" w:hAnsi="仿宋" w:cs="仿宋" w:hint="eastAsia"/>
          <w:sz w:val="30"/>
          <w:szCs w:val="30"/>
        </w:rPr>
        <w:t>万元，占基本支出的</w:t>
      </w:r>
      <w:r>
        <w:rPr>
          <w:rFonts w:ascii="仿宋" w:eastAsia="仿宋" w:hAnsi="仿宋" w:cs="仿宋" w:hint="eastAsia"/>
          <w:sz w:val="30"/>
          <w:szCs w:val="30"/>
        </w:rPr>
        <w:t>93.06%</w:t>
      </w:r>
      <w:r>
        <w:rPr>
          <w:rFonts w:ascii="仿宋" w:eastAsia="仿宋" w:hAnsi="仿宋" w:cs="仿宋" w:hint="eastAsia"/>
          <w:sz w:val="30"/>
          <w:szCs w:val="30"/>
        </w:rPr>
        <w:t>，公用经费</w:t>
      </w:r>
      <w:r>
        <w:rPr>
          <w:rFonts w:ascii="仿宋" w:eastAsia="仿宋" w:hAnsi="仿宋" w:cs="仿宋" w:hint="eastAsia"/>
          <w:sz w:val="30"/>
          <w:szCs w:val="30"/>
        </w:rPr>
        <w:t>141.95</w:t>
      </w:r>
      <w:r>
        <w:rPr>
          <w:rFonts w:ascii="仿宋" w:eastAsia="仿宋" w:hAnsi="仿宋" w:cs="仿宋" w:hint="eastAsia"/>
          <w:sz w:val="30"/>
          <w:szCs w:val="30"/>
        </w:rPr>
        <w:t>万元，占基本支出的</w:t>
      </w:r>
      <w:r>
        <w:rPr>
          <w:rFonts w:ascii="仿宋" w:eastAsia="仿宋" w:hAnsi="仿宋" w:cs="仿宋" w:hint="eastAsia"/>
          <w:sz w:val="30"/>
          <w:szCs w:val="30"/>
        </w:rPr>
        <w:t>6.94%</w:t>
      </w:r>
      <w:r>
        <w:rPr>
          <w:rFonts w:ascii="仿宋" w:eastAsia="仿宋" w:hAnsi="仿宋" w:cs="仿宋" w:hint="eastAsia"/>
          <w:sz w:val="30"/>
          <w:szCs w:val="30"/>
        </w:rPr>
        <w:t>。与上年一般公共预算支出的</w:t>
      </w:r>
      <w:r>
        <w:rPr>
          <w:rFonts w:ascii="仿宋" w:eastAsia="仿宋" w:hAnsi="仿宋" w:cs="仿宋" w:hint="eastAsia"/>
          <w:sz w:val="30"/>
          <w:szCs w:val="30"/>
        </w:rPr>
        <w:t>4570.23</w:t>
      </w:r>
      <w:r>
        <w:rPr>
          <w:rFonts w:ascii="仿宋" w:eastAsia="仿宋" w:hAnsi="仿宋" w:cs="仿宋" w:hint="eastAsia"/>
          <w:sz w:val="30"/>
          <w:szCs w:val="30"/>
        </w:rPr>
        <w:t>万元减少</w:t>
      </w:r>
      <w:r>
        <w:rPr>
          <w:rFonts w:ascii="仿宋" w:eastAsia="仿宋" w:hAnsi="仿宋" w:cs="仿宋" w:hint="eastAsia"/>
          <w:sz w:val="30"/>
          <w:szCs w:val="30"/>
        </w:rPr>
        <w:t>2524.10</w:t>
      </w:r>
      <w:r>
        <w:rPr>
          <w:rFonts w:ascii="仿宋" w:eastAsia="仿宋" w:hAnsi="仿宋" w:cs="仿宋" w:hint="eastAsia"/>
          <w:sz w:val="30"/>
          <w:szCs w:val="30"/>
        </w:rPr>
        <w:t>万元，减少</w:t>
      </w:r>
      <w:r>
        <w:rPr>
          <w:rFonts w:ascii="仿宋" w:eastAsia="仿宋" w:hAnsi="仿宋" w:cs="仿宋" w:hint="eastAsia"/>
          <w:sz w:val="30"/>
          <w:szCs w:val="30"/>
        </w:rPr>
        <w:t>55.23%</w:t>
      </w:r>
      <w:r>
        <w:rPr>
          <w:rFonts w:ascii="仿宋" w:eastAsia="仿宋" w:hAnsi="仿宋" w:cs="仿宋" w:hint="eastAsia"/>
          <w:sz w:val="30"/>
          <w:szCs w:val="30"/>
        </w:rPr>
        <w:t>。减少原因是：</w:t>
      </w:r>
      <w:r>
        <w:rPr>
          <w:rFonts w:ascii="仿宋" w:eastAsia="仿宋" w:hAnsi="仿宋" w:cs="仿宋" w:hint="eastAsia"/>
          <w:sz w:val="30"/>
          <w:szCs w:val="30"/>
        </w:rPr>
        <w:t>因本年度的非税收入未纳入预算管理导致一般公共预算减少。</w:t>
      </w:r>
    </w:p>
    <w:p w:rsidR="00DB79A9" w:rsidRDefault="003E250E">
      <w:pPr>
        <w:pStyle w:val="2"/>
        <w:widowControl/>
        <w:spacing w:line="600" w:lineRule="exact"/>
        <w:ind w:firstLine="602"/>
        <w:rPr>
          <w:rFonts w:ascii="仿宋" w:eastAsia="仿宋" w:hAnsi="仿宋" w:cs="仿宋"/>
          <w:b/>
          <w:bCs/>
          <w:sz w:val="30"/>
          <w:szCs w:val="30"/>
        </w:rPr>
      </w:pPr>
      <w:r>
        <w:rPr>
          <w:rFonts w:ascii="仿宋" w:eastAsia="仿宋" w:hAnsi="仿宋" w:cs="仿宋" w:hint="eastAsia"/>
          <w:b/>
          <w:bCs/>
          <w:sz w:val="30"/>
          <w:szCs w:val="30"/>
        </w:rPr>
        <w:t>（二）项目支出情况</w:t>
      </w:r>
    </w:p>
    <w:p w:rsidR="00DB79A9" w:rsidRDefault="003E250E">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本单位无项目资金支出。</w:t>
      </w: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DB79A9" w:rsidRDefault="003E250E">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本单位无政府性基金预算支出。</w:t>
      </w: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DB79A9" w:rsidRDefault="003E250E">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本单位无国有资本经营预算支出。</w:t>
      </w: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DB79A9" w:rsidRDefault="003E250E">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本单位无社会保险基金预算支出。</w:t>
      </w:r>
    </w:p>
    <w:p w:rsidR="00DB79A9" w:rsidRDefault="003E250E">
      <w:pPr>
        <w:pStyle w:val="2"/>
        <w:widowControl/>
        <w:spacing w:line="600" w:lineRule="exact"/>
        <w:ind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DB79A9" w:rsidRDefault="003E250E">
      <w:pPr>
        <w:widowControl/>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（一）以党建促引领凝聚合力，强化意识形态阵地建设</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今年来，共开展党史学习教育专题学习、理论中心组学习</w:t>
      </w:r>
      <w:r>
        <w:rPr>
          <w:rFonts w:ascii="仿宋" w:eastAsia="仿宋" w:hAnsi="仿宋" w:cs="仿宋" w:hint="eastAsia"/>
          <w:color w:val="000000"/>
          <w:sz w:val="30"/>
          <w:szCs w:val="30"/>
        </w:rPr>
        <w:t>12</w:t>
      </w:r>
      <w:r>
        <w:rPr>
          <w:rFonts w:ascii="仿宋" w:eastAsia="仿宋" w:hAnsi="仿宋" w:cs="仿宋" w:hint="eastAsia"/>
          <w:color w:val="000000"/>
          <w:sz w:val="30"/>
          <w:szCs w:val="30"/>
        </w:rPr>
        <w:t>次；推动“青年大学习”常态化、制度化，年内在全校开展“青年大学习”网上主题团课学习</w:t>
      </w:r>
      <w:r>
        <w:rPr>
          <w:rFonts w:ascii="仿宋" w:eastAsia="仿宋" w:hAnsi="仿宋" w:cs="仿宋" w:hint="eastAsia"/>
          <w:color w:val="000000"/>
          <w:sz w:val="30"/>
          <w:szCs w:val="30"/>
        </w:rPr>
        <w:t>2</w:t>
      </w:r>
      <w:r>
        <w:rPr>
          <w:rFonts w:ascii="仿宋" w:eastAsia="仿宋" w:hAnsi="仿宋" w:cs="仿宋" w:hint="eastAsia"/>
          <w:color w:val="000000"/>
          <w:sz w:val="30"/>
          <w:szCs w:val="30"/>
        </w:rPr>
        <w:t>季</w:t>
      </w:r>
      <w:r>
        <w:rPr>
          <w:rFonts w:ascii="仿宋" w:eastAsia="仿宋" w:hAnsi="仿宋" w:cs="仿宋" w:hint="eastAsia"/>
          <w:color w:val="000000"/>
          <w:sz w:val="30"/>
          <w:szCs w:val="30"/>
        </w:rPr>
        <w:t>19</w:t>
      </w:r>
      <w:r>
        <w:rPr>
          <w:rFonts w:ascii="仿宋" w:eastAsia="仿宋" w:hAnsi="仿宋" w:cs="仿宋" w:hint="eastAsia"/>
          <w:color w:val="000000"/>
          <w:sz w:val="30"/>
          <w:szCs w:val="30"/>
        </w:rPr>
        <w:t>期，平均学习率达到</w:t>
      </w:r>
      <w:r>
        <w:rPr>
          <w:rFonts w:ascii="仿宋" w:eastAsia="仿宋" w:hAnsi="仿宋" w:cs="仿宋" w:hint="eastAsia"/>
          <w:color w:val="000000"/>
          <w:sz w:val="30"/>
          <w:szCs w:val="30"/>
        </w:rPr>
        <w:t>100%</w:t>
      </w:r>
      <w:r>
        <w:rPr>
          <w:rFonts w:ascii="仿宋" w:eastAsia="仿宋" w:hAnsi="仿宋" w:cs="仿宋" w:hint="eastAsia"/>
          <w:color w:val="000000"/>
          <w:sz w:val="30"/>
          <w:szCs w:val="30"/>
        </w:rPr>
        <w:t>，完成率长</w:t>
      </w:r>
      <w:r>
        <w:rPr>
          <w:rFonts w:ascii="仿宋" w:eastAsia="仿宋" w:hAnsi="仿宋" w:cs="仿宋" w:hint="eastAsia"/>
          <w:color w:val="000000"/>
          <w:sz w:val="30"/>
          <w:szCs w:val="30"/>
        </w:rPr>
        <w:lastRenderedPageBreak/>
        <w:t>期居全区榜首；学习强国参与学习率</w:t>
      </w:r>
      <w:r>
        <w:rPr>
          <w:rFonts w:ascii="仿宋" w:eastAsia="仿宋" w:hAnsi="仿宋" w:cs="仿宋" w:hint="eastAsia"/>
          <w:color w:val="000000"/>
          <w:sz w:val="30"/>
          <w:szCs w:val="30"/>
        </w:rPr>
        <w:t>100%</w:t>
      </w:r>
      <w:r>
        <w:rPr>
          <w:rFonts w:ascii="仿宋" w:eastAsia="仿宋" w:hAnsi="仿宋" w:cs="仿宋" w:hint="eastAsia"/>
          <w:color w:val="000000"/>
          <w:sz w:val="30"/>
          <w:szCs w:val="30"/>
        </w:rPr>
        <w:t>，学习日平均分在全区排名靠前；开展“筑梦青春迎百年</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砥砺奋进犇新程”庆祝建党</w:t>
      </w:r>
      <w:r>
        <w:rPr>
          <w:rFonts w:ascii="仿宋" w:eastAsia="仿宋" w:hAnsi="仿宋" w:cs="仿宋" w:hint="eastAsia"/>
          <w:color w:val="000000"/>
          <w:sz w:val="30"/>
          <w:szCs w:val="30"/>
        </w:rPr>
        <w:t>100</w:t>
      </w:r>
      <w:r>
        <w:rPr>
          <w:rFonts w:ascii="仿宋" w:eastAsia="仿宋" w:hAnsi="仿宋" w:cs="仿宋" w:hint="eastAsia"/>
          <w:color w:val="000000"/>
          <w:sz w:val="30"/>
          <w:szCs w:val="30"/>
        </w:rPr>
        <w:t>周年大型文艺晚会，优秀共产党员、优秀党委工作者评选，“小卫讲党课”微党课比赛，党史知识竞赛，“光荣在党</w:t>
      </w:r>
      <w:r>
        <w:rPr>
          <w:rFonts w:ascii="仿宋" w:eastAsia="仿宋" w:hAnsi="仿宋" w:cs="仿宋" w:hint="eastAsia"/>
          <w:color w:val="000000"/>
          <w:sz w:val="30"/>
          <w:szCs w:val="30"/>
        </w:rPr>
        <w:t>50</w:t>
      </w:r>
      <w:r>
        <w:rPr>
          <w:rFonts w:ascii="仿宋" w:eastAsia="仿宋" w:hAnsi="仿宋" w:cs="仿宋" w:hint="eastAsia"/>
          <w:color w:val="000000"/>
          <w:sz w:val="30"/>
          <w:szCs w:val="30"/>
        </w:rPr>
        <w:t>年”纪念章颁发仪式，芷江受降纪念馆和蔡和森纪念馆“重温峥嵘岁月、传承红色精神党史学习教育等各类活动，弘扬</w:t>
      </w:r>
      <w:r>
        <w:rPr>
          <w:rFonts w:ascii="仿宋" w:eastAsia="仿宋" w:hAnsi="仿宋" w:cs="仿宋" w:hint="eastAsia"/>
          <w:color w:val="000000"/>
          <w:sz w:val="30"/>
          <w:szCs w:val="30"/>
        </w:rPr>
        <w:t>党的优良传统，歌颂党的光辉历程，坚定师生理想信念；坚持党建带团建，创新思路为学校的教育教学营造良好育人环境。</w:t>
      </w:r>
    </w:p>
    <w:p w:rsidR="00DB79A9" w:rsidRDefault="003E250E">
      <w:pPr>
        <w:widowControl/>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（二）狠抓学校常规管理，促进学生全面发展</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是对照学校“总课表”、班级“课程表”、教师“个人小课表”进行巡查，发现问题题及时记录与当面指正，有效地保障我校能够严格按照课程设置实施方案要求，开齐学科门类并上足学科课程；二是继续以备课、作业为着力点，完善课前准备、课中教学、作业与辅导三环节的实施与管理；有计划的对学生进行“学习规范”等常规教育，指导学生做好课前预习、上课、及时复习等事情。三是出台晨读与午</w:t>
      </w:r>
      <w:r>
        <w:rPr>
          <w:rFonts w:ascii="仿宋" w:eastAsia="仿宋" w:hAnsi="仿宋" w:cs="仿宋" w:hint="eastAsia"/>
          <w:color w:val="000000"/>
          <w:sz w:val="30"/>
          <w:szCs w:val="30"/>
        </w:rPr>
        <w:t>练规定，并进行专项检查，及时公布检查结果，及时与班级老师进行沟通交流；四是建立健全学校护校队日常管理工作，定期对寝室管制刀具和违禁品搜查，在上好“安全开学第一课”的同时，通过形式多样的安全主题教育如主题班会、手抄报、防溺水应急演习、防艾知识进校园等活动使安全意识深入人心。</w:t>
      </w:r>
    </w:p>
    <w:p w:rsidR="00DB79A9" w:rsidRDefault="003E250E">
      <w:pPr>
        <w:widowControl/>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（三）狠抓教研教改，教育教学质量进一步提高</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一是抓队伍建设。</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年春季学期开学以来，从专业建设需要、学科教学需求、学科发展平衡等多方面考虑，对各教研组进行重组重构，并在优秀教师团队中挖掘新鲜力量，选拔了一批新的教研组</w:t>
      </w:r>
      <w:r>
        <w:rPr>
          <w:rFonts w:ascii="仿宋" w:eastAsia="仿宋" w:hAnsi="仿宋" w:cs="仿宋" w:hint="eastAsia"/>
          <w:color w:val="000000"/>
          <w:sz w:val="30"/>
          <w:szCs w:val="30"/>
        </w:rPr>
        <w:lastRenderedPageBreak/>
        <w:t>长、副组长以加强专</w:t>
      </w:r>
      <w:r>
        <w:rPr>
          <w:rFonts w:ascii="仿宋" w:eastAsia="仿宋" w:hAnsi="仿宋" w:cs="仿宋" w:hint="eastAsia"/>
          <w:color w:val="000000"/>
          <w:sz w:val="30"/>
          <w:szCs w:val="30"/>
        </w:rPr>
        <w:t>业特色建设；二是抓教学管理。今年</w:t>
      </w:r>
      <w:r>
        <w:rPr>
          <w:rFonts w:ascii="仿宋" w:eastAsia="仿宋" w:hAnsi="仿宋" w:cs="仿宋" w:hint="eastAsia"/>
          <w:color w:val="000000"/>
          <w:sz w:val="30"/>
          <w:szCs w:val="30"/>
        </w:rPr>
        <w:t>5</w:t>
      </w:r>
      <w:r>
        <w:rPr>
          <w:rFonts w:ascii="仿宋" w:eastAsia="仿宋" w:hAnsi="仿宋" w:cs="仿宋" w:hint="eastAsia"/>
          <w:color w:val="000000"/>
          <w:sz w:val="30"/>
          <w:szCs w:val="30"/>
        </w:rPr>
        <w:t>月，我校正式开始实行新的教研组管理制度，强化了教研组工作职责，明确了教师工作要求，优化了教师考核方式，基本形成了以教研组为基本管理单位，各专业多学科合力支持教研教改工作的新格局；三是抓专业建设。一方面，我校派出专业骨干教师参与省级、国家级培训，走出去学习新理念，引进专业建设的新标准、新方法，另一方面，我们鼓励各组教师参加各类专业教学竞赛，以赛促学、以赛促建，以比赛激活教师创新潜能，挖掘专业创新元素。同时，我校全面规划、整体协调，以中医护理、中药、中医康复技术三个专业教研组为</w:t>
      </w:r>
      <w:r>
        <w:rPr>
          <w:rFonts w:ascii="仿宋" w:eastAsia="仿宋" w:hAnsi="仿宋" w:cs="仿宋" w:hint="eastAsia"/>
          <w:color w:val="000000"/>
          <w:sz w:val="30"/>
          <w:szCs w:val="30"/>
        </w:rPr>
        <w:t>主，开展各专业调研活动，为修订标准化、特色化的专业人才培养方案迈出了坚实的第一步。</w:t>
      </w:r>
    </w:p>
    <w:p w:rsidR="00DB79A9" w:rsidRDefault="003E250E">
      <w:pPr>
        <w:widowControl/>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（四）狠抓招生就业工作，把好人才培养“进出口”关</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一是打通入口关。完成全省</w:t>
      </w:r>
      <w:r>
        <w:rPr>
          <w:rFonts w:ascii="仿宋" w:eastAsia="仿宋" w:hAnsi="仿宋" w:cs="仿宋" w:hint="eastAsia"/>
          <w:color w:val="000000"/>
          <w:sz w:val="30"/>
          <w:szCs w:val="30"/>
        </w:rPr>
        <w:t>10</w:t>
      </w:r>
      <w:r>
        <w:rPr>
          <w:rFonts w:ascii="仿宋" w:eastAsia="仿宋" w:hAnsi="仿宋" w:cs="仿宋" w:hint="eastAsia"/>
          <w:color w:val="000000"/>
          <w:sz w:val="30"/>
          <w:szCs w:val="30"/>
        </w:rPr>
        <w:t>个市州的招生备案，对益阳、长沙、常德、娄底等</w:t>
      </w:r>
      <w:r>
        <w:rPr>
          <w:rFonts w:ascii="仿宋" w:eastAsia="仿宋" w:hAnsi="仿宋" w:cs="仿宋" w:hint="eastAsia"/>
          <w:color w:val="000000"/>
          <w:sz w:val="30"/>
          <w:szCs w:val="30"/>
        </w:rPr>
        <w:t>4</w:t>
      </w:r>
      <w:r>
        <w:rPr>
          <w:rFonts w:ascii="仿宋" w:eastAsia="仿宋" w:hAnsi="仿宋" w:cs="仿宋" w:hint="eastAsia"/>
          <w:color w:val="000000"/>
          <w:sz w:val="30"/>
          <w:szCs w:val="30"/>
        </w:rPr>
        <w:t>个市州</w:t>
      </w:r>
      <w:r>
        <w:rPr>
          <w:rFonts w:ascii="仿宋" w:eastAsia="仿宋" w:hAnsi="仿宋" w:cs="仿宋" w:hint="eastAsia"/>
          <w:color w:val="000000"/>
          <w:sz w:val="30"/>
          <w:szCs w:val="30"/>
        </w:rPr>
        <w:t>13</w:t>
      </w:r>
      <w:r>
        <w:rPr>
          <w:rFonts w:ascii="仿宋" w:eastAsia="仿宋" w:hAnsi="仿宋" w:cs="仿宋" w:hint="eastAsia"/>
          <w:color w:val="000000"/>
          <w:sz w:val="30"/>
          <w:szCs w:val="30"/>
        </w:rPr>
        <w:t>个区县</w:t>
      </w:r>
      <w:r>
        <w:rPr>
          <w:rFonts w:ascii="仿宋" w:eastAsia="仿宋" w:hAnsi="仿宋" w:cs="仿宋" w:hint="eastAsia"/>
          <w:color w:val="000000"/>
          <w:sz w:val="30"/>
          <w:szCs w:val="30"/>
        </w:rPr>
        <w:t>70</w:t>
      </w:r>
      <w:r>
        <w:rPr>
          <w:rFonts w:ascii="仿宋" w:eastAsia="仿宋" w:hAnsi="仿宋" w:cs="仿宋" w:hint="eastAsia"/>
          <w:color w:val="000000"/>
          <w:sz w:val="30"/>
          <w:szCs w:val="30"/>
        </w:rPr>
        <w:t>余个乡镇进行了实地招生宣传，今年我校计划招生</w:t>
      </w:r>
      <w:r>
        <w:rPr>
          <w:rFonts w:ascii="仿宋" w:eastAsia="仿宋" w:hAnsi="仿宋" w:cs="仿宋" w:hint="eastAsia"/>
          <w:color w:val="000000"/>
          <w:sz w:val="30"/>
          <w:szCs w:val="30"/>
        </w:rPr>
        <w:t>1200</w:t>
      </w:r>
      <w:r>
        <w:rPr>
          <w:rFonts w:ascii="仿宋" w:eastAsia="仿宋" w:hAnsi="仿宋" w:cs="仿宋" w:hint="eastAsia"/>
          <w:color w:val="000000"/>
          <w:sz w:val="30"/>
          <w:szCs w:val="30"/>
        </w:rPr>
        <w:t>人，实际招生</w:t>
      </w:r>
      <w:r>
        <w:rPr>
          <w:rFonts w:ascii="仿宋" w:eastAsia="仿宋" w:hAnsi="仿宋" w:cs="仿宋" w:hint="eastAsia"/>
          <w:color w:val="000000"/>
          <w:sz w:val="30"/>
          <w:szCs w:val="30"/>
        </w:rPr>
        <w:t>1374</w:t>
      </w:r>
      <w:r>
        <w:rPr>
          <w:rFonts w:ascii="仿宋" w:eastAsia="仿宋" w:hAnsi="仿宋" w:cs="仿宋" w:hint="eastAsia"/>
          <w:color w:val="000000"/>
          <w:sz w:val="30"/>
          <w:szCs w:val="30"/>
        </w:rPr>
        <w:t>人；二是理顺出口关。从</w:t>
      </w:r>
      <w:r>
        <w:rPr>
          <w:rFonts w:ascii="仿宋" w:eastAsia="仿宋" w:hAnsi="仿宋" w:cs="仿宋" w:hint="eastAsia"/>
          <w:color w:val="000000"/>
          <w:sz w:val="30"/>
          <w:szCs w:val="30"/>
        </w:rPr>
        <w:t>4</w:t>
      </w:r>
      <w:r>
        <w:rPr>
          <w:rFonts w:ascii="仿宋" w:eastAsia="仿宋" w:hAnsi="仿宋" w:cs="仿宋" w:hint="eastAsia"/>
          <w:color w:val="000000"/>
          <w:sz w:val="30"/>
          <w:szCs w:val="30"/>
        </w:rPr>
        <w:t>月份开始，我校共计安排学生</w:t>
      </w:r>
      <w:r>
        <w:rPr>
          <w:rFonts w:ascii="仿宋" w:eastAsia="仿宋" w:hAnsi="仿宋" w:cs="仿宋" w:hint="eastAsia"/>
          <w:color w:val="000000"/>
          <w:sz w:val="30"/>
          <w:szCs w:val="30"/>
        </w:rPr>
        <w:t>590</w:t>
      </w:r>
      <w:r>
        <w:rPr>
          <w:rFonts w:ascii="仿宋" w:eastAsia="仿宋" w:hAnsi="仿宋" w:cs="仿宋" w:hint="eastAsia"/>
          <w:color w:val="000000"/>
          <w:sz w:val="30"/>
          <w:szCs w:val="30"/>
        </w:rPr>
        <w:t>人到</w:t>
      </w:r>
      <w:r>
        <w:rPr>
          <w:rFonts w:ascii="仿宋" w:eastAsia="仿宋" w:hAnsi="仿宋" w:cs="仿宋" w:hint="eastAsia"/>
          <w:color w:val="000000"/>
          <w:sz w:val="30"/>
          <w:szCs w:val="30"/>
        </w:rPr>
        <w:t>26</w:t>
      </w:r>
      <w:r>
        <w:rPr>
          <w:rFonts w:ascii="仿宋" w:eastAsia="仿宋" w:hAnsi="仿宋" w:cs="仿宋" w:hint="eastAsia"/>
          <w:color w:val="000000"/>
          <w:sz w:val="30"/>
          <w:szCs w:val="30"/>
        </w:rPr>
        <w:t>家综合性医院、大型连锁药店、养生馆等地开展临床实习（顶岗学习），同时跟踪实习情况，确保实习效果，分别于</w:t>
      </w:r>
      <w:r>
        <w:rPr>
          <w:rFonts w:ascii="仿宋" w:eastAsia="仿宋" w:hAnsi="仿宋" w:cs="仿宋" w:hint="eastAsia"/>
          <w:color w:val="000000"/>
          <w:sz w:val="30"/>
          <w:szCs w:val="30"/>
        </w:rPr>
        <w:t>9</w:t>
      </w:r>
      <w:r>
        <w:rPr>
          <w:rFonts w:ascii="仿宋" w:eastAsia="仿宋" w:hAnsi="仿宋" w:cs="仿宋" w:hint="eastAsia"/>
          <w:color w:val="000000"/>
          <w:sz w:val="30"/>
          <w:szCs w:val="30"/>
        </w:rPr>
        <w:t>月、</w:t>
      </w:r>
      <w:r>
        <w:rPr>
          <w:rFonts w:ascii="仿宋" w:eastAsia="仿宋" w:hAnsi="仿宋" w:cs="仿宋" w:hint="eastAsia"/>
          <w:color w:val="000000"/>
          <w:sz w:val="30"/>
          <w:szCs w:val="30"/>
        </w:rPr>
        <w:t>12</w:t>
      </w:r>
      <w:r>
        <w:rPr>
          <w:rFonts w:ascii="仿宋" w:eastAsia="仿宋" w:hAnsi="仿宋" w:cs="仿宋" w:hint="eastAsia"/>
          <w:color w:val="000000"/>
          <w:sz w:val="30"/>
          <w:szCs w:val="30"/>
        </w:rPr>
        <w:t>月对学生实习情况进行检查回访；加大校企合作力度，在巩固现有合作单位基础上，力求开辟新的学生实习就业基地，截止</w:t>
      </w:r>
      <w:r>
        <w:rPr>
          <w:rFonts w:ascii="仿宋" w:eastAsia="仿宋" w:hAnsi="仿宋" w:cs="仿宋" w:hint="eastAsia"/>
          <w:color w:val="000000"/>
          <w:sz w:val="30"/>
          <w:szCs w:val="30"/>
        </w:rPr>
        <w:t>12</w:t>
      </w:r>
      <w:r>
        <w:rPr>
          <w:rFonts w:ascii="仿宋" w:eastAsia="仿宋" w:hAnsi="仿宋" w:cs="仿宋" w:hint="eastAsia"/>
          <w:color w:val="000000"/>
          <w:sz w:val="30"/>
          <w:szCs w:val="30"/>
        </w:rPr>
        <w:t>月，新签合作协议</w:t>
      </w:r>
      <w:r>
        <w:rPr>
          <w:rFonts w:ascii="仿宋" w:eastAsia="仿宋" w:hAnsi="仿宋" w:cs="仿宋" w:hint="eastAsia"/>
          <w:color w:val="000000"/>
          <w:sz w:val="30"/>
          <w:szCs w:val="30"/>
        </w:rPr>
        <w:t>4</w:t>
      </w:r>
      <w:r>
        <w:rPr>
          <w:rFonts w:ascii="仿宋" w:eastAsia="仿宋" w:hAnsi="仿宋" w:cs="仿宋" w:hint="eastAsia"/>
          <w:color w:val="000000"/>
          <w:sz w:val="30"/>
          <w:szCs w:val="30"/>
        </w:rPr>
        <w:t>家，现共有校企合作单位</w:t>
      </w:r>
      <w:r>
        <w:rPr>
          <w:rFonts w:ascii="仿宋" w:eastAsia="仿宋" w:hAnsi="仿宋" w:cs="仿宋" w:hint="eastAsia"/>
          <w:color w:val="000000"/>
          <w:sz w:val="30"/>
          <w:szCs w:val="30"/>
        </w:rPr>
        <w:t>30</w:t>
      </w:r>
      <w:r>
        <w:rPr>
          <w:rFonts w:ascii="仿宋" w:eastAsia="仿宋" w:hAnsi="仿宋" w:cs="仿宋" w:hint="eastAsia"/>
          <w:color w:val="000000"/>
          <w:sz w:val="30"/>
          <w:szCs w:val="30"/>
        </w:rPr>
        <w:t>家。</w:t>
      </w:r>
    </w:p>
    <w:p w:rsidR="00DB79A9" w:rsidRDefault="003E250E">
      <w:pPr>
        <w:widowControl/>
        <w:spacing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rPr>
        <w:t>（五）落</w:t>
      </w:r>
      <w:r>
        <w:rPr>
          <w:rFonts w:ascii="仿宋" w:eastAsia="仿宋" w:hAnsi="仿宋" w:cs="仿宋" w:hint="eastAsia"/>
          <w:b/>
          <w:bCs/>
          <w:color w:val="000000"/>
          <w:sz w:val="30"/>
          <w:szCs w:val="30"/>
        </w:rPr>
        <w:t>实“一岗双责”，推进主体责任全面落实</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一是牢记职责。校党委始终把党风廉政建设纳入学校工作的重要议事日程，时刻牢记“一岗双责”的重要职责，全年进行日常廉</w:t>
      </w:r>
      <w:r>
        <w:rPr>
          <w:rFonts w:ascii="仿宋" w:eastAsia="仿宋" w:hAnsi="仿宋" w:cs="仿宋" w:hint="eastAsia"/>
          <w:color w:val="000000"/>
          <w:sz w:val="30"/>
          <w:szCs w:val="30"/>
        </w:rPr>
        <w:lastRenderedPageBreak/>
        <w:t>政谈话</w:t>
      </w:r>
      <w:r>
        <w:rPr>
          <w:rFonts w:ascii="仿宋" w:eastAsia="仿宋" w:hAnsi="仿宋" w:cs="仿宋" w:hint="eastAsia"/>
          <w:color w:val="000000"/>
          <w:sz w:val="30"/>
          <w:szCs w:val="30"/>
        </w:rPr>
        <w:t>20</w:t>
      </w:r>
      <w:r>
        <w:rPr>
          <w:rFonts w:ascii="仿宋" w:eastAsia="仿宋" w:hAnsi="仿宋" w:cs="仿宋" w:hint="eastAsia"/>
          <w:color w:val="000000"/>
          <w:sz w:val="30"/>
          <w:szCs w:val="30"/>
        </w:rPr>
        <w:t>次，政务警告</w:t>
      </w:r>
      <w:r>
        <w:rPr>
          <w:rFonts w:ascii="仿宋" w:eastAsia="仿宋" w:hAnsi="仿宋" w:cs="仿宋" w:hint="eastAsia"/>
          <w:color w:val="000000"/>
          <w:sz w:val="30"/>
          <w:szCs w:val="30"/>
        </w:rPr>
        <w:t>1</w:t>
      </w:r>
      <w:r>
        <w:rPr>
          <w:rFonts w:ascii="仿宋" w:eastAsia="仿宋" w:hAnsi="仿宋" w:cs="仿宋" w:hint="eastAsia"/>
          <w:color w:val="000000"/>
          <w:sz w:val="30"/>
          <w:szCs w:val="30"/>
        </w:rPr>
        <w:t>人，通报批评</w:t>
      </w:r>
      <w:r>
        <w:rPr>
          <w:rFonts w:ascii="仿宋" w:eastAsia="仿宋" w:hAnsi="仿宋" w:cs="仿宋" w:hint="eastAsia"/>
          <w:color w:val="000000"/>
          <w:sz w:val="30"/>
          <w:szCs w:val="30"/>
        </w:rPr>
        <w:t>1</w:t>
      </w:r>
      <w:r>
        <w:rPr>
          <w:rFonts w:ascii="仿宋" w:eastAsia="仿宋" w:hAnsi="仿宋" w:cs="仿宋" w:hint="eastAsia"/>
          <w:color w:val="000000"/>
          <w:sz w:val="30"/>
          <w:szCs w:val="30"/>
        </w:rPr>
        <w:t>人，提醒谈话</w:t>
      </w:r>
      <w:r>
        <w:rPr>
          <w:rFonts w:ascii="仿宋" w:eastAsia="仿宋" w:hAnsi="仿宋" w:cs="仿宋" w:hint="eastAsia"/>
          <w:color w:val="000000"/>
          <w:sz w:val="30"/>
          <w:szCs w:val="30"/>
        </w:rPr>
        <w:t>3</w:t>
      </w:r>
      <w:r>
        <w:rPr>
          <w:rFonts w:ascii="仿宋" w:eastAsia="仿宋" w:hAnsi="仿宋" w:cs="仿宋" w:hint="eastAsia"/>
          <w:color w:val="000000"/>
          <w:sz w:val="30"/>
          <w:szCs w:val="30"/>
        </w:rPr>
        <w:t>人，签订师德师风承诺书</w:t>
      </w:r>
      <w:r>
        <w:rPr>
          <w:rFonts w:ascii="仿宋" w:eastAsia="仿宋" w:hAnsi="仿宋" w:cs="仿宋" w:hint="eastAsia"/>
          <w:color w:val="000000"/>
          <w:sz w:val="30"/>
          <w:szCs w:val="30"/>
        </w:rPr>
        <w:t>205</w:t>
      </w:r>
      <w:r>
        <w:rPr>
          <w:rFonts w:ascii="仿宋" w:eastAsia="仿宋" w:hAnsi="仿宋" w:cs="仿宋" w:hint="eastAsia"/>
          <w:color w:val="000000"/>
          <w:sz w:val="30"/>
          <w:szCs w:val="30"/>
        </w:rPr>
        <w:t>份；二是加强学习。组织广大干职工认真学习政治理论和廉政法规，筑牢拒腐防变的思想防线。实行“一把手”不分管财务和重大工程项目建设。严肃人事任免纪律，对于干部提拔，严格按照组织程序进行。</w:t>
      </w:r>
    </w:p>
    <w:p w:rsidR="00DB79A9" w:rsidRDefault="003E250E">
      <w:pPr>
        <w:pStyle w:val="2"/>
        <w:widowControl/>
        <w:spacing w:line="600" w:lineRule="exact"/>
        <w:ind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七、存在的问题及原因分析</w:t>
      </w:r>
    </w:p>
    <w:p w:rsidR="00DB79A9" w:rsidRDefault="003E250E">
      <w:pPr>
        <w:pStyle w:val="2"/>
        <w:widowControl/>
        <w:spacing w:line="60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（一）逐步完善、规范会计集中核算和国库集中支付工作流程，严格执行先审后核</w:t>
      </w:r>
      <w:r>
        <w:rPr>
          <w:rFonts w:ascii="仿宋" w:eastAsia="仿宋" w:hAnsi="仿宋" w:cs="仿宋" w:hint="eastAsia"/>
          <w:color w:val="000000" w:themeColor="text1"/>
          <w:sz w:val="30"/>
          <w:szCs w:val="30"/>
        </w:rPr>
        <w:t>再支付的工作步骤，严格执行内部操作规程，科室人员专职传岗，各司其职，分工协作，责权清晰，确保会计核算和国库集中支付的平稳运行。</w:t>
      </w:r>
    </w:p>
    <w:p w:rsidR="00DB79A9" w:rsidRDefault="003E250E">
      <w:pPr>
        <w:pStyle w:val="2"/>
        <w:widowControl/>
        <w:spacing w:line="60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（二）加强银行账户管理。需加强会计出纳与银行、单位的账务核对，按时核对结果，自觉接受财政内部监督。</w:t>
      </w:r>
    </w:p>
    <w:p w:rsidR="00DB79A9" w:rsidRDefault="003E250E">
      <w:pPr>
        <w:pStyle w:val="2"/>
        <w:widowControl/>
        <w:spacing w:line="60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（三）固定资产管理有待进一步规范，学校有些房屋建筑物尚未办理房屋产权证。</w:t>
      </w:r>
    </w:p>
    <w:p w:rsidR="00DB79A9" w:rsidRDefault="003E250E">
      <w:pPr>
        <w:pStyle w:val="2"/>
        <w:widowControl/>
        <w:spacing w:line="60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（四）基本支出预算中公用经费预算较低，导致单位日常运行经费支出比较紧张。</w:t>
      </w:r>
    </w:p>
    <w:p w:rsidR="00DB79A9" w:rsidRDefault="003E250E">
      <w:pPr>
        <w:pStyle w:val="2"/>
        <w:widowControl/>
        <w:spacing w:line="600" w:lineRule="exact"/>
        <w:ind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八、下一步改进措施</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（一）细化预算编制工作，认真做好预算的编制。加强单位内部机构各科室的预算管理意识，按照预算编制的相关制度和要求进行预</w:t>
      </w:r>
      <w:r>
        <w:rPr>
          <w:rFonts w:ascii="仿宋" w:eastAsia="仿宋" w:hAnsi="仿宋" w:cs="仿宋" w:hint="eastAsia"/>
          <w:color w:val="000000"/>
          <w:sz w:val="30"/>
          <w:szCs w:val="30"/>
        </w:rPr>
        <w:t>算编制</w:t>
      </w:r>
      <w:r>
        <w:rPr>
          <w:rFonts w:ascii="仿宋" w:eastAsia="仿宋" w:hAnsi="仿宋" w:cs="仿宋" w:hint="eastAsia"/>
          <w:color w:val="000000"/>
          <w:sz w:val="30"/>
          <w:szCs w:val="30"/>
        </w:rPr>
        <w:t>;</w:t>
      </w:r>
      <w:r>
        <w:rPr>
          <w:rFonts w:ascii="仿宋" w:eastAsia="仿宋" w:hAnsi="仿宋" w:cs="仿宋" w:hint="eastAsia"/>
          <w:color w:val="000000"/>
          <w:sz w:val="30"/>
          <w:szCs w:val="30"/>
        </w:rPr>
        <w:t>全面编制预算，优先保障固定性的、相对刚性的费用支出，尽量压缩变动性的、有控制空间的费用，提高预算编制的科学性、严谨性和可控性。</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（二）加强预算管理，严格财务审核，提高财务的精细化管理水平。在费用报账支付时，按照预算规定的费用和用途进行资金使</w:t>
      </w:r>
      <w:r>
        <w:rPr>
          <w:rFonts w:ascii="仿宋" w:eastAsia="仿宋" w:hAnsi="仿宋" w:cs="仿宋" w:hint="eastAsia"/>
          <w:color w:val="000000"/>
          <w:sz w:val="30"/>
          <w:szCs w:val="30"/>
        </w:rPr>
        <w:lastRenderedPageBreak/>
        <w:t>用的审核，在预算金额内严格控制费用的支出，控制超支现象的发生，严格按照实际的费用支出内容进行财务核算，确保财务核算的真实、及时、准确、完整。</w:t>
      </w:r>
    </w:p>
    <w:p w:rsidR="00DB79A9" w:rsidRDefault="003E250E">
      <w:pPr>
        <w:widowControl/>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（三）加强绩效管理，将绩效理念贯穿于预算编制与执行的全过程。将绩效评价工作深入到各个基本环节中，对每个部门制定相应的绩效指</w:t>
      </w:r>
      <w:r>
        <w:rPr>
          <w:rFonts w:ascii="仿宋" w:eastAsia="仿宋" w:hAnsi="仿宋" w:cs="仿宋" w:hint="eastAsia"/>
          <w:color w:val="000000"/>
          <w:sz w:val="30"/>
          <w:szCs w:val="30"/>
        </w:rPr>
        <w:t>标，合理地对财政支出进行管理。</w:t>
      </w:r>
    </w:p>
    <w:p w:rsidR="00DB79A9" w:rsidRDefault="003E250E">
      <w:pPr>
        <w:pStyle w:val="2"/>
        <w:widowControl/>
        <w:spacing w:line="600" w:lineRule="exact"/>
        <w:ind w:firstLine="600"/>
        <w:rPr>
          <w:rFonts w:ascii="黑体" w:eastAsia="黑体" w:hAnsi="黑体" w:cs="黑体"/>
          <w:color w:val="000000" w:themeColor="text1"/>
          <w:sz w:val="30"/>
          <w:szCs w:val="30"/>
        </w:rPr>
      </w:pPr>
      <w:r>
        <w:rPr>
          <w:rFonts w:ascii="黑体" w:eastAsia="黑体" w:hAnsi="黑体" w:cs="黑体" w:hint="eastAsia"/>
          <w:color w:val="000000" w:themeColor="text1"/>
          <w:sz w:val="30"/>
          <w:szCs w:val="30"/>
        </w:rPr>
        <w:t>九、其他需要说明的情况</w:t>
      </w:r>
    </w:p>
    <w:p w:rsidR="00DB79A9" w:rsidRDefault="003E250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无</w:t>
      </w: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3E250E" w:rsidP="00DB79A9">
      <w:pPr>
        <w:spacing w:beforeLines="50" w:afterLines="50" w:line="600" w:lineRule="exact"/>
        <w:ind w:firstLineChars="200" w:firstLine="600"/>
        <w:jc w:val="center"/>
        <w:rPr>
          <w:rFonts w:ascii="仿宋" w:eastAsia="仿宋" w:hAnsi="仿宋" w:cs="仿宋"/>
          <w:sz w:val="30"/>
          <w:szCs w:val="30"/>
        </w:rPr>
      </w:pPr>
      <w:r>
        <w:rPr>
          <w:rFonts w:ascii="仿宋" w:eastAsia="仿宋" w:hAnsi="仿宋" w:cs="仿宋" w:hint="eastAsia"/>
          <w:sz w:val="30"/>
          <w:szCs w:val="30"/>
        </w:rPr>
        <w:t xml:space="preserve">                           </w:t>
      </w:r>
    </w:p>
    <w:p w:rsidR="00DB79A9" w:rsidRDefault="00DB79A9" w:rsidP="00DB79A9">
      <w:pPr>
        <w:spacing w:beforeLines="50" w:afterLines="50" w:line="600" w:lineRule="exact"/>
        <w:ind w:firstLineChars="200" w:firstLine="600"/>
        <w:jc w:val="center"/>
        <w:rPr>
          <w:rFonts w:ascii="仿宋" w:eastAsia="仿宋" w:hAnsi="仿宋" w:cs="仿宋"/>
          <w:sz w:val="30"/>
          <w:szCs w:val="30"/>
        </w:rPr>
      </w:pPr>
    </w:p>
    <w:p w:rsidR="00DB79A9" w:rsidRDefault="00DB79A9" w:rsidP="00DB79A9">
      <w:pPr>
        <w:spacing w:beforeLines="50" w:afterLines="50" w:line="600" w:lineRule="exact"/>
        <w:ind w:firstLineChars="200" w:firstLine="600"/>
        <w:jc w:val="center"/>
        <w:rPr>
          <w:rFonts w:ascii="仿宋" w:eastAsia="仿宋" w:hAnsi="仿宋" w:cs="仿宋"/>
          <w:sz w:val="30"/>
          <w:szCs w:val="30"/>
        </w:rPr>
      </w:pPr>
    </w:p>
    <w:p w:rsidR="00DB79A9" w:rsidRDefault="00DB79A9" w:rsidP="00DB79A9">
      <w:pPr>
        <w:spacing w:beforeLines="50" w:afterLines="50" w:line="600" w:lineRule="exact"/>
        <w:ind w:firstLineChars="200" w:firstLine="600"/>
        <w:jc w:val="center"/>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p>
    <w:p w:rsidR="00DB79A9" w:rsidRDefault="00DB79A9">
      <w:pPr>
        <w:pStyle w:val="a0"/>
        <w:rPr>
          <w:rFonts w:ascii="仿宋" w:eastAsia="仿宋" w:hAnsi="仿宋" w:cs="仿宋"/>
          <w:sz w:val="30"/>
          <w:szCs w:val="30"/>
        </w:rPr>
      </w:pPr>
      <w:bookmarkStart w:id="0" w:name="_GoBack"/>
      <w:bookmarkEnd w:id="0"/>
    </w:p>
    <w:p w:rsidR="00DB79A9" w:rsidRDefault="003E250E" w:rsidP="00DB79A9">
      <w:pPr>
        <w:spacing w:beforeLines="50" w:afterLines="5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DB79A9">
        <w:trPr>
          <w:trHeight w:val="489"/>
          <w:tblHeader/>
          <w:jc w:val="center"/>
        </w:trPr>
        <w:tc>
          <w:tcPr>
            <w:tcW w:w="307" w:type="pct"/>
            <w:tcMar>
              <w:top w:w="10" w:type="dxa"/>
              <w:left w:w="10" w:type="dxa"/>
              <w:bottom w:w="0" w:type="dxa"/>
              <w:right w:w="10" w:type="dxa"/>
            </w:tcMar>
            <w:vAlign w:val="center"/>
          </w:tcPr>
          <w:p w:rsidR="00DB79A9" w:rsidRDefault="003E250E">
            <w:pPr>
              <w:spacing w:line="240" w:lineRule="exact"/>
              <w:jc w:val="center"/>
              <w:rPr>
                <w:rFonts w:ascii="宋体" w:hAnsi="宋体" w:cs="宋体"/>
                <w:b/>
                <w:bCs/>
              </w:rPr>
            </w:pPr>
            <w:r>
              <w:rPr>
                <w:rFonts w:ascii="宋体" w:hAnsi="宋体" w:cs="宋体" w:hint="eastAsia"/>
                <w:b/>
                <w:bCs/>
              </w:rPr>
              <w:t>一级</w:t>
            </w:r>
          </w:p>
          <w:p w:rsidR="00DB79A9" w:rsidRDefault="003E250E">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DB79A9" w:rsidRDefault="003E250E">
            <w:pPr>
              <w:spacing w:line="240" w:lineRule="exact"/>
              <w:ind w:rightChars="-83" w:right="-174"/>
              <w:jc w:val="center"/>
              <w:rPr>
                <w:rFonts w:ascii="宋体" w:cs="宋体"/>
                <w:b/>
                <w:bCs/>
              </w:rPr>
            </w:pPr>
            <w:r>
              <w:rPr>
                <w:rFonts w:ascii="宋体" w:hAnsi="宋体" w:cs="宋体" w:hint="eastAsia"/>
                <w:b/>
                <w:bCs/>
              </w:rPr>
              <w:t>二级</w:t>
            </w:r>
          </w:p>
          <w:p w:rsidR="00DB79A9" w:rsidRDefault="003E250E">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b/>
                <w:bCs/>
              </w:rPr>
            </w:pPr>
            <w:r>
              <w:rPr>
                <w:rFonts w:ascii="宋体" w:hAnsi="宋体" w:cs="宋体" w:hint="eastAsia"/>
                <w:b/>
                <w:bCs/>
              </w:rPr>
              <w:t>三级</w:t>
            </w:r>
          </w:p>
          <w:p w:rsidR="00DB79A9" w:rsidRDefault="003E250E">
            <w:pPr>
              <w:spacing w:line="240" w:lineRule="exact"/>
              <w:jc w:val="center"/>
              <w:rPr>
                <w:rFonts w:ascii="宋体" w:cs="宋体"/>
                <w:b/>
                <w:bCs/>
              </w:rPr>
            </w:pPr>
            <w:r>
              <w:rPr>
                <w:rFonts w:ascii="宋体" w:hAnsi="宋体" w:cs="宋体" w:hint="eastAsia"/>
                <w:b/>
                <w:bCs/>
              </w:rPr>
              <w:t>指标</w:t>
            </w:r>
          </w:p>
        </w:tc>
        <w:tc>
          <w:tcPr>
            <w:tcW w:w="375" w:type="pct"/>
            <w:vAlign w:val="center"/>
          </w:tcPr>
          <w:p w:rsidR="00DB79A9" w:rsidRDefault="003E250E">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DB79A9" w:rsidRDefault="003E250E">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DB79A9">
        <w:trPr>
          <w:trHeight w:val="1892"/>
          <w:jc w:val="center"/>
        </w:trPr>
        <w:tc>
          <w:tcPr>
            <w:tcW w:w="307" w:type="pct"/>
            <w:vMerge w:val="restart"/>
            <w:noWrap/>
            <w:tcMar>
              <w:top w:w="10" w:type="dxa"/>
              <w:left w:w="10" w:type="dxa"/>
              <w:bottom w:w="0" w:type="dxa"/>
              <w:right w:w="10" w:type="dxa"/>
            </w:tcMar>
            <w:textDirection w:val="tbRlV"/>
            <w:vAlign w:val="center"/>
          </w:tcPr>
          <w:p w:rsidR="00DB79A9" w:rsidRDefault="003E250E">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目标</w:t>
            </w:r>
          </w:p>
          <w:p w:rsidR="00DB79A9" w:rsidRDefault="003E250E">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绩效目标</w:t>
            </w:r>
          </w:p>
          <w:p w:rsidR="00DB79A9" w:rsidRDefault="003E250E">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DB79A9" w:rsidRDefault="003E250E">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DB79A9" w:rsidRDefault="003E250E">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DB79A9">
        <w:trPr>
          <w:trHeight w:val="2137"/>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绩效指标</w:t>
            </w:r>
          </w:p>
          <w:p w:rsidR="00DB79A9" w:rsidRDefault="003E250E">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DB79A9" w:rsidRDefault="003E250E">
            <w:pPr>
              <w:spacing w:line="240" w:lineRule="exact"/>
              <w:ind w:leftChars="50" w:left="105" w:rightChars="50" w:right="105"/>
              <w:rPr>
                <w:rFonts w:ascii="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DB79A9" w:rsidRDefault="003E250E">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DB79A9">
        <w:trPr>
          <w:trHeight w:val="1931"/>
          <w:jc w:val="center"/>
        </w:trPr>
        <w:tc>
          <w:tcPr>
            <w:tcW w:w="307" w:type="pct"/>
            <w:vMerge/>
            <w:vAlign w:val="center"/>
          </w:tcPr>
          <w:p w:rsidR="00DB79A9" w:rsidRDefault="00DB79A9">
            <w:pPr>
              <w:spacing w:line="240" w:lineRule="exact"/>
              <w:rPr>
                <w:rFonts w:ascii="宋体" w:cs="宋体"/>
              </w:rPr>
            </w:pP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预算</w:t>
            </w:r>
          </w:p>
          <w:p w:rsidR="00DB79A9" w:rsidRDefault="003E250E">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在职人员</w:t>
            </w:r>
          </w:p>
          <w:p w:rsidR="00DB79A9" w:rsidRDefault="003E250E">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DB79A9" w:rsidRDefault="003E250E">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DB79A9">
        <w:trPr>
          <w:trHeight w:val="2030"/>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“三公经费”</w:t>
            </w:r>
          </w:p>
          <w:p w:rsidR="00DB79A9" w:rsidRDefault="003E250E">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DB79A9">
        <w:trPr>
          <w:trHeight w:val="2510"/>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重点支出</w:t>
            </w:r>
          </w:p>
          <w:p w:rsidR="00DB79A9" w:rsidRDefault="003E250E">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DB79A9" w:rsidRDefault="003E250E">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DB79A9">
        <w:trPr>
          <w:trHeight w:val="1462"/>
          <w:jc w:val="center"/>
        </w:trPr>
        <w:tc>
          <w:tcPr>
            <w:tcW w:w="307" w:type="pct"/>
            <w:vMerge w:val="restart"/>
            <w:noWrap/>
            <w:tcMar>
              <w:top w:w="10" w:type="dxa"/>
              <w:left w:w="10" w:type="dxa"/>
              <w:bottom w:w="0" w:type="dxa"/>
              <w:right w:w="10" w:type="dxa"/>
            </w:tcMar>
            <w:textDirection w:val="tbRlV"/>
            <w:vAlign w:val="center"/>
          </w:tcPr>
          <w:p w:rsidR="00DB79A9" w:rsidRDefault="003E250E">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预算</w:t>
            </w:r>
          </w:p>
          <w:p w:rsidR="00DB79A9" w:rsidRDefault="003E250E">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预算</w:t>
            </w:r>
          </w:p>
          <w:p w:rsidR="00DB79A9" w:rsidRDefault="003E250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DB79A9" w:rsidRDefault="003E250E">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DB79A9">
        <w:trPr>
          <w:trHeight w:val="1824"/>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预算</w:t>
            </w:r>
          </w:p>
          <w:p w:rsidR="00DB79A9" w:rsidRDefault="003E250E">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DB79A9">
        <w:trPr>
          <w:trHeight w:val="2531"/>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支付</w:t>
            </w:r>
          </w:p>
          <w:p w:rsidR="00DB79A9" w:rsidRDefault="003E250E">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DB79A9" w:rsidRDefault="003E250E">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DB79A9">
        <w:trPr>
          <w:trHeight w:val="1209"/>
          <w:jc w:val="center"/>
        </w:trPr>
        <w:tc>
          <w:tcPr>
            <w:tcW w:w="307" w:type="pct"/>
            <w:vMerge/>
            <w:noWrap/>
            <w:tcMar>
              <w:top w:w="10" w:type="dxa"/>
              <w:left w:w="10" w:type="dxa"/>
              <w:bottom w:w="0" w:type="dxa"/>
              <w:right w:w="10" w:type="dxa"/>
            </w:tcMar>
            <w:textDirection w:val="tbRlV"/>
            <w:vAlign w:val="center"/>
          </w:tcPr>
          <w:p w:rsidR="00DB79A9" w:rsidRDefault="00DB79A9">
            <w:pPr>
              <w:spacing w:line="240" w:lineRule="exact"/>
              <w:jc w:val="center"/>
              <w:rPr>
                <w:rFonts w:ascii="宋体" w:cs="宋体"/>
              </w:rPr>
            </w:pPr>
          </w:p>
        </w:tc>
        <w:tc>
          <w:tcPr>
            <w:tcW w:w="375" w:type="pct"/>
            <w:vMerge/>
            <w:tcMar>
              <w:top w:w="10" w:type="dxa"/>
              <w:left w:w="10" w:type="dxa"/>
              <w:bottom w:w="0" w:type="dxa"/>
              <w:right w:w="10" w:type="dxa"/>
            </w:tcMar>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结转</w:t>
            </w:r>
          </w:p>
          <w:p w:rsidR="00DB79A9" w:rsidRDefault="003E250E">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DB79A9">
        <w:trPr>
          <w:trHeight w:val="1113"/>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结转结余</w:t>
            </w:r>
          </w:p>
          <w:p w:rsidR="00DB79A9" w:rsidRDefault="003E250E">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DB79A9">
        <w:trPr>
          <w:trHeight w:val="1315"/>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公用经费</w:t>
            </w:r>
          </w:p>
          <w:p w:rsidR="00DB79A9" w:rsidRDefault="003E250E">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DB79A9">
        <w:trPr>
          <w:trHeight w:val="1018"/>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DB79A9">
        <w:trPr>
          <w:trHeight w:val="1320"/>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政府采购</w:t>
            </w:r>
          </w:p>
          <w:p w:rsidR="00DB79A9" w:rsidRDefault="003E250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DB79A9">
        <w:trPr>
          <w:trHeight w:val="2029"/>
          <w:jc w:val="center"/>
        </w:trPr>
        <w:tc>
          <w:tcPr>
            <w:tcW w:w="307" w:type="pct"/>
            <w:vMerge w:val="restart"/>
            <w:vAlign w:val="center"/>
          </w:tcPr>
          <w:p w:rsidR="00DB79A9" w:rsidRDefault="003E250E">
            <w:pPr>
              <w:spacing w:line="240" w:lineRule="exact"/>
              <w:jc w:val="center"/>
              <w:rPr>
                <w:rFonts w:ascii="宋体" w:cs="宋体"/>
              </w:rPr>
            </w:pPr>
            <w:r>
              <w:rPr>
                <w:rFonts w:ascii="宋体" w:hAnsi="宋体" w:cs="宋体" w:hint="eastAsia"/>
              </w:rPr>
              <w:t>过</w:t>
            </w:r>
          </w:p>
          <w:p w:rsidR="00DB79A9" w:rsidRDefault="003E250E">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预算</w:t>
            </w:r>
          </w:p>
          <w:p w:rsidR="00DB79A9" w:rsidRDefault="003E250E">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DB79A9" w:rsidRDefault="003E250E">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管理制度</w:t>
            </w:r>
          </w:p>
          <w:p w:rsidR="00DB79A9" w:rsidRDefault="003E250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DB79A9" w:rsidRDefault="003E250E">
            <w:pPr>
              <w:spacing w:line="240" w:lineRule="exact"/>
              <w:ind w:leftChars="50" w:left="105" w:rightChars="50" w:right="105"/>
              <w:rPr>
                <w:rFonts w:ascii="宋体" w:hAnsi="宋体" w:cs="宋体"/>
              </w:rPr>
            </w:pPr>
            <w:r>
              <w:rPr>
                <w:rFonts w:ascii="宋体" w:hAnsi="宋体" w:cs="宋体" w:hint="eastAsia"/>
              </w:rPr>
              <w:t>②相关管理制度是否合法、合规、完整；</w:t>
            </w:r>
          </w:p>
          <w:p w:rsidR="00DB79A9" w:rsidRDefault="003E250E">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DB79A9">
        <w:trPr>
          <w:trHeight w:val="2537"/>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资金使用</w:t>
            </w:r>
          </w:p>
          <w:p w:rsidR="00DB79A9" w:rsidRDefault="003E250E">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DB79A9" w:rsidRDefault="003E250E">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DB79A9" w:rsidRDefault="003E250E">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DB79A9" w:rsidRDefault="003E250E">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DB79A9" w:rsidRDefault="003E250E">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DB79A9">
        <w:trPr>
          <w:trHeight w:val="1272"/>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预决算信</w:t>
            </w:r>
          </w:p>
          <w:p w:rsidR="00DB79A9" w:rsidRDefault="003E250E">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DB79A9" w:rsidRDefault="003E250E">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DB79A9" w:rsidRDefault="003E250E">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DB79A9">
        <w:trPr>
          <w:trHeight w:val="1737"/>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基础信息</w:t>
            </w:r>
          </w:p>
          <w:p w:rsidR="00DB79A9" w:rsidRDefault="003E250E">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DB79A9" w:rsidRDefault="003E250E">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DB79A9" w:rsidRDefault="003E250E">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DB79A9">
        <w:trPr>
          <w:trHeight w:val="1389"/>
          <w:jc w:val="center"/>
        </w:trPr>
        <w:tc>
          <w:tcPr>
            <w:tcW w:w="307" w:type="pct"/>
            <w:vMerge/>
            <w:noWrap/>
            <w:tcMar>
              <w:top w:w="10" w:type="dxa"/>
              <w:left w:w="10" w:type="dxa"/>
              <w:bottom w:w="0" w:type="dxa"/>
              <w:right w:w="10" w:type="dxa"/>
            </w:tcMar>
            <w:textDirection w:val="tbRlV"/>
            <w:vAlign w:val="center"/>
          </w:tcPr>
          <w:p w:rsidR="00DB79A9" w:rsidRDefault="00DB79A9">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资产</w:t>
            </w:r>
          </w:p>
          <w:p w:rsidR="00DB79A9" w:rsidRDefault="003E250E">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管理制度</w:t>
            </w:r>
          </w:p>
          <w:p w:rsidR="00DB79A9" w:rsidRDefault="003E250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DB79A9" w:rsidRDefault="003E250E">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DB79A9">
        <w:trPr>
          <w:trHeight w:val="1887"/>
          <w:jc w:val="center"/>
        </w:trPr>
        <w:tc>
          <w:tcPr>
            <w:tcW w:w="307" w:type="pct"/>
            <w:vMerge/>
            <w:vAlign w:val="center"/>
          </w:tcPr>
          <w:p w:rsidR="00DB79A9" w:rsidRDefault="00DB79A9">
            <w:pPr>
              <w:spacing w:line="240" w:lineRule="exact"/>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资产管理</w:t>
            </w:r>
          </w:p>
          <w:p w:rsidR="00DB79A9" w:rsidRDefault="003E250E">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DB79A9" w:rsidRDefault="003E250E" w:rsidP="00DB79A9">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DB79A9" w:rsidRDefault="003E250E" w:rsidP="00DB79A9">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评价要点：</w:t>
            </w:r>
          </w:p>
          <w:p w:rsidR="00DB79A9" w:rsidRDefault="003E250E">
            <w:pPr>
              <w:spacing w:line="240" w:lineRule="exact"/>
              <w:ind w:leftChars="50" w:left="105" w:rightChars="50" w:right="105"/>
              <w:rPr>
                <w:rFonts w:ascii="宋体" w:hAnsi="宋体" w:cs="宋体"/>
              </w:rPr>
            </w:pPr>
            <w:r>
              <w:rPr>
                <w:rFonts w:ascii="宋体" w:hAnsi="宋体" w:cs="宋体" w:hint="eastAsia"/>
              </w:rPr>
              <w:t>①资产保存是否完整；</w:t>
            </w:r>
          </w:p>
          <w:p w:rsidR="00DB79A9" w:rsidRDefault="003E250E">
            <w:pPr>
              <w:spacing w:line="240" w:lineRule="exact"/>
              <w:ind w:leftChars="50" w:left="105" w:rightChars="50" w:right="105"/>
              <w:rPr>
                <w:rFonts w:ascii="宋体" w:hAnsi="宋体" w:cs="宋体"/>
              </w:rPr>
            </w:pPr>
            <w:r>
              <w:rPr>
                <w:rFonts w:ascii="宋体" w:hAnsi="宋体" w:cs="宋体" w:hint="eastAsia"/>
              </w:rPr>
              <w:t>②资产配置是否合理；</w:t>
            </w:r>
          </w:p>
          <w:p w:rsidR="00DB79A9" w:rsidRDefault="003E250E">
            <w:pPr>
              <w:spacing w:line="240" w:lineRule="exact"/>
              <w:ind w:leftChars="50" w:left="105" w:rightChars="50" w:right="105"/>
              <w:rPr>
                <w:rFonts w:ascii="宋体" w:hAnsi="宋体" w:cs="宋体"/>
              </w:rPr>
            </w:pPr>
            <w:r>
              <w:rPr>
                <w:rFonts w:ascii="宋体" w:hAnsi="宋体" w:cs="宋体" w:hint="eastAsia"/>
              </w:rPr>
              <w:t>③资产处置是否规范；</w:t>
            </w:r>
          </w:p>
          <w:p w:rsidR="00DB79A9" w:rsidRDefault="003E250E">
            <w:pPr>
              <w:spacing w:line="240" w:lineRule="exact"/>
              <w:ind w:leftChars="50" w:left="105" w:rightChars="50" w:right="105"/>
              <w:rPr>
                <w:rFonts w:ascii="宋体" w:hAnsi="宋体" w:cs="宋体"/>
              </w:rPr>
            </w:pPr>
            <w:r>
              <w:rPr>
                <w:rFonts w:ascii="宋体" w:hAnsi="宋体" w:cs="宋体" w:hint="eastAsia"/>
              </w:rPr>
              <w:t>④资产账务管理是否合规，是否帐实相符；</w:t>
            </w:r>
          </w:p>
          <w:p w:rsidR="00DB79A9" w:rsidRDefault="003E250E">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DB79A9">
        <w:trPr>
          <w:trHeight w:val="895"/>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固定资产</w:t>
            </w:r>
          </w:p>
          <w:p w:rsidR="00DB79A9" w:rsidRDefault="003E250E">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DB79A9">
        <w:trPr>
          <w:trHeight w:val="2171"/>
          <w:jc w:val="center"/>
        </w:trPr>
        <w:tc>
          <w:tcPr>
            <w:tcW w:w="307" w:type="pct"/>
            <w:vMerge w:val="restart"/>
            <w:noWrap/>
            <w:tcMar>
              <w:top w:w="10" w:type="dxa"/>
              <w:left w:w="10" w:type="dxa"/>
              <w:bottom w:w="0" w:type="dxa"/>
              <w:right w:w="10" w:type="dxa"/>
            </w:tcMar>
            <w:textDirection w:val="tbRlV"/>
            <w:vAlign w:val="center"/>
          </w:tcPr>
          <w:p w:rsidR="00DB79A9" w:rsidRDefault="003E250E">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职责</w:t>
            </w:r>
          </w:p>
          <w:p w:rsidR="00DB79A9" w:rsidRDefault="003E250E">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实际</w:t>
            </w:r>
          </w:p>
          <w:p w:rsidR="00DB79A9" w:rsidRDefault="003E250E">
            <w:pPr>
              <w:spacing w:line="240" w:lineRule="exact"/>
              <w:jc w:val="center"/>
              <w:rPr>
                <w:rFonts w:ascii="宋体" w:hAnsi="宋体" w:cs="宋体"/>
              </w:rPr>
            </w:pPr>
            <w:r>
              <w:rPr>
                <w:rFonts w:ascii="宋体" w:hAnsi="宋体" w:cs="宋体" w:hint="eastAsia"/>
              </w:rPr>
              <w:t>完成率</w:t>
            </w:r>
          </w:p>
          <w:p w:rsidR="00DB79A9" w:rsidRDefault="003E250E">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DB79A9" w:rsidRDefault="003E250E">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DB79A9">
        <w:trPr>
          <w:trHeight w:val="1393"/>
          <w:jc w:val="center"/>
        </w:trPr>
        <w:tc>
          <w:tcPr>
            <w:tcW w:w="307" w:type="pct"/>
            <w:vMerge/>
            <w:textDirection w:val="tbRlV"/>
            <w:vAlign w:val="center"/>
          </w:tcPr>
          <w:p w:rsidR="00DB79A9" w:rsidRDefault="00DB79A9">
            <w:pPr>
              <w:spacing w:line="240" w:lineRule="exact"/>
              <w:ind w:left="113"/>
              <w:jc w:val="center"/>
              <w:rPr>
                <w:rFonts w:ascii="宋体" w:cs="宋体"/>
              </w:rPr>
            </w:pPr>
          </w:p>
        </w:tc>
        <w:tc>
          <w:tcPr>
            <w:tcW w:w="375" w:type="pct"/>
            <w:vMerge/>
            <w:vAlign w:val="center"/>
          </w:tcPr>
          <w:p w:rsidR="00DB79A9" w:rsidRDefault="00DB79A9">
            <w:pPr>
              <w:spacing w:line="240" w:lineRule="exact"/>
              <w:jc w:val="center"/>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完成</w:t>
            </w:r>
          </w:p>
          <w:p w:rsidR="00DB79A9" w:rsidRDefault="003E250E">
            <w:pPr>
              <w:spacing w:line="240" w:lineRule="exact"/>
              <w:jc w:val="center"/>
              <w:rPr>
                <w:rFonts w:ascii="宋体" w:hAnsi="宋体" w:cs="宋体"/>
              </w:rPr>
            </w:pPr>
            <w:r>
              <w:rPr>
                <w:rFonts w:ascii="宋体" w:hAnsi="宋体" w:cs="宋体" w:hint="eastAsia"/>
              </w:rPr>
              <w:t>及时率</w:t>
            </w:r>
          </w:p>
          <w:p w:rsidR="00DB79A9" w:rsidRDefault="003E250E">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DB79A9">
        <w:trPr>
          <w:trHeight w:val="1675"/>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质量</w:t>
            </w:r>
          </w:p>
          <w:p w:rsidR="00DB79A9" w:rsidRDefault="003E250E">
            <w:pPr>
              <w:spacing w:line="240" w:lineRule="exact"/>
              <w:jc w:val="center"/>
              <w:rPr>
                <w:rFonts w:ascii="宋体" w:hAnsi="宋体" w:cs="宋体"/>
              </w:rPr>
            </w:pPr>
            <w:r>
              <w:rPr>
                <w:rFonts w:ascii="宋体" w:hAnsi="宋体" w:cs="宋体" w:hint="eastAsia"/>
              </w:rPr>
              <w:t>达标率</w:t>
            </w:r>
          </w:p>
          <w:p w:rsidR="00DB79A9" w:rsidRDefault="003E250E">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DB79A9">
        <w:trPr>
          <w:trHeight w:val="1125"/>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重点工作</w:t>
            </w:r>
          </w:p>
          <w:p w:rsidR="00DB79A9" w:rsidRDefault="003E250E">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DB79A9" w:rsidRDefault="003E250E">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DB79A9">
        <w:trPr>
          <w:trHeight w:val="709"/>
          <w:jc w:val="center"/>
        </w:trPr>
        <w:tc>
          <w:tcPr>
            <w:tcW w:w="307" w:type="pct"/>
            <w:vMerge w:val="restart"/>
            <w:noWrap/>
            <w:tcMar>
              <w:top w:w="10" w:type="dxa"/>
              <w:left w:w="10" w:type="dxa"/>
              <w:bottom w:w="0" w:type="dxa"/>
              <w:right w:w="10" w:type="dxa"/>
            </w:tcMar>
            <w:textDirection w:val="tbRlV"/>
            <w:vAlign w:val="center"/>
          </w:tcPr>
          <w:p w:rsidR="00DB79A9" w:rsidRDefault="003E250E">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DB79A9" w:rsidRDefault="003E250E">
            <w:pPr>
              <w:spacing w:line="240" w:lineRule="exact"/>
              <w:jc w:val="center"/>
              <w:rPr>
                <w:rFonts w:ascii="宋体" w:hAnsi="宋体" w:cs="宋体"/>
              </w:rPr>
            </w:pPr>
            <w:r>
              <w:rPr>
                <w:rFonts w:ascii="宋体" w:hAnsi="宋体" w:cs="宋体" w:hint="eastAsia"/>
              </w:rPr>
              <w:t>履职</w:t>
            </w:r>
          </w:p>
          <w:p w:rsidR="00DB79A9" w:rsidRDefault="003E250E">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DB79A9">
        <w:trPr>
          <w:trHeight w:val="709"/>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DB79A9" w:rsidRDefault="00DB79A9">
            <w:pPr>
              <w:spacing w:line="240" w:lineRule="exact"/>
              <w:ind w:leftChars="50" w:left="105" w:rightChars="50" w:right="105"/>
              <w:rPr>
                <w:rFonts w:ascii="宋体" w:cs="宋体"/>
              </w:rPr>
            </w:pPr>
          </w:p>
        </w:tc>
      </w:tr>
      <w:tr w:rsidR="00DB79A9">
        <w:trPr>
          <w:trHeight w:val="709"/>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DB79A9" w:rsidRDefault="00DB79A9">
            <w:pPr>
              <w:spacing w:line="240" w:lineRule="exact"/>
              <w:ind w:leftChars="50" w:left="105" w:rightChars="50" w:right="105"/>
              <w:rPr>
                <w:rFonts w:ascii="宋体" w:cs="宋体"/>
              </w:rPr>
            </w:pPr>
          </w:p>
        </w:tc>
      </w:tr>
      <w:tr w:rsidR="00DB79A9">
        <w:trPr>
          <w:trHeight w:val="1063"/>
          <w:jc w:val="center"/>
        </w:trPr>
        <w:tc>
          <w:tcPr>
            <w:tcW w:w="307" w:type="pct"/>
            <w:vMerge/>
            <w:vAlign w:val="center"/>
          </w:tcPr>
          <w:p w:rsidR="00DB79A9" w:rsidRDefault="00DB79A9">
            <w:pPr>
              <w:spacing w:line="240" w:lineRule="exact"/>
              <w:rPr>
                <w:rFonts w:ascii="宋体" w:cs="宋体"/>
              </w:rPr>
            </w:pPr>
          </w:p>
        </w:tc>
        <w:tc>
          <w:tcPr>
            <w:tcW w:w="375" w:type="pct"/>
            <w:vMerge/>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3E250E">
            <w:pPr>
              <w:spacing w:line="240" w:lineRule="exact"/>
              <w:jc w:val="center"/>
              <w:rPr>
                <w:rFonts w:ascii="宋体" w:cs="宋体"/>
              </w:rPr>
            </w:pPr>
            <w:r>
              <w:rPr>
                <w:rFonts w:ascii="宋体" w:hAnsi="宋体" w:cs="宋体" w:hint="eastAsia"/>
              </w:rPr>
              <w:t>社会公众</w:t>
            </w:r>
          </w:p>
          <w:p w:rsidR="00DB79A9" w:rsidRDefault="003E250E">
            <w:pPr>
              <w:spacing w:line="240" w:lineRule="exact"/>
              <w:jc w:val="center"/>
              <w:rPr>
                <w:rFonts w:ascii="宋体" w:cs="宋体"/>
              </w:rPr>
            </w:pPr>
            <w:r>
              <w:rPr>
                <w:rFonts w:ascii="宋体" w:hAnsi="宋体" w:cs="宋体" w:hint="eastAsia"/>
              </w:rPr>
              <w:t>或服务对</w:t>
            </w:r>
          </w:p>
          <w:p w:rsidR="00DB79A9" w:rsidRDefault="003E250E">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DB79A9" w:rsidRDefault="003E250E">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DB79A9">
        <w:trPr>
          <w:trHeight w:val="692"/>
          <w:jc w:val="center"/>
        </w:trPr>
        <w:tc>
          <w:tcPr>
            <w:tcW w:w="307" w:type="pct"/>
            <w:vAlign w:val="center"/>
          </w:tcPr>
          <w:p w:rsidR="00DB79A9" w:rsidRDefault="003E250E">
            <w:pPr>
              <w:spacing w:line="240" w:lineRule="exact"/>
              <w:rPr>
                <w:rFonts w:ascii="宋体" w:cs="宋体"/>
              </w:rPr>
            </w:pPr>
            <w:r>
              <w:rPr>
                <w:rFonts w:ascii="宋体" w:hAnsi="宋体" w:cs="宋体" w:hint="eastAsia"/>
              </w:rPr>
              <w:t>总分</w:t>
            </w:r>
          </w:p>
        </w:tc>
        <w:tc>
          <w:tcPr>
            <w:tcW w:w="375" w:type="pct"/>
            <w:vAlign w:val="center"/>
          </w:tcPr>
          <w:p w:rsidR="00DB79A9" w:rsidRDefault="00DB79A9">
            <w:pPr>
              <w:spacing w:line="240" w:lineRule="exact"/>
              <w:rPr>
                <w:rFonts w:ascii="宋体" w:cs="宋体"/>
              </w:rPr>
            </w:pPr>
          </w:p>
        </w:tc>
        <w:tc>
          <w:tcPr>
            <w:tcW w:w="500" w:type="pct"/>
            <w:tcMar>
              <w:top w:w="10" w:type="dxa"/>
              <w:left w:w="10" w:type="dxa"/>
              <w:bottom w:w="0" w:type="dxa"/>
              <w:right w:w="10" w:type="dxa"/>
            </w:tcMar>
            <w:vAlign w:val="center"/>
          </w:tcPr>
          <w:p w:rsidR="00DB79A9" w:rsidRDefault="00DB79A9">
            <w:pPr>
              <w:spacing w:line="240" w:lineRule="exact"/>
              <w:jc w:val="center"/>
              <w:rPr>
                <w:rFonts w:ascii="宋体" w:cs="宋体"/>
              </w:rPr>
            </w:pPr>
          </w:p>
        </w:tc>
        <w:tc>
          <w:tcPr>
            <w:tcW w:w="375" w:type="pct"/>
          </w:tcPr>
          <w:p w:rsidR="00DB79A9" w:rsidRDefault="003E250E" w:rsidP="00DB79A9">
            <w:pPr>
              <w:tabs>
                <w:tab w:val="left" w:pos="2604"/>
              </w:tabs>
              <w:spacing w:line="240" w:lineRule="exact"/>
              <w:ind w:leftChars="50" w:left="105" w:rightChars="50" w:right="105" w:firstLineChars="46" w:firstLine="97"/>
              <w:rPr>
                <w:rFonts w:ascii="宋体" w:cs="宋体"/>
              </w:rPr>
            </w:pPr>
            <w:r>
              <w:rPr>
                <w:rFonts w:ascii="宋体" w:cs="宋体" w:hint="eastAsia"/>
              </w:rPr>
              <w:t>98</w:t>
            </w:r>
          </w:p>
        </w:tc>
        <w:tc>
          <w:tcPr>
            <w:tcW w:w="1576" w:type="pct"/>
            <w:tcMar>
              <w:top w:w="10" w:type="dxa"/>
              <w:left w:w="10" w:type="dxa"/>
              <w:bottom w:w="0" w:type="dxa"/>
              <w:right w:w="10" w:type="dxa"/>
            </w:tcMar>
            <w:vAlign w:val="center"/>
          </w:tcPr>
          <w:p w:rsidR="00DB79A9" w:rsidRDefault="00DB79A9" w:rsidP="00DB79A9">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DB79A9" w:rsidRDefault="00DB79A9">
            <w:pPr>
              <w:spacing w:line="240" w:lineRule="exact"/>
              <w:ind w:leftChars="50" w:left="105" w:rightChars="50" w:right="105"/>
              <w:rPr>
                <w:rFonts w:ascii="宋体" w:cs="宋体"/>
              </w:rPr>
            </w:pPr>
          </w:p>
        </w:tc>
      </w:tr>
    </w:tbl>
    <w:p w:rsidR="00DB79A9" w:rsidRDefault="00DB79A9"/>
    <w:p w:rsidR="00DB79A9" w:rsidRDefault="00DB79A9">
      <w:pPr>
        <w:pStyle w:val="a0"/>
      </w:pPr>
    </w:p>
    <w:p w:rsidR="00DB79A9" w:rsidRDefault="00DB79A9"/>
    <w:sectPr w:rsidR="00DB79A9" w:rsidSect="00DB79A9">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DB79A9"/>
    <w:rsid w:val="003E250E"/>
    <w:rsid w:val="00DB79A9"/>
    <w:rsid w:val="00F764FD"/>
    <w:rsid w:val="134D7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B79A9"/>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DB79A9"/>
    <w:rPr>
      <w:szCs w:val="24"/>
    </w:rPr>
  </w:style>
  <w:style w:type="paragraph" w:styleId="a4">
    <w:name w:val="annotation text"/>
    <w:basedOn w:val="a"/>
    <w:qFormat/>
    <w:rsid w:val="00DB79A9"/>
    <w:pPr>
      <w:jc w:val="left"/>
    </w:pPr>
  </w:style>
  <w:style w:type="paragraph" w:customStyle="1" w:styleId="2">
    <w:name w:val="列出段落2"/>
    <w:basedOn w:val="a"/>
    <w:uiPriority w:val="99"/>
    <w:qFormat/>
    <w:rsid w:val="00DB79A9"/>
    <w:pPr>
      <w:ind w:firstLineChars="200" w:firstLine="420"/>
    </w:pPr>
    <w:rPr>
      <w:rFonts w:ascii="等线" w:eastAsia="等线" w:hAnsi="等线" w:cs="等线"/>
      <w:szCs w:val="21"/>
    </w:rPr>
  </w:style>
  <w:style w:type="character" w:styleId="a5">
    <w:name w:val="annotation reference"/>
    <w:basedOn w:val="a1"/>
    <w:rsid w:val="00DB79A9"/>
    <w:rPr>
      <w:sz w:val="21"/>
      <w:szCs w:val="21"/>
    </w:rPr>
  </w:style>
  <w:style w:type="paragraph" w:styleId="a6">
    <w:name w:val="Balloon Text"/>
    <w:basedOn w:val="a"/>
    <w:link w:val="Char"/>
    <w:rsid w:val="00F764FD"/>
    <w:rPr>
      <w:sz w:val="18"/>
      <w:szCs w:val="18"/>
    </w:rPr>
  </w:style>
  <w:style w:type="character" w:customStyle="1" w:styleId="Char">
    <w:name w:val="批注框文本 Char"/>
    <w:basedOn w:val="a1"/>
    <w:link w:val="a6"/>
    <w:rsid w:val="00F764F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7109</Words>
  <Characters>619</Characters>
  <Application>Microsoft Office Word</Application>
  <DocSecurity>0</DocSecurity>
  <Lines>5</Lines>
  <Paragraphs>15</Paragraphs>
  <ScaleCrop>false</ScaleCrop>
  <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3</cp:revision>
  <dcterms:created xsi:type="dcterms:W3CDTF">2023-06-27T07:57:00Z</dcterms:created>
  <dcterms:modified xsi:type="dcterms:W3CDTF">2023-10-05T07:53:00Z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85E54F94AFE04CE88AECD13D51A9B38C_12</vt:lpwstr>
  </property>
</Properties>
</file>