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736" w:rsidRDefault="004E2CB8">
      <w:pPr>
        <w:spacing w:line="600" w:lineRule="exact"/>
        <w:jc w:val="center"/>
        <w:rPr>
          <w:rFonts w:ascii="黑体" w:eastAsia="黑体" w:hAnsi="黑体" w:cs="黑体"/>
          <w:sz w:val="36"/>
          <w:szCs w:val="36"/>
        </w:rPr>
      </w:pPr>
      <w:r>
        <w:rPr>
          <w:rFonts w:ascii="黑体" w:eastAsia="黑体" w:hAnsi="黑体" w:cs="黑体" w:hint="eastAsia"/>
          <w:sz w:val="36"/>
          <w:szCs w:val="36"/>
        </w:rPr>
        <w:t>益阳市</w:t>
      </w:r>
      <w:r>
        <w:rPr>
          <w:rFonts w:ascii="黑体" w:eastAsia="黑体" w:hAnsi="黑体" w:cs="黑体" w:hint="eastAsia"/>
          <w:sz w:val="36"/>
          <w:szCs w:val="36"/>
        </w:rPr>
        <w:t>赫山区</w:t>
      </w:r>
      <w:r>
        <w:rPr>
          <w:rFonts w:ascii="黑体" w:eastAsia="黑体" w:hAnsi="黑体" w:cs="黑体" w:hint="eastAsia"/>
          <w:sz w:val="36"/>
          <w:szCs w:val="36"/>
        </w:rPr>
        <w:t>沧水铺镇人民政府</w:t>
      </w:r>
      <w:r>
        <w:rPr>
          <w:rFonts w:ascii="黑体" w:eastAsia="黑体" w:hAnsi="黑体" w:cs="黑体" w:hint="eastAsia"/>
          <w:sz w:val="36"/>
          <w:szCs w:val="36"/>
        </w:rPr>
        <w:t>20</w:t>
      </w:r>
      <w:r>
        <w:rPr>
          <w:rFonts w:ascii="黑体" w:eastAsia="黑体" w:hAnsi="黑体" w:cs="黑体" w:hint="eastAsia"/>
          <w:sz w:val="36"/>
          <w:szCs w:val="36"/>
        </w:rPr>
        <w:t>21</w:t>
      </w:r>
      <w:r>
        <w:rPr>
          <w:rFonts w:ascii="黑体" w:eastAsia="黑体" w:hAnsi="黑体" w:cs="黑体" w:hint="eastAsia"/>
          <w:sz w:val="36"/>
          <w:szCs w:val="36"/>
        </w:rPr>
        <w:t>年度</w:t>
      </w:r>
      <w:r>
        <w:rPr>
          <w:rFonts w:ascii="黑体" w:eastAsia="黑体" w:hAnsi="黑体" w:cs="黑体" w:hint="eastAsia"/>
          <w:sz w:val="36"/>
          <w:szCs w:val="36"/>
        </w:rPr>
        <w:t>部门</w:t>
      </w:r>
    </w:p>
    <w:p w:rsidR="00494736" w:rsidRDefault="004E2CB8">
      <w:pPr>
        <w:spacing w:line="600" w:lineRule="exact"/>
        <w:jc w:val="center"/>
        <w:rPr>
          <w:rFonts w:ascii="黑体" w:eastAsia="黑体" w:hAnsi="黑体" w:cs="黑体"/>
          <w:sz w:val="36"/>
          <w:szCs w:val="36"/>
        </w:rPr>
      </w:pPr>
      <w:r>
        <w:rPr>
          <w:rFonts w:ascii="黑体" w:eastAsia="黑体" w:hAnsi="黑体" w:cs="黑体" w:hint="eastAsia"/>
          <w:sz w:val="36"/>
          <w:szCs w:val="36"/>
        </w:rPr>
        <w:t>整体</w:t>
      </w:r>
      <w:r>
        <w:rPr>
          <w:rFonts w:ascii="黑体" w:eastAsia="黑体" w:hAnsi="黑体" w:cs="黑体" w:hint="eastAsia"/>
          <w:sz w:val="36"/>
          <w:szCs w:val="36"/>
        </w:rPr>
        <w:t>支出</w:t>
      </w:r>
      <w:r>
        <w:rPr>
          <w:rFonts w:ascii="黑体" w:eastAsia="黑体" w:hAnsi="黑体" w:cs="黑体" w:hint="eastAsia"/>
          <w:sz w:val="36"/>
          <w:szCs w:val="36"/>
        </w:rPr>
        <w:t>绩效评价报告</w:t>
      </w:r>
    </w:p>
    <w:p w:rsidR="00494736" w:rsidRDefault="00494736">
      <w:pPr>
        <w:spacing w:line="600" w:lineRule="exact"/>
        <w:ind w:firstLineChars="200" w:firstLine="600"/>
        <w:rPr>
          <w:rFonts w:ascii="仿宋" w:eastAsia="仿宋" w:hAnsi="仿宋" w:cs="仿宋"/>
          <w:sz w:val="30"/>
          <w:szCs w:val="30"/>
        </w:rPr>
      </w:pPr>
    </w:p>
    <w:p w:rsidR="00494736" w:rsidRDefault="004E2CB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为加强财政资金管理，强化支出责任，提高财政资金的使用效益，建立科学、合理的财政支出绩效评价管理体系，根据、《益阳市赫山区人民政府关于全面推进预算绩效管理的实施意见》（益赫政发【</w:t>
      </w:r>
      <w:r>
        <w:rPr>
          <w:rFonts w:ascii="仿宋" w:eastAsia="仿宋" w:hAnsi="仿宋" w:cs="仿宋" w:hint="eastAsia"/>
          <w:sz w:val="30"/>
          <w:szCs w:val="30"/>
        </w:rPr>
        <w:t>2016</w:t>
      </w:r>
      <w:r>
        <w:rPr>
          <w:rFonts w:ascii="仿宋" w:eastAsia="仿宋" w:hAnsi="仿宋" w:cs="仿宋" w:hint="eastAsia"/>
          <w:sz w:val="30"/>
          <w:szCs w:val="30"/>
        </w:rPr>
        <w:t>】</w:t>
      </w:r>
      <w:r>
        <w:rPr>
          <w:rFonts w:ascii="仿宋" w:eastAsia="仿宋" w:hAnsi="仿宋" w:cs="仿宋" w:hint="eastAsia"/>
          <w:sz w:val="30"/>
          <w:szCs w:val="30"/>
        </w:rPr>
        <w:t>12</w:t>
      </w:r>
      <w:r>
        <w:rPr>
          <w:rFonts w:ascii="仿宋" w:eastAsia="仿宋" w:hAnsi="仿宋" w:cs="仿宋" w:hint="eastAsia"/>
          <w:sz w:val="30"/>
          <w:szCs w:val="30"/>
        </w:rPr>
        <w:t>号、《益阳市赫山区财政局关于转发《湖南省预算绩效管理工作规程（试行）的通知》（益赫财绩【</w:t>
      </w:r>
      <w:r>
        <w:rPr>
          <w:rFonts w:ascii="仿宋" w:eastAsia="仿宋" w:hAnsi="仿宋" w:cs="仿宋" w:hint="eastAsia"/>
          <w:sz w:val="30"/>
          <w:szCs w:val="30"/>
        </w:rPr>
        <w:t>201</w:t>
      </w:r>
      <w:r>
        <w:rPr>
          <w:rFonts w:ascii="仿宋" w:eastAsia="仿宋" w:hAnsi="仿宋" w:cs="仿宋" w:hint="eastAsia"/>
          <w:sz w:val="30"/>
          <w:szCs w:val="30"/>
        </w:rPr>
        <w:t>6</w:t>
      </w:r>
      <w:r>
        <w:rPr>
          <w:rFonts w:ascii="仿宋" w:eastAsia="仿宋" w:hAnsi="仿宋" w:cs="仿宋" w:hint="eastAsia"/>
          <w:sz w:val="30"/>
          <w:szCs w:val="30"/>
        </w:rPr>
        <w:t>】</w:t>
      </w:r>
      <w:r>
        <w:rPr>
          <w:rFonts w:ascii="仿宋" w:eastAsia="仿宋" w:hAnsi="仿宋" w:cs="仿宋" w:hint="eastAsia"/>
          <w:sz w:val="30"/>
          <w:szCs w:val="30"/>
        </w:rPr>
        <w:t>85</w:t>
      </w:r>
      <w:r>
        <w:rPr>
          <w:rFonts w:ascii="仿宋" w:eastAsia="仿宋" w:hAnsi="仿宋" w:cs="仿宋" w:hint="eastAsia"/>
          <w:sz w:val="30"/>
          <w:szCs w:val="30"/>
        </w:rPr>
        <w:t>号）</w:t>
      </w:r>
      <w:r>
        <w:rPr>
          <w:rFonts w:ascii="仿宋" w:eastAsia="仿宋" w:hAnsi="仿宋" w:cs="仿宋" w:hint="eastAsia"/>
          <w:sz w:val="30"/>
          <w:szCs w:val="30"/>
        </w:rPr>
        <w:t>、</w:t>
      </w:r>
      <w:r>
        <w:rPr>
          <w:rFonts w:ascii="仿宋" w:eastAsia="仿宋" w:hAnsi="仿宋" w:cs="仿宋" w:hint="eastAsia"/>
          <w:sz w:val="30"/>
          <w:szCs w:val="30"/>
        </w:rPr>
        <w:t>（益赫财绩【</w:t>
      </w:r>
      <w:r>
        <w:rPr>
          <w:rFonts w:ascii="仿宋" w:eastAsia="仿宋" w:hAnsi="仿宋" w:cs="仿宋" w:hint="eastAsia"/>
          <w:sz w:val="30"/>
          <w:szCs w:val="30"/>
        </w:rPr>
        <w:t>20</w:t>
      </w:r>
      <w:r>
        <w:rPr>
          <w:rFonts w:ascii="仿宋" w:eastAsia="仿宋" w:hAnsi="仿宋" w:cs="仿宋" w:hint="eastAsia"/>
          <w:sz w:val="30"/>
          <w:szCs w:val="30"/>
        </w:rPr>
        <w:t>22</w:t>
      </w: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号）等有关文件精神。我单位于</w:t>
      </w:r>
      <w:r>
        <w:rPr>
          <w:rFonts w:ascii="仿宋" w:eastAsia="仿宋" w:hAnsi="仿宋" w:cs="仿宋" w:hint="eastAsia"/>
          <w:sz w:val="30"/>
          <w:szCs w:val="30"/>
        </w:rPr>
        <w:t>20</w:t>
      </w:r>
      <w:r>
        <w:rPr>
          <w:rFonts w:ascii="仿宋" w:eastAsia="仿宋" w:hAnsi="仿宋" w:cs="仿宋" w:hint="eastAsia"/>
          <w:sz w:val="30"/>
          <w:szCs w:val="30"/>
        </w:rPr>
        <w:t>22</w:t>
      </w:r>
      <w:r>
        <w:rPr>
          <w:rFonts w:ascii="仿宋" w:eastAsia="仿宋" w:hAnsi="仿宋" w:cs="仿宋" w:hint="eastAsia"/>
          <w:sz w:val="30"/>
          <w:szCs w:val="30"/>
        </w:rPr>
        <w:t>年</w:t>
      </w:r>
      <w:r>
        <w:rPr>
          <w:rFonts w:ascii="仿宋" w:eastAsia="仿宋" w:hAnsi="仿宋" w:cs="仿宋" w:hint="eastAsia"/>
          <w:sz w:val="30"/>
          <w:szCs w:val="30"/>
        </w:rPr>
        <w:t>5</w:t>
      </w:r>
      <w:r>
        <w:rPr>
          <w:rFonts w:ascii="仿宋" w:eastAsia="仿宋" w:hAnsi="仿宋" w:cs="仿宋" w:hint="eastAsia"/>
          <w:sz w:val="30"/>
          <w:szCs w:val="30"/>
        </w:rPr>
        <w:t>月，组织力量对本单位的部门预算整体支出进行了绩效评价，本次评价遵循了“科学规范、公正公开、分类管理、绩效相关”的原则，运用科学、合理的绩效评价方法，对本单位</w:t>
      </w:r>
      <w:r>
        <w:rPr>
          <w:rFonts w:ascii="仿宋" w:eastAsia="仿宋" w:hAnsi="仿宋" w:cs="仿宋" w:hint="eastAsia"/>
          <w:sz w:val="30"/>
          <w:szCs w:val="30"/>
        </w:rPr>
        <w:t>20</w:t>
      </w:r>
      <w:r>
        <w:rPr>
          <w:rFonts w:ascii="仿宋" w:eastAsia="仿宋" w:hAnsi="仿宋" w:cs="仿宋" w:hint="eastAsia"/>
          <w:sz w:val="30"/>
          <w:szCs w:val="30"/>
        </w:rPr>
        <w:t>21</w:t>
      </w:r>
      <w:r>
        <w:rPr>
          <w:rFonts w:ascii="仿宋" w:eastAsia="仿宋" w:hAnsi="仿宋" w:cs="仿宋" w:hint="eastAsia"/>
          <w:sz w:val="30"/>
          <w:szCs w:val="30"/>
        </w:rPr>
        <w:t>度预算绩效情况进行客观、公正的评价。现将情况报告如下：</w:t>
      </w:r>
    </w:p>
    <w:p w:rsidR="00494736" w:rsidRDefault="004E2CB8">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一、基本情况</w:t>
      </w:r>
    </w:p>
    <w:p w:rsidR="00494736" w:rsidRDefault="004E2CB8">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益阳市沧水铺镇人民政府系正科级行政机关，办公地址为益阳市沧水铺镇云峰路。目前，共有人员编制</w:t>
      </w:r>
      <w:r>
        <w:rPr>
          <w:rFonts w:ascii="仿宋" w:eastAsia="仿宋" w:hAnsi="仿宋" w:cs="仿宋" w:hint="eastAsia"/>
          <w:sz w:val="30"/>
          <w:szCs w:val="30"/>
        </w:rPr>
        <w:t>95</w:t>
      </w:r>
      <w:r>
        <w:rPr>
          <w:rFonts w:ascii="仿宋" w:eastAsia="仿宋" w:hAnsi="仿宋" w:cs="仿宋" w:hint="eastAsia"/>
          <w:sz w:val="30"/>
          <w:szCs w:val="30"/>
        </w:rPr>
        <w:t>人，其中行政编制</w:t>
      </w:r>
      <w:r>
        <w:rPr>
          <w:rFonts w:ascii="仿宋" w:eastAsia="仿宋" w:hAnsi="仿宋" w:cs="仿宋" w:hint="eastAsia"/>
          <w:sz w:val="30"/>
          <w:szCs w:val="30"/>
        </w:rPr>
        <w:t>47</w:t>
      </w:r>
      <w:r>
        <w:rPr>
          <w:rFonts w:ascii="仿宋" w:eastAsia="仿宋" w:hAnsi="仿宋" w:cs="仿宋" w:hint="eastAsia"/>
          <w:sz w:val="30"/>
          <w:szCs w:val="30"/>
        </w:rPr>
        <w:t>人，事业编制</w:t>
      </w:r>
      <w:r>
        <w:rPr>
          <w:rFonts w:ascii="仿宋" w:eastAsia="仿宋" w:hAnsi="仿宋" w:cs="仿宋" w:hint="eastAsia"/>
          <w:sz w:val="30"/>
          <w:szCs w:val="30"/>
        </w:rPr>
        <w:t>48</w:t>
      </w:r>
      <w:r>
        <w:rPr>
          <w:rFonts w:ascii="仿宋" w:eastAsia="仿宋" w:hAnsi="仿宋" w:cs="仿宋" w:hint="eastAsia"/>
          <w:sz w:val="30"/>
          <w:szCs w:val="30"/>
        </w:rPr>
        <w:t>人，实有人数</w:t>
      </w:r>
      <w:r>
        <w:rPr>
          <w:rFonts w:ascii="仿宋" w:eastAsia="仿宋" w:hAnsi="仿宋" w:cs="仿宋" w:hint="eastAsia"/>
          <w:sz w:val="30"/>
          <w:szCs w:val="30"/>
        </w:rPr>
        <w:t>224</w:t>
      </w:r>
      <w:r>
        <w:rPr>
          <w:rFonts w:ascii="仿宋" w:eastAsia="仿宋" w:hAnsi="仿宋" w:cs="仿宋" w:hint="eastAsia"/>
          <w:sz w:val="30"/>
          <w:szCs w:val="30"/>
        </w:rPr>
        <w:t>人，其中在职员</w:t>
      </w:r>
      <w:r>
        <w:rPr>
          <w:rFonts w:ascii="仿宋" w:eastAsia="仿宋" w:hAnsi="仿宋" w:cs="仿宋" w:hint="eastAsia"/>
          <w:sz w:val="30"/>
          <w:szCs w:val="30"/>
        </w:rPr>
        <w:t>95</w:t>
      </w:r>
      <w:r>
        <w:rPr>
          <w:rFonts w:ascii="仿宋" w:eastAsia="仿宋" w:hAnsi="仿宋" w:cs="仿宋" w:hint="eastAsia"/>
          <w:sz w:val="30"/>
          <w:szCs w:val="30"/>
        </w:rPr>
        <w:t>人，离退休人员</w:t>
      </w:r>
      <w:r>
        <w:rPr>
          <w:rFonts w:ascii="仿宋" w:eastAsia="仿宋" w:hAnsi="仿宋" w:cs="仿宋" w:hint="eastAsia"/>
          <w:sz w:val="30"/>
          <w:szCs w:val="30"/>
        </w:rPr>
        <w:t>74</w:t>
      </w:r>
      <w:r>
        <w:rPr>
          <w:rFonts w:ascii="仿宋" w:eastAsia="仿宋" w:hAnsi="仿宋" w:cs="仿宋" w:hint="eastAsia"/>
          <w:sz w:val="30"/>
          <w:szCs w:val="30"/>
        </w:rPr>
        <w:t>人、分流人员</w:t>
      </w:r>
      <w:r>
        <w:rPr>
          <w:rFonts w:ascii="仿宋" w:eastAsia="仿宋" w:hAnsi="仿宋" w:cs="仿宋" w:hint="eastAsia"/>
          <w:sz w:val="30"/>
          <w:szCs w:val="30"/>
        </w:rPr>
        <w:t>55</w:t>
      </w:r>
      <w:r>
        <w:rPr>
          <w:rFonts w:ascii="仿宋" w:eastAsia="仿宋" w:hAnsi="仿宋" w:cs="仿宋" w:hint="eastAsia"/>
          <w:sz w:val="30"/>
          <w:szCs w:val="30"/>
        </w:rPr>
        <w:t>人。</w:t>
      </w:r>
      <w:r>
        <w:rPr>
          <w:rFonts w:ascii="仿宋" w:eastAsia="仿宋" w:hAnsi="仿宋" w:cs="仿宋" w:hint="eastAsia"/>
          <w:sz w:val="30"/>
          <w:szCs w:val="30"/>
        </w:rPr>
        <w:t>益阳市沧水铺镇人民政府单位内设机构包括：党政办公室，党建办公室，经济发展办公室</w:t>
      </w:r>
      <w:r>
        <w:rPr>
          <w:rFonts w:ascii="仿宋" w:eastAsia="仿宋" w:hAnsi="仿宋" w:cs="仿宋" w:hint="eastAsia"/>
          <w:sz w:val="30"/>
          <w:szCs w:val="30"/>
        </w:rPr>
        <w:t>(</w:t>
      </w:r>
      <w:r>
        <w:rPr>
          <w:rFonts w:ascii="仿宋" w:eastAsia="仿宋" w:hAnsi="仿宋" w:cs="仿宋" w:hint="eastAsia"/>
          <w:sz w:val="30"/>
          <w:szCs w:val="30"/>
        </w:rPr>
        <w:t>加挂农业农村和扶贫办公室牌子</w:t>
      </w:r>
      <w:r>
        <w:rPr>
          <w:rFonts w:ascii="仿宋" w:eastAsia="仿宋" w:hAnsi="仿宋" w:cs="仿宋" w:hint="eastAsia"/>
          <w:sz w:val="30"/>
          <w:szCs w:val="30"/>
        </w:rPr>
        <w:t>)</w:t>
      </w:r>
      <w:r>
        <w:rPr>
          <w:rFonts w:ascii="仿宋" w:eastAsia="仿宋" w:hAnsi="仿宋" w:cs="仿宋" w:hint="eastAsia"/>
          <w:sz w:val="30"/>
          <w:szCs w:val="30"/>
        </w:rPr>
        <w:t>，社会事务办公室，自然资源和生态环境办公室</w:t>
      </w:r>
      <w:r>
        <w:rPr>
          <w:rFonts w:ascii="仿宋" w:eastAsia="仿宋" w:hAnsi="仿宋" w:cs="仿宋" w:hint="eastAsia"/>
          <w:sz w:val="30"/>
          <w:szCs w:val="30"/>
        </w:rPr>
        <w:t>(</w:t>
      </w:r>
      <w:r>
        <w:rPr>
          <w:rFonts w:ascii="仿宋" w:eastAsia="仿宋" w:hAnsi="仿宋" w:cs="仿宋" w:hint="eastAsia"/>
          <w:sz w:val="30"/>
          <w:szCs w:val="30"/>
        </w:rPr>
        <w:t>加挂村镇规划建设和管理办公室牌子</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社会治安和应急管理办公室，财政所</w:t>
      </w:r>
      <w:r>
        <w:rPr>
          <w:rFonts w:ascii="仿宋" w:eastAsia="仿宋" w:hAnsi="仿宋" w:cs="仿宋" w:hint="eastAsia"/>
          <w:sz w:val="30"/>
          <w:szCs w:val="30"/>
        </w:rPr>
        <w:t>，</w:t>
      </w:r>
      <w:r>
        <w:rPr>
          <w:rFonts w:ascii="仿宋" w:eastAsia="仿宋" w:hAnsi="仿宋" w:cs="仿宋" w:hint="eastAsia"/>
          <w:sz w:val="30"/>
          <w:szCs w:val="30"/>
        </w:rPr>
        <w:t>综合行政执法大队，社会事务综</w:t>
      </w:r>
      <w:r>
        <w:rPr>
          <w:rFonts w:ascii="仿宋" w:eastAsia="仿宋" w:hAnsi="仿宋" w:cs="仿宋" w:hint="eastAsia"/>
          <w:sz w:val="30"/>
          <w:szCs w:val="30"/>
        </w:rPr>
        <w:lastRenderedPageBreak/>
        <w:t>合服务中心（加挂文化综合服务站牌子）</w:t>
      </w:r>
      <w:r>
        <w:rPr>
          <w:rFonts w:ascii="仿宋" w:eastAsia="仿宋" w:hAnsi="仿宋" w:cs="仿宋" w:hint="eastAsia"/>
          <w:sz w:val="30"/>
          <w:szCs w:val="30"/>
        </w:rPr>
        <w:t>，农业综合服务中心，党群和政务服务中心，</w:t>
      </w:r>
      <w:r>
        <w:rPr>
          <w:rFonts w:ascii="仿宋" w:eastAsia="仿宋" w:hAnsi="仿宋" w:cs="仿宋" w:hint="eastAsia"/>
          <w:sz w:val="30"/>
          <w:szCs w:val="30"/>
        </w:rPr>
        <w:t>退役军人服务站</w:t>
      </w:r>
      <w:r>
        <w:rPr>
          <w:rFonts w:ascii="仿宋" w:eastAsia="仿宋" w:hAnsi="仿宋" w:cs="仿宋" w:hint="eastAsia"/>
          <w:sz w:val="30"/>
          <w:szCs w:val="30"/>
        </w:rPr>
        <w:t>。</w:t>
      </w:r>
      <w:r>
        <w:rPr>
          <w:rFonts w:ascii="仿宋" w:eastAsia="仿宋" w:hAnsi="仿宋" w:cs="仿宋" w:hint="eastAsia"/>
          <w:sz w:val="30"/>
          <w:szCs w:val="30"/>
        </w:rPr>
        <w:t>沧水铺镇人民政府统筹各部门、各部门对应相应职能。</w:t>
      </w:r>
      <w:r>
        <w:rPr>
          <w:rFonts w:ascii="仿宋" w:eastAsia="仿宋" w:hAnsi="仿宋" w:cs="仿宋" w:hint="eastAsia"/>
          <w:sz w:val="30"/>
          <w:szCs w:val="30"/>
        </w:rPr>
        <w:t>本单位主要职责：</w:t>
      </w:r>
    </w:p>
    <w:p w:rsidR="00494736" w:rsidRDefault="004E2CB8">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（一）承担党委、人大、政府、人武部、上级政协交办的日常工作和社会治安综合治理、社会稳定、教育、工青妇、</w:t>
      </w:r>
      <w:r>
        <w:rPr>
          <w:rFonts w:ascii="仿宋" w:eastAsia="仿宋" w:hAnsi="仿宋" w:cs="仿宋" w:hint="eastAsia"/>
          <w:sz w:val="30"/>
          <w:szCs w:val="30"/>
        </w:rPr>
        <w:t>民族宗教及各部门、各方面的综合协调等工作，督促检查有关工作的落实。</w:t>
      </w:r>
    </w:p>
    <w:p w:rsidR="00494736" w:rsidRDefault="004E2CB8">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（二</w:t>
      </w:r>
      <w:r>
        <w:rPr>
          <w:rFonts w:ascii="仿宋" w:eastAsia="仿宋" w:hAnsi="仿宋" w:cs="仿宋" w:hint="eastAsia"/>
          <w:sz w:val="30"/>
          <w:szCs w:val="30"/>
        </w:rPr>
        <w:t>）</w:t>
      </w:r>
      <w:r>
        <w:rPr>
          <w:rFonts w:ascii="仿宋" w:eastAsia="仿宋" w:hAnsi="仿宋" w:cs="仿宋" w:hint="eastAsia"/>
          <w:sz w:val="30"/>
          <w:szCs w:val="30"/>
        </w:rPr>
        <w:t>加强镇级财政的监管和管理，按计划组织、管理镇财政收入和支出，执行国家有关财经纪律和政策，保证国家财政收入的完成</w:t>
      </w:r>
      <w:r>
        <w:rPr>
          <w:rFonts w:ascii="仿宋" w:eastAsia="仿宋" w:hAnsi="仿宋" w:cs="仿宋" w:hint="eastAsia"/>
          <w:sz w:val="30"/>
          <w:szCs w:val="30"/>
        </w:rPr>
        <w:t>;</w:t>
      </w:r>
      <w:r>
        <w:rPr>
          <w:rFonts w:ascii="仿宋" w:eastAsia="仿宋" w:hAnsi="仿宋" w:cs="仿宋" w:hint="eastAsia"/>
          <w:sz w:val="30"/>
          <w:szCs w:val="30"/>
        </w:rPr>
        <w:t>做好统计工作。</w:t>
      </w:r>
      <w:r>
        <w:rPr>
          <w:rFonts w:ascii="仿宋" w:eastAsia="仿宋" w:hAnsi="仿宋" w:cs="仿宋" w:hint="eastAsia"/>
          <w:sz w:val="30"/>
          <w:szCs w:val="30"/>
        </w:rPr>
        <w:t> </w:t>
      </w:r>
    </w:p>
    <w:p w:rsidR="00494736" w:rsidRDefault="004E2CB8">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三</w:t>
      </w:r>
      <w:r>
        <w:rPr>
          <w:rFonts w:ascii="仿宋" w:eastAsia="仿宋" w:hAnsi="仿宋" w:cs="仿宋" w:hint="eastAsia"/>
          <w:sz w:val="30"/>
          <w:szCs w:val="30"/>
        </w:rPr>
        <w:t>）抓好精神文明建设，丰富群众文化生活，提倡移风易俗，反对封建迷信，破除陈规陋习，树立社会主义新风尚。</w:t>
      </w:r>
    </w:p>
    <w:p w:rsidR="00494736" w:rsidRDefault="004E2CB8">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四</w:t>
      </w:r>
      <w:r>
        <w:rPr>
          <w:rFonts w:ascii="仿宋" w:eastAsia="仿宋" w:hAnsi="仿宋" w:cs="仿宋" w:hint="eastAsia"/>
          <w:sz w:val="30"/>
          <w:szCs w:val="30"/>
        </w:rPr>
        <w:t>）承担经济发展规划的制定和落实，一、二、三次产业的指导、管理；负责招商引资、发展乡镇工业、科技科普、安全生产及监管工作；承担农民负担监督管理、农村土地承包管理、集体资产与村级财务管理指导、农民专业合</w:t>
      </w:r>
      <w:r>
        <w:rPr>
          <w:rFonts w:ascii="仿宋" w:eastAsia="仿宋" w:hAnsi="仿宋" w:cs="仿宋" w:hint="eastAsia"/>
          <w:sz w:val="30"/>
          <w:szCs w:val="30"/>
        </w:rPr>
        <w:t>作组织管理及统计等工作；负责农村能源开发、利用与管理；协调与发展经济相关的其他工作。</w:t>
      </w:r>
    </w:p>
    <w:p w:rsidR="00494736" w:rsidRDefault="004E2CB8">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五</w:t>
      </w:r>
      <w:r>
        <w:rPr>
          <w:rFonts w:ascii="仿宋" w:eastAsia="仿宋" w:hAnsi="仿宋" w:cs="仿宋" w:hint="eastAsia"/>
          <w:sz w:val="30"/>
          <w:szCs w:val="30"/>
        </w:rPr>
        <w:t>）承担各种自然灾害应对预案的建立健全、组织救灾救济、辖区殡葬改革、婚姻管理、城乡困难人员的最低生活保障、优待抚恤、“五保户”和“三无”对象的供养；劳动力资源管理、开展职业技能培训和劳务输出、劳动争议调解、社会保险服务；承担残疾人就业、教育、康复、扶助、维权等工作。</w:t>
      </w:r>
    </w:p>
    <w:p w:rsidR="00494736" w:rsidRDefault="004E2CB8">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sz w:val="30"/>
          <w:szCs w:val="30"/>
        </w:rPr>
        <w:t>六</w:t>
      </w:r>
      <w:r>
        <w:rPr>
          <w:rFonts w:ascii="仿宋" w:eastAsia="仿宋" w:hAnsi="仿宋" w:cs="仿宋" w:hint="eastAsia"/>
          <w:sz w:val="30"/>
          <w:szCs w:val="30"/>
        </w:rPr>
        <w:t>）负责计划生育工作的综合管理，宣传贯彻实施国家和地方的计划生育方针、政策及法律法规；负责计生数据、信息的收集、调查和统计上报，落实人口计划；负责对计划生</w:t>
      </w:r>
      <w:r>
        <w:rPr>
          <w:rFonts w:ascii="仿宋" w:eastAsia="仿宋" w:hAnsi="仿宋" w:cs="仿宋" w:hint="eastAsia"/>
          <w:sz w:val="30"/>
          <w:szCs w:val="30"/>
        </w:rPr>
        <w:t>育服务站的归口管理和对计生协会工作的指导；负责对村级计生工作管理和人员的培训。财政所：主要承担一般预算资金的收支管理、部门综合预算管理、非税收入的征管、国有资产管理、财政专项资金管理、财政监督、税收协管等工作。</w:t>
      </w:r>
    </w:p>
    <w:p w:rsidR="00494736" w:rsidRDefault="004E2CB8">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七</w:t>
      </w:r>
      <w:r>
        <w:rPr>
          <w:rFonts w:ascii="仿宋" w:eastAsia="仿宋" w:hAnsi="仿宋" w:cs="仿宋" w:hint="eastAsia"/>
          <w:sz w:val="30"/>
          <w:szCs w:val="30"/>
        </w:rPr>
        <w:t>）承担农技、农机、新技术的试验示范、培训推广和病虫害预测预报及防治指导等工作。</w:t>
      </w:r>
    </w:p>
    <w:p w:rsidR="00494736" w:rsidRDefault="004E2CB8">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八</w:t>
      </w:r>
      <w:r>
        <w:rPr>
          <w:rFonts w:ascii="仿宋" w:eastAsia="仿宋" w:hAnsi="仿宋" w:cs="仿宋" w:hint="eastAsia"/>
          <w:sz w:val="30"/>
          <w:szCs w:val="30"/>
        </w:rPr>
        <w:t>）完成上级政府办交代的其他事项。</w:t>
      </w:r>
    </w:p>
    <w:p w:rsidR="00494736" w:rsidRDefault="004E2CB8">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二、</w:t>
      </w:r>
      <w:r>
        <w:rPr>
          <w:rFonts w:ascii="黑体" w:eastAsia="黑体" w:hAnsi="黑体" w:cs="黑体" w:hint="eastAsia"/>
          <w:sz w:val="30"/>
          <w:szCs w:val="30"/>
        </w:rPr>
        <w:t>20</w:t>
      </w:r>
      <w:r>
        <w:rPr>
          <w:rFonts w:ascii="黑体" w:eastAsia="黑体" w:hAnsi="黑体" w:cs="黑体" w:hint="eastAsia"/>
          <w:sz w:val="30"/>
          <w:szCs w:val="30"/>
        </w:rPr>
        <w:t>21</w:t>
      </w:r>
      <w:r>
        <w:rPr>
          <w:rFonts w:ascii="黑体" w:eastAsia="黑体" w:hAnsi="黑体" w:cs="黑体" w:hint="eastAsia"/>
          <w:sz w:val="30"/>
          <w:szCs w:val="30"/>
        </w:rPr>
        <w:t>年度本单位重点工作量化指标</w:t>
      </w:r>
    </w:p>
    <w:p w:rsidR="00494736" w:rsidRDefault="004E2CB8">
      <w:pPr>
        <w:spacing w:line="600" w:lineRule="exact"/>
        <w:ind w:firstLineChars="200" w:firstLine="600"/>
        <w:rPr>
          <w:rFonts w:ascii="仿宋" w:eastAsia="仿宋" w:hAnsi="仿宋" w:cs="仿宋"/>
          <w:bCs/>
          <w:sz w:val="30"/>
          <w:szCs w:val="30"/>
          <w:lang/>
        </w:rPr>
      </w:pPr>
      <w:r>
        <w:rPr>
          <w:rFonts w:ascii="仿宋" w:eastAsia="仿宋" w:hAnsi="仿宋" w:cs="仿宋" w:hint="eastAsia"/>
          <w:sz w:val="30"/>
          <w:szCs w:val="30"/>
        </w:rPr>
        <w:t>根据沧水铺镇人民政府下达的</w:t>
      </w:r>
      <w:r>
        <w:rPr>
          <w:rFonts w:ascii="仿宋" w:eastAsia="仿宋" w:hAnsi="仿宋" w:cs="仿宋" w:hint="eastAsia"/>
          <w:sz w:val="30"/>
          <w:szCs w:val="30"/>
        </w:rPr>
        <w:t>20</w:t>
      </w:r>
      <w:r>
        <w:rPr>
          <w:rFonts w:ascii="仿宋" w:eastAsia="仿宋" w:hAnsi="仿宋" w:cs="仿宋" w:hint="eastAsia"/>
          <w:sz w:val="30"/>
          <w:szCs w:val="30"/>
        </w:rPr>
        <w:t>21</w:t>
      </w:r>
      <w:r>
        <w:rPr>
          <w:rFonts w:ascii="仿宋" w:eastAsia="仿宋" w:hAnsi="仿宋" w:cs="仿宋" w:hint="eastAsia"/>
          <w:sz w:val="30"/>
          <w:szCs w:val="30"/>
        </w:rPr>
        <w:t>年工作要点，</w:t>
      </w:r>
      <w:r>
        <w:rPr>
          <w:rFonts w:ascii="仿宋" w:eastAsia="仿宋" w:hAnsi="仿宋" w:cs="仿宋" w:hint="eastAsia"/>
          <w:bCs/>
          <w:sz w:val="30"/>
          <w:szCs w:val="30"/>
          <w:lang/>
        </w:rPr>
        <w:t>我们主要做好了以</w:t>
      </w:r>
      <w:r>
        <w:rPr>
          <w:rFonts w:ascii="仿宋" w:eastAsia="仿宋" w:hAnsi="仿宋" w:cs="仿宋" w:hint="eastAsia"/>
          <w:bCs/>
          <w:sz w:val="30"/>
          <w:szCs w:val="30"/>
          <w:lang/>
        </w:rPr>
        <w:t>下七</w:t>
      </w:r>
      <w:r>
        <w:rPr>
          <w:rFonts w:ascii="仿宋" w:eastAsia="仿宋" w:hAnsi="仿宋" w:cs="仿宋" w:hint="eastAsia"/>
          <w:bCs/>
          <w:sz w:val="30"/>
          <w:szCs w:val="30"/>
          <w:lang/>
        </w:rPr>
        <w:t>个方面的工作：</w:t>
      </w:r>
    </w:p>
    <w:p w:rsidR="00494736" w:rsidRDefault="004E2CB8">
      <w:pPr>
        <w:spacing w:line="600" w:lineRule="exact"/>
        <w:ind w:firstLineChars="200" w:firstLine="602"/>
        <w:rPr>
          <w:rFonts w:ascii="仿宋" w:eastAsia="仿宋" w:hAnsi="仿宋" w:cs="仿宋"/>
          <w:b/>
          <w:bCs/>
          <w:kern w:val="0"/>
          <w:sz w:val="30"/>
          <w:szCs w:val="30"/>
          <w:lang/>
        </w:rPr>
      </w:pPr>
      <w:r>
        <w:rPr>
          <w:rFonts w:ascii="仿宋" w:eastAsia="仿宋" w:hAnsi="仿宋" w:cs="仿宋" w:hint="eastAsia"/>
          <w:b/>
          <w:bCs/>
          <w:kern w:val="0"/>
          <w:sz w:val="30"/>
          <w:szCs w:val="30"/>
          <w:lang/>
        </w:rPr>
        <w:t>（一）积蓄乡村振兴力量</w:t>
      </w:r>
    </w:p>
    <w:p w:rsidR="00494736" w:rsidRDefault="004E2CB8">
      <w:pPr>
        <w:pStyle w:val="a0"/>
        <w:spacing w:line="600" w:lineRule="exact"/>
        <w:ind w:firstLineChars="200" w:firstLine="600"/>
        <w:jc w:val="both"/>
        <w:rPr>
          <w:rFonts w:ascii="仿宋" w:eastAsia="仿宋" w:hAnsi="仿宋" w:cs="仿宋"/>
          <w:sz w:val="30"/>
          <w:szCs w:val="30"/>
          <w:lang/>
        </w:rPr>
      </w:pPr>
      <w:r>
        <w:rPr>
          <w:rFonts w:ascii="仿宋" w:eastAsia="仿宋" w:hAnsi="仿宋" w:cs="仿宋" w:hint="eastAsia"/>
          <w:sz w:val="30"/>
          <w:szCs w:val="30"/>
        </w:rPr>
        <w:t>我镇</w:t>
      </w:r>
      <w:r>
        <w:rPr>
          <w:rFonts w:ascii="仿宋" w:eastAsia="仿宋" w:hAnsi="仿宋" w:cs="仿宋" w:hint="eastAsia"/>
          <w:sz w:val="30"/>
          <w:szCs w:val="30"/>
          <w:lang/>
        </w:rPr>
        <w:t>积极</w:t>
      </w:r>
      <w:r>
        <w:rPr>
          <w:rFonts w:ascii="仿宋" w:eastAsia="仿宋" w:hAnsi="仿宋" w:cs="仿宋" w:hint="eastAsia"/>
          <w:sz w:val="30"/>
          <w:szCs w:val="30"/>
        </w:rPr>
        <w:t>健全防止返贫动态监测和帮扶机制，推动脱贫攻坚与乡村振兴有效相衔接。组织镇村干部赴岳阳、宁乡等地学习先进经验。完成白马坝村美丽屋场建设。推进实施油茶产业，完成</w:t>
      </w:r>
      <w:r>
        <w:rPr>
          <w:rFonts w:ascii="仿宋" w:eastAsia="仿宋" w:hAnsi="仿宋" w:cs="仿宋" w:hint="eastAsia"/>
          <w:sz w:val="30"/>
          <w:szCs w:val="30"/>
          <w:lang/>
        </w:rPr>
        <w:t>金山村</w:t>
      </w:r>
      <w:r>
        <w:rPr>
          <w:rFonts w:ascii="仿宋" w:eastAsia="仿宋" w:hAnsi="仿宋" w:cs="仿宋" w:hint="eastAsia"/>
          <w:sz w:val="30"/>
          <w:szCs w:val="30"/>
        </w:rPr>
        <w:t>200</w:t>
      </w:r>
      <w:r>
        <w:rPr>
          <w:rFonts w:ascii="仿宋" w:eastAsia="仿宋" w:hAnsi="仿宋" w:cs="仿宋" w:hint="eastAsia"/>
          <w:sz w:val="30"/>
          <w:szCs w:val="30"/>
        </w:rPr>
        <w:t>亩油茶林低改，迎接全省油茶林低改工作现场会。“雨露计划”帮扶</w:t>
      </w:r>
      <w:r>
        <w:rPr>
          <w:rFonts w:ascii="仿宋" w:eastAsia="仿宋" w:hAnsi="仿宋" w:cs="仿宋" w:hint="eastAsia"/>
          <w:sz w:val="30"/>
          <w:szCs w:val="30"/>
        </w:rPr>
        <w:t>60</w:t>
      </w:r>
      <w:r>
        <w:rPr>
          <w:rFonts w:ascii="仿宋" w:eastAsia="仿宋" w:hAnsi="仿宋" w:cs="仿宋" w:hint="eastAsia"/>
          <w:sz w:val="30"/>
          <w:szCs w:val="30"/>
        </w:rPr>
        <w:t>名学生，产业帮扶</w:t>
      </w:r>
      <w:r>
        <w:rPr>
          <w:rFonts w:ascii="仿宋" w:eastAsia="仿宋" w:hAnsi="仿宋" w:cs="仿宋" w:hint="eastAsia"/>
          <w:sz w:val="30"/>
          <w:szCs w:val="30"/>
        </w:rPr>
        <w:t>1100</w:t>
      </w:r>
      <w:r>
        <w:rPr>
          <w:rFonts w:ascii="仿宋" w:eastAsia="仿宋" w:hAnsi="仿宋" w:cs="仿宋" w:hint="eastAsia"/>
          <w:sz w:val="30"/>
          <w:szCs w:val="30"/>
        </w:rPr>
        <w:t>人，完成小额信贷</w:t>
      </w:r>
      <w:r>
        <w:rPr>
          <w:rFonts w:ascii="仿宋" w:eastAsia="仿宋" w:hAnsi="仿宋" w:cs="仿宋" w:hint="eastAsia"/>
          <w:sz w:val="30"/>
          <w:szCs w:val="30"/>
        </w:rPr>
        <w:t>180</w:t>
      </w:r>
      <w:r>
        <w:rPr>
          <w:rFonts w:ascii="仿宋" w:eastAsia="仿宋" w:hAnsi="仿宋" w:cs="仿宋" w:hint="eastAsia"/>
          <w:sz w:val="30"/>
          <w:szCs w:val="30"/>
        </w:rPr>
        <w:t>万元，公益林效益补贴</w:t>
      </w:r>
      <w:r>
        <w:rPr>
          <w:rFonts w:ascii="仿宋" w:eastAsia="仿宋" w:hAnsi="仿宋" w:cs="仿宋" w:hint="eastAsia"/>
          <w:sz w:val="30"/>
          <w:szCs w:val="30"/>
        </w:rPr>
        <w:t>29.3</w:t>
      </w:r>
      <w:r>
        <w:rPr>
          <w:rFonts w:ascii="仿宋" w:eastAsia="仿宋" w:hAnsi="仿宋" w:cs="仿宋" w:hint="eastAsia"/>
          <w:sz w:val="30"/>
          <w:szCs w:val="30"/>
        </w:rPr>
        <w:t>万元，</w:t>
      </w:r>
      <w:r>
        <w:rPr>
          <w:rFonts w:ascii="仿宋" w:eastAsia="仿宋" w:hAnsi="仿宋" w:cs="仿宋" w:hint="eastAsia"/>
          <w:sz w:val="30"/>
          <w:szCs w:val="30"/>
          <w:lang/>
        </w:rPr>
        <w:t>惠农资金全部到位</w:t>
      </w:r>
      <w:r>
        <w:rPr>
          <w:rFonts w:ascii="仿宋" w:eastAsia="仿宋" w:hAnsi="仿宋" w:cs="仿宋" w:hint="eastAsia"/>
          <w:sz w:val="30"/>
          <w:szCs w:val="30"/>
        </w:rPr>
        <w:t>。</w:t>
      </w:r>
      <w:r>
        <w:rPr>
          <w:rFonts w:ascii="仿宋" w:eastAsia="仿宋" w:hAnsi="仿宋" w:cs="仿宋" w:hint="eastAsia"/>
          <w:sz w:val="30"/>
          <w:szCs w:val="30"/>
          <w:lang/>
        </w:rPr>
        <w:t>成功申报省级示范村</w:t>
      </w:r>
      <w:r>
        <w:rPr>
          <w:rFonts w:ascii="仿宋" w:eastAsia="仿宋" w:hAnsi="仿宋" w:cs="仿宋" w:hint="eastAsia"/>
          <w:sz w:val="30"/>
          <w:szCs w:val="30"/>
          <w:lang/>
        </w:rPr>
        <w:t>2</w:t>
      </w:r>
      <w:r>
        <w:rPr>
          <w:rFonts w:ascii="仿宋" w:eastAsia="仿宋" w:hAnsi="仿宋" w:cs="仿宋" w:hint="eastAsia"/>
          <w:sz w:val="30"/>
          <w:szCs w:val="30"/>
          <w:lang/>
        </w:rPr>
        <w:t>个，重点帮扶村</w:t>
      </w:r>
      <w:r>
        <w:rPr>
          <w:rFonts w:ascii="仿宋" w:eastAsia="仿宋" w:hAnsi="仿宋" w:cs="仿宋" w:hint="eastAsia"/>
          <w:sz w:val="30"/>
          <w:szCs w:val="30"/>
          <w:lang/>
        </w:rPr>
        <w:t>1</w:t>
      </w:r>
      <w:r>
        <w:rPr>
          <w:rFonts w:ascii="仿宋" w:eastAsia="仿宋" w:hAnsi="仿宋" w:cs="仿宋" w:hint="eastAsia"/>
          <w:sz w:val="30"/>
          <w:szCs w:val="30"/>
          <w:lang/>
        </w:rPr>
        <w:t>个。碧云峰村顺利迎接乡村振兴省检，珠波塘村顺利迎接乡村振兴市检。</w:t>
      </w:r>
    </w:p>
    <w:p w:rsidR="00494736" w:rsidRDefault="004E2CB8">
      <w:pPr>
        <w:pStyle w:val="a0"/>
        <w:spacing w:line="600" w:lineRule="exact"/>
        <w:ind w:firstLineChars="200" w:firstLine="602"/>
        <w:jc w:val="both"/>
        <w:rPr>
          <w:rFonts w:ascii="仿宋" w:eastAsia="仿宋" w:hAnsi="仿宋" w:cs="仿宋"/>
          <w:b/>
          <w:bCs/>
          <w:kern w:val="0"/>
          <w:sz w:val="30"/>
          <w:szCs w:val="30"/>
          <w:lang/>
        </w:rPr>
      </w:pPr>
      <w:r>
        <w:rPr>
          <w:rFonts w:ascii="仿宋" w:eastAsia="仿宋" w:hAnsi="仿宋" w:cs="仿宋" w:hint="eastAsia"/>
          <w:b/>
          <w:bCs/>
          <w:kern w:val="0"/>
          <w:sz w:val="30"/>
          <w:szCs w:val="30"/>
          <w:lang/>
        </w:rPr>
        <w:t>（二）有序推动项目建设</w:t>
      </w:r>
    </w:p>
    <w:p w:rsidR="00494736" w:rsidRDefault="004E2CB8">
      <w:pPr>
        <w:pStyle w:val="a0"/>
        <w:spacing w:line="600" w:lineRule="exact"/>
        <w:ind w:firstLineChars="200" w:firstLine="600"/>
        <w:jc w:val="both"/>
        <w:rPr>
          <w:rFonts w:ascii="仿宋" w:eastAsia="仿宋" w:hAnsi="仿宋" w:cs="仿宋"/>
          <w:sz w:val="30"/>
          <w:szCs w:val="30"/>
          <w:lang/>
        </w:rPr>
      </w:pPr>
      <w:r>
        <w:rPr>
          <w:rFonts w:ascii="仿宋" w:eastAsia="仿宋" w:hAnsi="仿宋" w:cs="仿宋" w:hint="eastAsia"/>
          <w:sz w:val="30"/>
          <w:szCs w:val="30"/>
        </w:rPr>
        <w:lastRenderedPageBreak/>
        <w:t>完成芙蓉学校改扩建项目，并于秋学期正式投入使用；高铁项目</w:t>
      </w:r>
      <w:r>
        <w:rPr>
          <w:rFonts w:ascii="仿宋" w:eastAsia="仿宋" w:hAnsi="仿宋" w:cs="仿宋" w:hint="eastAsia"/>
          <w:sz w:val="30"/>
          <w:szCs w:val="30"/>
        </w:rPr>
        <w:t>稳步推进；小城镇建设</w:t>
      </w:r>
      <w:r>
        <w:rPr>
          <w:rFonts w:ascii="仿宋" w:eastAsia="仿宋" w:hAnsi="仿宋" w:cs="仿宋" w:hint="eastAsia"/>
          <w:sz w:val="30"/>
          <w:szCs w:val="30"/>
        </w:rPr>
        <w:t>190</w:t>
      </w:r>
      <w:r>
        <w:rPr>
          <w:rFonts w:ascii="仿宋" w:eastAsia="仿宋" w:hAnsi="仿宋" w:cs="仿宋" w:hint="eastAsia"/>
          <w:sz w:val="30"/>
          <w:szCs w:val="30"/>
        </w:rPr>
        <w:t>亩土地签订了</w:t>
      </w:r>
      <w:r>
        <w:rPr>
          <w:rFonts w:ascii="仿宋" w:eastAsia="仿宋" w:hAnsi="仿宋" w:cs="仿宋" w:hint="eastAsia"/>
          <w:sz w:val="30"/>
          <w:szCs w:val="30"/>
        </w:rPr>
        <w:t>50%</w:t>
      </w:r>
      <w:r>
        <w:rPr>
          <w:rFonts w:ascii="仿宋" w:eastAsia="仿宋" w:hAnsi="仿宋" w:cs="仿宋" w:hint="eastAsia"/>
          <w:sz w:val="30"/>
          <w:szCs w:val="30"/>
        </w:rPr>
        <w:t>征拆协议；成美新科技扩建</w:t>
      </w:r>
      <w:r>
        <w:rPr>
          <w:rFonts w:ascii="仿宋" w:eastAsia="仿宋" w:hAnsi="仿宋" w:cs="仿宋" w:hint="eastAsia"/>
          <w:sz w:val="30"/>
          <w:szCs w:val="30"/>
        </w:rPr>
        <w:t>30</w:t>
      </w:r>
      <w:r>
        <w:rPr>
          <w:rFonts w:ascii="仿宋" w:eastAsia="仿宋" w:hAnsi="仿宋" w:cs="仿宋" w:hint="eastAsia"/>
          <w:sz w:val="30"/>
          <w:szCs w:val="30"/>
        </w:rPr>
        <w:t>亩</w:t>
      </w:r>
      <w:r>
        <w:rPr>
          <w:rFonts w:ascii="仿宋" w:eastAsia="仿宋" w:hAnsi="仿宋" w:cs="仿宋" w:hint="eastAsia"/>
          <w:sz w:val="30"/>
          <w:szCs w:val="30"/>
          <w:lang/>
        </w:rPr>
        <w:t>完成</w:t>
      </w:r>
      <w:r>
        <w:rPr>
          <w:rFonts w:ascii="仿宋" w:eastAsia="仿宋" w:hAnsi="仿宋" w:cs="仿宋" w:hint="eastAsia"/>
          <w:sz w:val="30"/>
          <w:szCs w:val="30"/>
        </w:rPr>
        <w:t>三通一平；启动恒富机械、顶鼎家具</w:t>
      </w:r>
      <w:r>
        <w:rPr>
          <w:rFonts w:ascii="仿宋" w:eastAsia="仿宋" w:hAnsi="仿宋" w:cs="仿宋" w:hint="eastAsia"/>
          <w:sz w:val="30"/>
          <w:szCs w:val="30"/>
        </w:rPr>
        <w:t>80</w:t>
      </w:r>
      <w:r>
        <w:rPr>
          <w:rFonts w:ascii="仿宋" w:eastAsia="仿宋" w:hAnsi="仿宋" w:cs="仿宋" w:hint="eastAsia"/>
          <w:sz w:val="30"/>
          <w:szCs w:val="30"/>
        </w:rPr>
        <w:t>亩征地拆迁；完成镇区华龙路房屋拆迁倒地工作，完成鼎盛路延长线建设；益阳复兴—宁乡</w:t>
      </w:r>
      <w:r>
        <w:rPr>
          <w:rFonts w:ascii="仿宋" w:eastAsia="仿宋" w:hAnsi="仿宋" w:cs="仿宋" w:hint="eastAsia"/>
          <w:sz w:val="30"/>
          <w:szCs w:val="30"/>
        </w:rPr>
        <w:t>500kv</w:t>
      </w:r>
      <w:r>
        <w:rPr>
          <w:rFonts w:ascii="仿宋" w:eastAsia="仿宋" w:hAnsi="仿宋" w:cs="仿宋" w:hint="eastAsia"/>
          <w:sz w:val="30"/>
          <w:szCs w:val="30"/>
        </w:rPr>
        <w:t>线路、沧水铺—高新区舟山</w:t>
      </w:r>
      <w:r>
        <w:rPr>
          <w:rFonts w:ascii="仿宋" w:eastAsia="仿宋" w:hAnsi="仿宋" w:cs="仿宋" w:hint="eastAsia"/>
          <w:sz w:val="30"/>
          <w:szCs w:val="30"/>
        </w:rPr>
        <w:t>110kv</w:t>
      </w:r>
      <w:r>
        <w:rPr>
          <w:rFonts w:ascii="仿宋" w:eastAsia="仿宋" w:hAnsi="仿宋" w:cs="仿宋" w:hint="eastAsia"/>
          <w:sz w:val="30"/>
          <w:szCs w:val="30"/>
        </w:rPr>
        <w:t>线路实现通电。</w:t>
      </w:r>
    </w:p>
    <w:p w:rsidR="00494736" w:rsidRDefault="004E2CB8">
      <w:pPr>
        <w:pStyle w:val="a0"/>
        <w:spacing w:line="600" w:lineRule="exact"/>
        <w:ind w:firstLineChars="200" w:firstLine="602"/>
        <w:jc w:val="both"/>
        <w:rPr>
          <w:rFonts w:ascii="仿宋" w:eastAsia="仿宋" w:hAnsi="仿宋" w:cs="仿宋"/>
          <w:b/>
          <w:bCs/>
          <w:kern w:val="0"/>
          <w:sz w:val="30"/>
          <w:szCs w:val="30"/>
          <w:lang/>
        </w:rPr>
      </w:pPr>
      <w:r>
        <w:rPr>
          <w:rFonts w:ascii="仿宋" w:eastAsia="仿宋" w:hAnsi="仿宋" w:cs="仿宋" w:hint="eastAsia"/>
          <w:b/>
          <w:bCs/>
          <w:kern w:val="0"/>
          <w:sz w:val="30"/>
          <w:szCs w:val="30"/>
          <w:lang/>
        </w:rPr>
        <w:t>（三）基础设施更完善</w:t>
      </w:r>
    </w:p>
    <w:p w:rsidR="00494736" w:rsidRDefault="004E2CB8">
      <w:pPr>
        <w:pStyle w:val="a0"/>
        <w:spacing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污水管网建设稳步推进，分别获批国家发改委和省住建厅专项资金，新建污水管网</w:t>
      </w:r>
      <w:r>
        <w:rPr>
          <w:rFonts w:ascii="仿宋" w:eastAsia="仿宋" w:hAnsi="仿宋" w:cs="仿宋" w:hint="eastAsia"/>
          <w:sz w:val="30"/>
          <w:szCs w:val="30"/>
        </w:rPr>
        <w:t>8020</w:t>
      </w:r>
      <w:r>
        <w:rPr>
          <w:rFonts w:ascii="仿宋" w:eastAsia="仿宋" w:hAnsi="仿宋" w:cs="仿宋" w:hint="eastAsia"/>
          <w:sz w:val="30"/>
          <w:szCs w:val="30"/>
        </w:rPr>
        <w:t>米，基本实现镇区主要道路污水全收集、雨污全分流，有效缓解</w:t>
      </w:r>
      <w:r>
        <w:rPr>
          <w:rFonts w:ascii="仿宋" w:eastAsia="仿宋" w:hAnsi="仿宋" w:cs="仿宋" w:hint="eastAsia"/>
          <w:sz w:val="30"/>
          <w:szCs w:val="30"/>
          <w:lang/>
        </w:rPr>
        <w:t>了</w:t>
      </w:r>
      <w:r>
        <w:rPr>
          <w:rFonts w:ascii="仿宋" w:eastAsia="仿宋" w:hAnsi="仿宋" w:cs="仿宋" w:hint="eastAsia"/>
          <w:sz w:val="30"/>
          <w:szCs w:val="30"/>
        </w:rPr>
        <w:t>镇区内涝。完成碧云峰景区</w:t>
      </w:r>
      <w:r>
        <w:rPr>
          <w:rFonts w:ascii="仿宋" w:eastAsia="仿宋" w:hAnsi="仿宋" w:cs="仿宋" w:hint="eastAsia"/>
          <w:sz w:val="30"/>
          <w:szCs w:val="30"/>
        </w:rPr>
        <w:t>380</w:t>
      </w:r>
      <w:r>
        <w:rPr>
          <w:rFonts w:ascii="仿宋" w:eastAsia="仿宋" w:hAnsi="仿宋" w:cs="仿宋" w:hint="eastAsia"/>
          <w:sz w:val="30"/>
          <w:szCs w:val="30"/>
        </w:rPr>
        <w:t>米天梯的提质改造和护栏安装，完成生态停车场设计申报工作。新增村主次干道拓宽提质改造及油化</w:t>
      </w:r>
      <w:r>
        <w:rPr>
          <w:rFonts w:ascii="仿宋" w:eastAsia="仿宋" w:hAnsi="仿宋" w:cs="仿宋" w:hint="eastAsia"/>
          <w:sz w:val="30"/>
          <w:szCs w:val="30"/>
        </w:rPr>
        <w:t>8.2</w:t>
      </w:r>
      <w:r>
        <w:rPr>
          <w:rFonts w:ascii="仿宋" w:eastAsia="仿宋" w:hAnsi="仿宋" w:cs="仿宋" w:hint="eastAsia"/>
          <w:sz w:val="30"/>
          <w:szCs w:val="30"/>
        </w:rPr>
        <w:t>公里，</w:t>
      </w:r>
      <w:r>
        <w:rPr>
          <w:rFonts w:ascii="仿宋" w:eastAsia="仿宋" w:hAnsi="仿宋" w:cs="仿宋" w:hint="eastAsia"/>
          <w:sz w:val="30"/>
          <w:szCs w:val="30"/>
          <w:lang/>
        </w:rPr>
        <w:t>安装</w:t>
      </w:r>
      <w:r>
        <w:rPr>
          <w:rFonts w:ascii="仿宋" w:eastAsia="仿宋" w:hAnsi="仿宋" w:cs="仿宋" w:hint="eastAsia"/>
          <w:sz w:val="30"/>
          <w:szCs w:val="30"/>
        </w:rPr>
        <w:t>波型护栏</w:t>
      </w:r>
      <w:r>
        <w:rPr>
          <w:rFonts w:ascii="仿宋" w:eastAsia="仿宋" w:hAnsi="仿宋" w:cs="仿宋" w:hint="eastAsia"/>
          <w:sz w:val="30"/>
          <w:szCs w:val="30"/>
        </w:rPr>
        <w:t>628</w:t>
      </w:r>
      <w:r>
        <w:rPr>
          <w:rFonts w:ascii="仿宋" w:eastAsia="仿宋" w:hAnsi="仿宋" w:cs="仿宋" w:hint="eastAsia"/>
          <w:sz w:val="30"/>
          <w:szCs w:val="30"/>
        </w:rPr>
        <w:t>米、维修</w:t>
      </w:r>
      <w:r>
        <w:rPr>
          <w:rFonts w:ascii="仿宋" w:eastAsia="仿宋" w:hAnsi="仿宋" w:cs="仿宋" w:hint="eastAsia"/>
          <w:sz w:val="30"/>
          <w:szCs w:val="30"/>
        </w:rPr>
        <w:t>3862</w:t>
      </w:r>
      <w:r>
        <w:rPr>
          <w:rFonts w:ascii="仿宋" w:eastAsia="仿宋" w:hAnsi="仿宋" w:cs="仿宋" w:hint="eastAsia"/>
          <w:sz w:val="30"/>
          <w:szCs w:val="30"/>
        </w:rPr>
        <w:t>米，新设警示标志牌</w:t>
      </w:r>
      <w:r>
        <w:rPr>
          <w:rFonts w:ascii="仿宋" w:eastAsia="仿宋" w:hAnsi="仿宋" w:cs="仿宋" w:hint="eastAsia"/>
          <w:sz w:val="30"/>
          <w:szCs w:val="30"/>
        </w:rPr>
        <w:t>15</w:t>
      </w:r>
      <w:r>
        <w:rPr>
          <w:rFonts w:ascii="仿宋" w:eastAsia="仿宋" w:hAnsi="仿宋" w:cs="仿宋" w:hint="eastAsia"/>
          <w:sz w:val="30"/>
          <w:szCs w:val="30"/>
        </w:rPr>
        <w:t>套，道路标线</w:t>
      </w:r>
      <w:r>
        <w:rPr>
          <w:rFonts w:ascii="仿宋" w:eastAsia="仿宋" w:hAnsi="仿宋" w:cs="仿宋" w:hint="eastAsia"/>
          <w:sz w:val="30"/>
          <w:szCs w:val="30"/>
        </w:rPr>
        <w:t>442</w:t>
      </w:r>
      <w:r>
        <w:rPr>
          <w:rFonts w:ascii="仿宋" w:eastAsia="仿宋" w:hAnsi="仿宋" w:cs="仿宋" w:hint="eastAsia"/>
          <w:sz w:val="30"/>
          <w:szCs w:val="30"/>
        </w:rPr>
        <w:t>m</w:t>
      </w:r>
      <w:r>
        <w:rPr>
          <w:rFonts w:ascii="仿宋" w:eastAsia="仿宋" w:hAnsi="仿宋" w:cs="仿宋" w:hint="eastAsia"/>
          <w:sz w:val="30"/>
          <w:szCs w:val="30"/>
          <w:vertAlign w:val="superscript"/>
        </w:rPr>
        <w:t>2</w:t>
      </w:r>
      <w:r>
        <w:rPr>
          <w:rFonts w:ascii="仿宋" w:eastAsia="仿宋" w:hAnsi="仿宋" w:cs="仿宋" w:hint="eastAsia"/>
          <w:sz w:val="30"/>
          <w:szCs w:val="30"/>
        </w:rPr>
        <w:t>。</w:t>
      </w:r>
    </w:p>
    <w:p w:rsidR="00494736" w:rsidRDefault="004E2CB8">
      <w:pPr>
        <w:pStyle w:val="a0"/>
        <w:spacing w:line="600" w:lineRule="exact"/>
        <w:ind w:firstLineChars="200" w:firstLine="602"/>
        <w:jc w:val="both"/>
        <w:rPr>
          <w:rFonts w:ascii="仿宋" w:eastAsia="仿宋" w:hAnsi="仿宋" w:cs="仿宋"/>
          <w:b/>
          <w:bCs/>
          <w:kern w:val="0"/>
          <w:sz w:val="30"/>
          <w:szCs w:val="30"/>
          <w:lang/>
        </w:rPr>
      </w:pPr>
      <w:r>
        <w:rPr>
          <w:rFonts w:ascii="仿宋" w:eastAsia="仿宋" w:hAnsi="仿宋" w:cs="仿宋" w:hint="eastAsia"/>
          <w:b/>
          <w:bCs/>
          <w:kern w:val="0"/>
          <w:sz w:val="30"/>
          <w:szCs w:val="30"/>
          <w:lang/>
        </w:rPr>
        <w:t>（四）</w:t>
      </w:r>
      <w:r>
        <w:rPr>
          <w:rFonts w:ascii="仿宋" w:eastAsia="仿宋" w:hAnsi="仿宋" w:cs="仿宋" w:hint="eastAsia"/>
          <w:b/>
          <w:bCs/>
          <w:kern w:val="0"/>
          <w:sz w:val="30"/>
          <w:szCs w:val="30"/>
          <w:lang/>
        </w:rPr>
        <w:t>矛盾纠纷</w:t>
      </w:r>
      <w:r>
        <w:rPr>
          <w:rFonts w:ascii="仿宋" w:eastAsia="仿宋" w:hAnsi="仿宋" w:cs="仿宋" w:hint="eastAsia"/>
          <w:b/>
          <w:bCs/>
          <w:kern w:val="0"/>
          <w:sz w:val="30"/>
          <w:szCs w:val="30"/>
          <w:lang/>
        </w:rPr>
        <w:t>化解有成效</w:t>
      </w:r>
    </w:p>
    <w:p w:rsidR="00494736" w:rsidRDefault="004E2CB8">
      <w:pPr>
        <w:pStyle w:val="a0"/>
        <w:spacing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lang/>
        </w:rPr>
        <w:t>不断探索“</w:t>
      </w:r>
      <w:r>
        <w:rPr>
          <w:rFonts w:ascii="仿宋" w:eastAsia="仿宋" w:hAnsi="仿宋" w:cs="仿宋" w:hint="eastAsia"/>
          <w:sz w:val="30"/>
          <w:szCs w:val="30"/>
        </w:rPr>
        <w:t>矛盾纠纷多元化解、重点人员源头稳控</w:t>
      </w:r>
      <w:r>
        <w:rPr>
          <w:rFonts w:ascii="仿宋" w:eastAsia="仿宋" w:hAnsi="仿宋" w:cs="仿宋" w:hint="eastAsia"/>
          <w:sz w:val="30"/>
          <w:szCs w:val="30"/>
          <w:lang/>
        </w:rPr>
        <w:t>”</w:t>
      </w:r>
      <w:r>
        <w:rPr>
          <w:rFonts w:ascii="仿宋" w:eastAsia="仿宋" w:hAnsi="仿宋" w:cs="仿宋" w:hint="eastAsia"/>
          <w:sz w:val="30"/>
          <w:szCs w:val="30"/>
        </w:rPr>
        <w:t>等工作机制，</w:t>
      </w:r>
      <w:r>
        <w:rPr>
          <w:rFonts w:ascii="仿宋" w:eastAsia="仿宋" w:hAnsi="仿宋" w:cs="仿宋" w:hint="eastAsia"/>
          <w:sz w:val="30"/>
          <w:szCs w:val="30"/>
          <w:lang/>
        </w:rPr>
        <w:t>共</w:t>
      </w:r>
      <w:r>
        <w:rPr>
          <w:rFonts w:ascii="仿宋" w:eastAsia="仿宋" w:hAnsi="仿宋" w:cs="仿宋" w:hint="eastAsia"/>
          <w:sz w:val="30"/>
          <w:szCs w:val="30"/>
        </w:rPr>
        <w:t>排查矛盾隐患</w:t>
      </w:r>
      <w:r>
        <w:rPr>
          <w:rFonts w:ascii="仿宋" w:eastAsia="仿宋" w:hAnsi="仿宋" w:cs="仿宋" w:hint="eastAsia"/>
          <w:sz w:val="30"/>
          <w:szCs w:val="30"/>
        </w:rPr>
        <w:t>86</w:t>
      </w:r>
      <w:r>
        <w:rPr>
          <w:rFonts w:ascii="仿宋" w:eastAsia="仿宋" w:hAnsi="仿宋" w:cs="仿宋" w:hint="eastAsia"/>
          <w:sz w:val="30"/>
          <w:szCs w:val="30"/>
        </w:rPr>
        <w:t>件，调处矛盾纠纷</w:t>
      </w:r>
      <w:r>
        <w:rPr>
          <w:rFonts w:ascii="仿宋" w:eastAsia="仿宋" w:hAnsi="仿宋" w:cs="仿宋" w:hint="eastAsia"/>
          <w:sz w:val="30"/>
          <w:szCs w:val="30"/>
        </w:rPr>
        <w:t>259</w:t>
      </w:r>
      <w:r>
        <w:rPr>
          <w:rFonts w:ascii="仿宋" w:eastAsia="仿宋" w:hAnsi="仿宋" w:cs="仿宋" w:hint="eastAsia"/>
          <w:sz w:val="30"/>
          <w:szCs w:val="30"/>
        </w:rPr>
        <w:t>件，成功化解群体赴省进京上访</w:t>
      </w:r>
      <w:r>
        <w:rPr>
          <w:rFonts w:ascii="仿宋" w:eastAsia="仿宋" w:hAnsi="仿宋" w:cs="仿宋" w:hint="eastAsia"/>
          <w:sz w:val="30"/>
          <w:szCs w:val="30"/>
        </w:rPr>
        <w:t>6</w:t>
      </w:r>
      <w:r>
        <w:rPr>
          <w:rFonts w:ascii="仿宋" w:eastAsia="仿宋" w:hAnsi="仿宋" w:cs="仿宋" w:hint="eastAsia"/>
          <w:sz w:val="30"/>
          <w:szCs w:val="30"/>
        </w:rPr>
        <w:t>批次，重点信访个案</w:t>
      </w:r>
      <w:r>
        <w:rPr>
          <w:rFonts w:ascii="仿宋" w:eastAsia="仿宋" w:hAnsi="仿宋" w:cs="仿宋" w:hint="eastAsia"/>
          <w:sz w:val="30"/>
          <w:szCs w:val="30"/>
        </w:rPr>
        <w:t>8</w:t>
      </w:r>
      <w:r>
        <w:rPr>
          <w:rFonts w:ascii="仿宋" w:eastAsia="仿宋" w:hAnsi="仿宋" w:cs="仿宋" w:hint="eastAsia"/>
          <w:sz w:val="30"/>
          <w:szCs w:val="30"/>
        </w:rPr>
        <w:t>个，信访群体问题</w:t>
      </w:r>
      <w:r>
        <w:rPr>
          <w:rFonts w:ascii="仿宋" w:eastAsia="仿宋" w:hAnsi="仿宋" w:cs="仿宋" w:hint="eastAsia"/>
          <w:sz w:val="30"/>
          <w:szCs w:val="30"/>
        </w:rPr>
        <w:t>9</w:t>
      </w:r>
      <w:r>
        <w:rPr>
          <w:rFonts w:ascii="仿宋" w:eastAsia="仿宋" w:hAnsi="仿宋" w:cs="仿宋" w:hint="eastAsia"/>
          <w:sz w:val="30"/>
          <w:szCs w:val="30"/>
        </w:rPr>
        <w:t>个</w:t>
      </w:r>
      <w:r>
        <w:rPr>
          <w:rFonts w:ascii="仿宋" w:eastAsia="仿宋" w:hAnsi="仿宋" w:cs="仿宋" w:hint="eastAsia"/>
          <w:sz w:val="30"/>
          <w:szCs w:val="30"/>
        </w:rPr>
        <w:t>,</w:t>
      </w:r>
      <w:r>
        <w:rPr>
          <w:rFonts w:ascii="仿宋" w:eastAsia="仿宋" w:hAnsi="仿宋" w:cs="仿宋" w:hint="eastAsia"/>
          <w:sz w:val="30"/>
          <w:szCs w:val="30"/>
        </w:rPr>
        <w:t>办结国家信访局“化解信访积案”专项行动交办信访件</w:t>
      </w:r>
      <w:r>
        <w:rPr>
          <w:rFonts w:ascii="仿宋" w:eastAsia="仿宋" w:hAnsi="仿宋" w:cs="仿宋" w:hint="eastAsia"/>
          <w:sz w:val="30"/>
          <w:szCs w:val="30"/>
        </w:rPr>
        <w:t>2</w:t>
      </w:r>
      <w:r>
        <w:rPr>
          <w:rFonts w:ascii="仿宋" w:eastAsia="仿宋" w:hAnsi="仿宋" w:cs="仿宋" w:hint="eastAsia"/>
          <w:sz w:val="30"/>
          <w:szCs w:val="30"/>
        </w:rPr>
        <w:t>件。召开政企座谈会，营商环境不断优化。探索“网格化</w:t>
      </w:r>
      <w:r>
        <w:rPr>
          <w:rFonts w:ascii="仿宋" w:eastAsia="仿宋" w:hAnsi="仿宋" w:cs="仿宋" w:hint="eastAsia"/>
          <w:sz w:val="30"/>
          <w:szCs w:val="30"/>
        </w:rPr>
        <w:t>+</w:t>
      </w:r>
      <w:r>
        <w:rPr>
          <w:rFonts w:ascii="仿宋" w:eastAsia="仿宋" w:hAnsi="仿宋" w:cs="仿宋" w:hint="eastAsia"/>
          <w:sz w:val="30"/>
          <w:szCs w:val="30"/>
        </w:rPr>
        <w:t>扁平化”管理新模式，在全镇推行网格微信群暨网小格平台运用，建立网格微信群</w:t>
      </w:r>
      <w:r>
        <w:rPr>
          <w:rFonts w:ascii="仿宋" w:eastAsia="仿宋" w:hAnsi="仿宋" w:cs="仿宋" w:hint="eastAsia"/>
          <w:sz w:val="30"/>
          <w:szCs w:val="30"/>
        </w:rPr>
        <w:t>35</w:t>
      </w:r>
      <w:r>
        <w:rPr>
          <w:rFonts w:ascii="仿宋" w:eastAsia="仿宋" w:hAnsi="仿宋" w:cs="仿宋" w:hint="eastAsia"/>
          <w:sz w:val="30"/>
          <w:szCs w:val="30"/>
        </w:rPr>
        <w:t>个，入群率</w:t>
      </w:r>
      <w:r>
        <w:rPr>
          <w:rFonts w:ascii="仿宋" w:eastAsia="仿宋" w:hAnsi="仿宋" w:cs="仿宋" w:hint="eastAsia"/>
          <w:sz w:val="30"/>
          <w:szCs w:val="30"/>
        </w:rPr>
        <w:t>101.5%</w:t>
      </w:r>
      <w:r>
        <w:rPr>
          <w:rFonts w:ascii="仿宋" w:eastAsia="仿宋" w:hAnsi="仿宋" w:cs="仿宋" w:hint="eastAsia"/>
          <w:sz w:val="30"/>
          <w:szCs w:val="30"/>
        </w:rPr>
        <w:t>，群众反映诉求办结率</w:t>
      </w:r>
      <w:r>
        <w:rPr>
          <w:rFonts w:ascii="仿宋" w:eastAsia="仿宋" w:hAnsi="仿宋" w:cs="仿宋" w:hint="eastAsia"/>
          <w:sz w:val="30"/>
          <w:szCs w:val="30"/>
        </w:rPr>
        <w:t>100%</w:t>
      </w:r>
      <w:r>
        <w:rPr>
          <w:rFonts w:ascii="仿宋" w:eastAsia="仿宋" w:hAnsi="仿宋" w:cs="仿宋" w:hint="eastAsia"/>
          <w:sz w:val="30"/>
          <w:szCs w:val="30"/>
        </w:rPr>
        <w:t>，满意度</w:t>
      </w:r>
      <w:r>
        <w:rPr>
          <w:rFonts w:ascii="仿宋" w:eastAsia="仿宋" w:hAnsi="仿宋" w:cs="仿宋" w:hint="eastAsia"/>
          <w:sz w:val="30"/>
          <w:szCs w:val="30"/>
        </w:rPr>
        <w:t>99.2%</w:t>
      </w:r>
      <w:r>
        <w:rPr>
          <w:rFonts w:ascii="仿宋" w:eastAsia="仿宋" w:hAnsi="仿宋" w:cs="仿宋" w:hint="eastAsia"/>
          <w:sz w:val="30"/>
          <w:szCs w:val="30"/>
        </w:rPr>
        <w:t>。其中，云峰社区在化解楼盘小区矛盾中扛责上肩，工作突出。</w:t>
      </w:r>
    </w:p>
    <w:p w:rsidR="00494736" w:rsidRDefault="004E2CB8">
      <w:pPr>
        <w:pStyle w:val="a0"/>
        <w:spacing w:line="600" w:lineRule="exact"/>
        <w:ind w:firstLineChars="200" w:firstLine="602"/>
        <w:jc w:val="both"/>
        <w:rPr>
          <w:rFonts w:ascii="仿宋" w:eastAsia="仿宋" w:hAnsi="仿宋" w:cs="仿宋"/>
          <w:b/>
          <w:bCs/>
          <w:kern w:val="0"/>
          <w:sz w:val="30"/>
          <w:szCs w:val="30"/>
          <w:lang/>
        </w:rPr>
      </w:pPr>
      <w:r>
        <w:rPr>
          <w:rFonts w:ascii="仿宋" w:eastAsia="仿宋" w:hAnsi="仿宋" w:cs="仿宋" w:hint="eastAsia"/>
          <w:b/>
          <w:bCs/>
          <w:kern w:val="0"/>
          <w:sz w:val="30"/>
          <w:szCs w:val="30"/>
          <w:lang/>
        </w:rPr>
        <w:lastRenderedPageBreak/>
        <w:t>（五）应急管理紧抓不放松</w:t>
      </w:r>
    </w:p>
    <w:p w:rsidR="00494736" w:rsidRDefault="004E2CB8">
      <w:pPr>
        <w:pStyle w:val="a0"/>
        <w:spacing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扎实做好建筑工地、公共场所、校园等重点领域的安全生产监管，加大隐患排查整</w:t>
      </w:r>
      <w:r>
        <w:rPr>
          <w:rFonts w:ascii="仿宋" w:eastAsia="仿宋" w:hAnsi="仿宋" w:cs="仿宋" w:hint="eastAsia"/>
          <w:sz w:val="30"/>
          <w:szCs w:val="30"/>
        </w:rPr>
        <w:t>治力度。加强全镇消防基础设施建设，新增消防栓</w:t>
      </w:r>
      <w:r>
        <w:rPr>
          <w:rFonts w:ascii="仿宋" w:eastAsia="仿宋" w:hAnsi="仿宋" w:cs="仿宋" w:hint="eastAsia"/>
          <w:sz w:val="30"/>
          <w:szCs w:val="30"/>
        </w:rPr>
        <w:t>12</w:t>
      </w:r>
      <w:r>
        <w:rPr>
          <w:rFonts w:ascii="仿宋" w:eastAsia="仿宋" w:hAnsi="仿宋" w:cs="仿宋" w:hint="eastAsia"/>
          <w:sz w:val="30"/>
          <w:szCs w:val="30"/>
        </w:rPr>
        <w:t>个，水带</w:t>
      </w:r>
      <w:r>
        <w:rPr>
          <w:rFonts w:ascii="仿宋" w:eastAsia="仿宋" w:hAnsi="仿宋" w:cs="仿宋" w:hint="eastAsia"/>
          <w:sz w:val="30"/>
          <w:szCs w:val="30"/>
        </w:rPr>
        <w:t>2000</w:t>
      </w:r>
      <w:r>
        <w:rPr>
          <w:rFonts w:ascii="仿宋" w:eastAsia="仿宋" w:hAnsi="仿宋" w:cs="仿宋" w:hint="eastAsia"/>
          <w:sz w:val="30"/>
          <w:szCs w:val="30"/>
        </w:rPr>
        <w:t>米，灭火器</w:t>
      </w:r>
      <w:r>
        <w:rPr>
          <w:rFonts w:ascii="仿宋" w:eastAsia="仿宋" w:hAnsi="仿宋" w:cs="仿宋" w:hint="eastAsia"/>
          <w:sz w:val="30"/>
          <w:szCs w:val="30"/>
        </w:rPr>
        <w:t>1500</w:t>
      </w:r>
      <w:r>
        <w:rPr>
          <w:rFonts w:ascii="仿宋" w:eastAsia="仿宋" w:hAnsi="仿宋" w:cs="仿宋" w:hint="eastAsia"/>
          <w:sz w:val="30"/>
          <w:szCs w:val="30"/>
        </w:rPr>
        <w:t>多个。开展应急救援演练</w:t>
      </w:r>
      <w:r>
        <w:rPr>
          <w:rFonts w:ascii="仿宋" w:eastAsia="仿宋" w:hAnsi="仿宋" w:cs="仿宋" w:hint="eastAsia"/>
          <w:sz w:val="30"/>
          <w:szCs w:val="30"/>
        </w:rPr>
        <w:t>4</w:t>
      </w:r>
      <w:r>
        <w:rPr>
          <w:rFonts w:ascii="仿宋" w:eastAsia="仿宋" w:hAnsi="仿宋" w:cs="仿宋" w:hint="eastAsia"/>
          <w:sz w:val="30"/>
          <w:szCs w:val="30"/>
        </w:rPr>
        <w:t>次，指导企业、学校开展应急救援演练</w:t>
      </w:r>
      <w:r>
        <w:rPr>
          <w:rFonts w:ascii="仿宋" w:eastAsia="仿宋" w:hAnsi="仿宋" w:cs="仿宋" w:hint="eastAsia"/>
          <w:sz w:val="30"/>
          <w:szCs w:val="30"/>
        </w:rPr>
        <w:t>15</w:t>
      </w:r>
      <w:r>
        <w:rPr>
          <w:rFonts w:ascii="仿宋" w:eastAsia="仿宋" w:hAnsi="仿宋" w:cs="仿宋" w:hint="eastAsia"/>
          <w:sz w:val="30"/>
          <w:szCs w:val="30"/>
        </w:rPr>
        <w:t>次。检查</w:t>
      </w:r>
      <w:r>
        <w:rPr>
          <w:rFonts w:ascii="仿宋" w:eastAsia="仿宋" w:hAnsi="仿宋" w:cs="仿宋" w:hint="eastAsia"/>
          <w:sz w:val="30"/>
          <w:szCs w:val="30"/>
          <w:lang/>
        </w:rPr>
        <w:t>镇区</w:t>
      </w:r>
      <w:r>
        <w:rPr>
          <w:rFonts w:ascii="仿宋" w:eastAsia="仿宋" w:hAnsi="仿宋" w:cs="仿宋" w:hint="eastAsia"/>
          <w:sz w:val="30"/>
          <w:szCs w:val="30"/>
        </w:rPr>
        <w:t>单位</w:t>
      </w:r>
      <w:r>
        <w:rPr>
          <w:rFonts w:ascii="仿宋" w:eastAsia="仿宋" w:hAnsi="仿宋" w:cs="仿宋" w:hint="eastAsia"/>
          <w:sz w:val="30"/>
          <w:szCs w:val="30"/>
        </w:rPr>
        <w:t>700</w:t>
      </w:r>
      <w:r>
        <w:rPr>
          <w:rFonts w:ascii="仿宋" w:eastAsia="仿宋" w:hAnsi="仿宋" w:cs="仿宋" w:hint="eastAsia"/>
          <w:sz w:val="30"/>
          <w:szCs w:val="30"/>
        </w:rPr>
        <w:t>多</w:t>
      </w:r>
      <w:r>
        <w:rPr>
          <w:rFonts w:ascii="仿宋" w:eastAsia="仿宋" w:hAnsi="仿宋" w:cs="仿宋" w:hint="eastAsia"/>
          <w:sz w:val="30"/>
          <w:szCs w:val="30"/>
          <w:lang/>
        </w:rPr>
        <w:t>家</w:t>
      </w:r>
      <w:r>
        <w:rPr>
          <w:rFonts w:ascii="仿宋" w:eastAsia="仿宋" w:hAnsi="仿宋" w:cs="仿宋" w:hint="eastAsia"/>
          <w:sz w:val="30"/>
          <w:szCs w:val="30"/>
        </w:rPr>
        <w:t>次，下发行政执法文书</w:t>
      </w:r>
      <w:r>
        <w:rPr>
          <w:rFonts w:ascii="仿宋" w:eastAsia="仿宋" w:hAnsi="仿宋" w:cs="仿宋" w:hint="eastAsia"/>
          <w:sz w:val="30"/>
          <w:szCs w:val="30"/>
        </w:rPr>
        <w:t>240</w:t>
      </w:r>
      <w:r>
        <w:rPr>
          <w:rFonts w:ascii="仿宋" w:eastAsia="仿宋" w:hAnsi="仿宋" w:cs="仿宋" w:hint="eastAsia"/>
          <w:sz w:val="30"/>
          <w:szCs w:val="30"/>
        </w:rPr>
        <w:t>多份，查处大小各类隐患</w:t>
      </w:r>
      <w:r>
        <w:rPr>
          <w:rFonts w:ascii="仿宋" w:eastAsia="仿宋" w:hAnsi="仿宋" w:cs="仿宋" w:hint="eastAsia"/>
          <w:sz w:val="30"/>
          <w:szCs w:val="30"/>
        </w:rPr>
        <w:t>1500</w:t>
      </w:r>
      <w:r>
        <w:rPr>
          <w:rFonts w:ascii="仿宋" w:eastAsia="仿宋" w:hAnsi="仿宋" w:cs="仿宋" w:hint="eastAsia"/>
          <w:sz w:val="30"/>
          <w:szCs w:val="30"/>
        </w:rPr>
        <w:t>多个，处置险情</w:t>
      </w:r>
      <w:r>
        <w:rPr>
          <w:rFonts w:ascii="仿宋" w:eastAsia="仿宋" w:hAnsi="仿宋" w:cs="仿宋" w:hint="eastAsia"/>
          <w:sz w:val="30"/>
          <w:szCs w:val="30"/>
        </w:rPr>
        <w:t>60</w:t>
      </w:r>
      <w:r>
        <w:rPr>
          <w:rFonts w:ascii="仿宋" w:eastAsia="仿宋" w:hAnsi="仿宋" w:cs="仿宋" w:hint="eastAsia"/>
          <w:sz w:val="30"/>
          <w:szCs w:val="30"/>
        </w:rPr>
        <w:t>多起。保障了全镇安全稳定。</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p>
    <w:p w:rsidR="00494736" w:rsidRDefault="004E2CB8">
      <w:pPr>
        <w:spacing w:line="600" w:lineRule="exact"/>
        <w:ind w:firstLineChars="200" w:firstLine="602"/>
        <w:rPr>
          <w:rFonts w:ascii="仿宋" w:eastAsia="仿宋" w:hAnsi="仿宋" w:cs="仿宋"/>
          <w:b/>
          <w:bCs/>
          <w:kern w:val="0"/>
          <w:sz w:val="30"/>
          <w:szCs w:val="30"/>
          <w:lang/>
        </w:rPr>
      </w:pPr>
      <w:r>
        <w:rPr>
          <w:rFonts w:ascii="仿宋" w:eastAsia="仿宋" w:hAnsi="仿宋" w:cs="仿宋" w:hint="eastAsia"/>
          <w:b/>
          <w:bCs/>
          <w:kern w:val="0"/>
          <w:sz w:val="30"/>
          <w:szCs w:val="30"/>
          <w:lang/>
        </w:rPr>
        <w:t>（六）</w:t>
      </w:r>
      <w:r>
        <w:rPr>
          <w:rFonts w:ascii="仿宋" w:eastAsia="仿宋" w:hAnsi="仿宋" w:cs="仿宋" w:hint="eastAsia"/>
          <w:b/>
          <w:bCs/>
          <w:kern w:val="0"/>
          <w:sz w:val="30"/>
          <w:szCs w:val="30"/>
          <w:lang/>
        </w:rPr>
        <w:t>做好就业创业服务</w:t>
      </w:r>
    </w:p>
    <w:p w:rsidR="00494736" w:rsidRDefault="004E2CB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组织</w:t>
      </w:r>
      <w:r>
        <w:rPr>
          <w:rFonts w:ascii="仿宋" w:eastAsia="仿宋" w:hAnsi="仿宋" w:cs="仿宋" w:hint="eastAsia"/>
          <w:sz w:val="30"/>
          <w:szCs w:val="30"/>
        </w:rPr>
        <w:t>340</w:t>
      </w:r>
      <w:r>
        <w:rPr>
          <w:rFonts w:ascii="仿宋" w:eastAsia="仿宋" w:hAnsi="仿宋" w:cs="仿宋" w:hint="eastAsia"/>
          <w:sz w:val="30"/>
          <w:szCs w:val="30"/>
        </w:rPr>
        <w:t>名</w:t>
      </w:r>
      <w:r>
        <w:rPr>
          <w:rFonts w:ascii="仿宋" w:eastAsia="仿宋" w:hAnsi="仿宋" w:cs="仿宋" w:hint="eastAsia"/>
          <w:sz w:val="30"/>
          <w:szCs w:val="30"/>
          <w:lang/>
        </w:rPr>
        <w:t>求职者</w:t>
      </w:r>
      <w:r>
        <w:rPr>
          <w:rFonts w:ascii="仿宋" w:eastAsia="仿宋" w:hAnsi="仿宋" w:cs="仿宋" w:hint="eastAsia"/>
          <w:sz w:val="30"/>
          <w:szCs w:val="30"/>
        </w:rPr>
        <w:t>分三批参加就业招聘会，协助企业组织岗前培训</w:t>
      </w:r>
      <w:r>
        <w:rPr>
          <w:rFonts w:ascii="仿宋" w:eastAsia="仿宋" w:hAnsi="仿宋" w:cs="仿宋" w:hint="eastAsia"/>
          <w:sz w:val="30"/>
          <w:szCs w:val="30"/>
        </w:rPr>
        <w:t>260</w:t>
      </w:r>
      <w:r>
        <w:rPr>
          <w:rFonts w:ascii="仿宋" w:eastAsia="仿宋" w:hAnsi="仿宋" w:cs="仿宋" w:hint="eastAsia"/>
          <w:sz w:val="30"/>
          <w:szCs w:val="30"/>
        </w:rPr>
        <w:t>人。全年新增城镇就业</w:t>
      </w:r>
      <w:r>
        <w:rPr>
          <w:rFonts w:ascii="仿宋" w:eastAsia="仿宋" w:hAnsi="仿宋" w:cs="仿宋" w:hint="eastAsia"/>
          <w:sz w:val="30"/>
          <w:szCs w:val="30"/>
          <w:lang/>
        </w:rPr>
        <w:t>人数</w:t>
      </w:r>
      <w:r>
        <w:rPr>
          <w:rFonts w:ascii="仿宋" w:eastAsia="仿宋" w:hAnsi="仿宋" w:cs="仿宋" w:hint="eastAsia"/>
          <w:sz w:val="30"/>
          <w:szCs w:val="30"/>
        </w:rPr>
        <w:t>69</w:t>
      </w:r>
      <w:r>
        <w:rPr>
          <w:rFonts w:ascii="仿宋" w:eastAsia="仿宋" w:hAnsi="仿宋" w:cs="仿宋" w:hint="eastAsia"/>
          <w:sz w:val="30"/>
          <w:szCs w:val="30"/>
        </w:rPr>
        <w:t>人，新增农村就业</w:t>
      </w:r>
      <w:r>
        <w:rPr>
          <w:rFonts w:ascii="仿宋" w:eastAsia="仿宋" w:hAnsi="仿宋" w:cs="仿宋" w:hint="eastAsia"/>
          <w:sz w:val="30"/>
          <w:szCs w:val="30"/>
          <w:lang/>
        </w:rPr>
        <w:t>人数</w:t>
      </w:r>
      <w:r>
        <w:rPr>
          <w:rFonts w:ascii="仿宋" w:eastAsia="仿宋" w:hAnsi="仿宋" w:cs="仿宋" w:hint="eastAsia"/>
          <w:sz w:val="30"/>
          <w:szCs w:val="30"/>
        </w:rPr>
        <w:t>196</w:t>
      </w:r>
      <w:r>
        <w:rPr>
          <w:rFonts w:ascii="仿宋" w:eastAsia="仿宋" w:hAnsi="仿宋" w:cs="仿宋" w:hint="eastAsia"/>
          <w:sz w:val="30"/>
          <w:szCs w:val="30"/>
        </w:rPr>
        <w:t>人，</w:t>
      </w:r>
      <w:r>
        <w:rPr>
          <w:rFonts w:ascii="仿宋" w:eastAsia="仿宋" w:hAnsi="仿宋" w:cs="仿宋" w:hint="eastAsia"/>
          <w:sz w:val="30"/>
          <w:szCs w:val="30"/>
          <w:lang/>
        </w:rPr>
        <w:t>其中</w:t>
      </w:r>
      <w:r>
        <w:rPr>
          <w:rFonts w:ascii="仿宋" w:eastAsia="仿宋" w:hAnsi="仿宋" w:cs="仿宋" w:hint="eastAsia"/>
          <w:sz w:val="30"/>
          <w:szCs w:val="30"/>
        </w:rPr>
        <w:t>创业带动城乡就业人数</w:t>
      </w:r>
      <w:r>
        <w:rPr>
          <w:rFonts w:ascii="仿宋" w:eastAsia="仿宋" w:hAnsi="仿宋" w:cs="仿宋" w:hint="eastAsia"/>
          <w:sz w:val="30"/>
          <w:szCs w:val="30"/>
        </w:rPr>
        <w:t>160</w:t>
      </w:r>
      <w:r>
        <w:rPr>
          <w:rFonts w:ascii="仿宋" w:eastAsia="仿宋" w:hAnsi="仿宋" w:cs="仿宋" w:hint="eastAsia"/>
          <w:sz w:val="30"/>
          <w:szCs w:val="30"/>
        </w:rPr>
        <w:t>人，益阳市尚斌包装有限公司，益阳市鸿利来包装有限公司，赫山区国荣包装有限公司成功申报</w:t>
      </w:r>
      <w:r>
        <w:rPr>
          <w:rFonts w:ascii="仿宋" w:eastAsia="仿宋" w:hAnsi="仿宋" w:cs="仿宋" w:hint="eastAsia"/>
          <w:sz w:val="30"/>
          <w:szCs w:val="30"/>
          <w:lang/>
        </w:rPr>
        <w:t>了</w:t>
      </w:r>
      <w:r>
        <w:rPr>
          <w:rFonts w:ascii="仿宋" w:eastAsia="仿宋" w:hAnsi="仿宋" w:cs="仿宋" w:hint="eastAsia"/>
          <w:sz w:val="30"/>
          <w:szCs w:val="30"/>
        </w:rPr>
        <w:t>区创业劳动就业示范单位。</w:t>
      </w:r>
    </w:p>
    <w:p w:rsidR="00494736" w:rsidRDefault="004E2CB8">
      <w:pPr>
        <w:spacing w:line="600" w:lineRule="exact"/>
        <w:ind w:firstLineChars="200" w:firstLine="602"/>
        <w:rPr>
          <w:rFonts w:ascii="仿宋" w:eastAsia="仿宋" w:hAnsi="仿宋" w:cs="仿宋"/>
          <w:b/>
          <w:bCs/>
          <w:kern w:val="0"/>
          <w:sz w:val="30"/>
          <w:szCs w:val="30"/>
          <w:lang/>
        </w:rPr>
      </w:pPr>
      <w:r>
        <w:rPr>
          <w:rFonts w:ascii="仿宋" w:eastAsia="仿宋" w:hAnsi="仿宋" w:cs="仿宋" w:hint="eastAsia"/>
          <w:b/>
          <w:bCs/>
          <w:kern w:val="0"/>
          <w:sz w:val="30"/>
          <w:szCs w:val="30"/>
          <w:lang/>
        </w:rPr>
        <w:t>（七）做好</w:t>
      </w:r>
      <w:r>
        <w:rPr>
          <w:rFonts w:ascii="仿宋" w:eastAsia="仿宋" w:hAnsi="仿宋" w:cs="仿宋" w:hint="eastAsia"/>
          <w:b/>
          <w:bCs/>
          <w:kern w:val="0"/>
          <w:sz w:val="30"/>
          <w:szCs w:val="30"/>
          <w:lang/>
        </w:rPr>
        <w:t>城乡居民参保</w:t>
      </w:r>
      <w:r>
        <w:rPr>
          <w:rFonts w:ascii="仿宋" w:eastAsia="仿宋" w:hAnsi="仿宋" w:cs="仿宋" w:hint="eastAsia"/>
          <w:b/>
          <w:bCs/>
          <w:kern w:val="0"/>
          <w:sz w:val="30"/>
          <w:szCs w:val="30"/>
          <w:lang/>
        </w:rPr>
        <w:t>、困难群众救助</w:t>
      </w:r>
    </w:p>
    <w:p w:rsidR="00494736" w:rsidRDefault="004E2CB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敲门入户核查全镇</w:t>
      </w:r>
      <w:r>
        <w:rPr>
          <w:rFonts w:ascii="仿宋" w:eastAsia="仿宋" w:hAnsi="仿宋" w:cs="仿宋" w:hint="eastAsia"/>
          <w:sz w:val="30"/>
          <w:szCs w:val="30"/>
        </w:rPr>
        <w:t>33728</w:t>
      </w:r>
      <w:r>
        <w:rPr>
          <w:rFonts w:ascii="仿宋" w:eastAsia="仿宋" w:hAnsi="仿宋" w:cs="仿宋" w:hint="eastAsia"/>
          <w:sz w:val="30"/>
          <w:szCs w:val="30"/>
        </w:rPr>
        <w:t>条参保领待系统信息，重点核实系统领待</w:t>
      </w:r>
      <w:r>
        <w:rPr>
          <w:rFonts w:ascii="仿宋" w:eastAsia="仿宋" w:hAnsi="仿宋" w:cs="仿宋" w:hint="eastAsia"/>
          <w:sz w:val="30"/>
          <w:szCs w:val="30"/>
        </w:rPr>
        <w:t>10454</w:t>
      </w:r>
      <w:r>
        <w:rPr>
          <w:rFonts w:ascii="仿宋" w:eastAsia="仿宋" w:hAnsi="仿宋" w:cs="仿宋" w:hint="eastAsia"/>
          <w:sz w:val="30"/>
          <w:szCs w:val="30"/>
        </w:rPr>
        <w:t>人员信息，排查出问题线索</w:t>
      </w:r>
      <w:r>
        <w:rPr>
          <w:rFonts w:ascii="仿宋" w:eastAsia="仿宋" w:hAnsi="仿宋" w:cs="仿宋" w:hint="eastAsia"/>
          <w:sz w:val="30"/>
          <w:szCs w:val="30"/>
        </w:rPr>
        <w:t>411</w:t>
      </w:r>
      <w:r>
        <w:rPr>
          <w:rFonts w:ascii="仿宋" w:eastAsia="仿宋" w:hAnsi="仿宋" w:cs="仿宋" w:hint="eastAsia"/>
          <w:sz w:val="30"/>
          <w:szCs w:val="30"/>
        </w:rPr>
        <w:t>条，追缴违规资金</w:t>
      </w:r>
      <w:r>
        <w:rPr>
          <w:rFonts w:ascii="仿宋" w:eastAsia="仿宋" w:hAnsi="仿宋" w:cs="仿宋" w:hint="eastAsia"/>
          <w:sz w:val="30"/>
          <w:szCs w:val="30"/>
        </w:rPr>
        <w:t>227130.9</w:t>
      </w:r>
      <w:r>
        <w:rPr>
          <w:rFonts w:ascii="仿宋" w:eastAsia="仿宋" w:hAnsi="仿宋" w:cs="仿宋" w:hint="eastAsia"/>
          <w:sz w:val="30"/>
          <w:szCs w:val="30"/>
        </w:rPr>
        <w:t>元。全镇</w:t>
      </w:r>
      <w:r>
        <w:rPr>
          <w:rFonts w:ascii="仿宋" w:eastAsia="仿宋" w:hAnsi="仿宋" w:cs="仿宋" w:hint="eastAsia"/>
          <w:sz w:val="30"/>
          <w:szCs w:val="30"/>
        </w:rPr>
        <w:t>2021</w:t>
      </w:r>
      <w:r>
        <w:rPr>
          <w:rFonts w:ascii="仿宋" w:eastAsia="仿宋" w:hAnsi="仿宋" w:cs="仿宋" w:hint="eastAsia"/>
          <w:sz w:val="30"/>
          <w:szCs w:val="30"/>
          <w:lang/>
        </w:rPr>
        <w:t>年参加</w:t>
      </w:r>
      <w:r>
        <w:rPr>
          <w:rFonts w:ascii="仿宋" w:eastAsia="仿宋" w:hAnsi="仿宋" w:cs="仿宋" w:hint="eastAsia"/>
          <w:sz w:val="30"/>
          <w:szCs w:val="30"/>
        </w:rPr>
        <w:t>城乡居民社会养老保险</w:t>
      </w:r>
      <w:r>
        <w:rPr>
          <w:rFonts w:ascii="仿宋" w:eastAsia="仿宋" w:hAnsi="仿宋" w:cs="仿宋" w:hint="eastAsia"/>
          <w:sz w:val="30"/>
          <w:szCs w:val="30"/>
        </w:rPr>
        <w:t>11467</w:t>
      </w:r>
      <w:r>
        <w:rPr>
          <w:rFonts w:ascii="仿宋" w:eastAsia="仿宋" w:hAnsi="仿宋" w:cs="仿宋" w:hint="eastAsia"/>
          <w:sz w:val="30"/>
          <w:szCs w:val="30"/>
        </w:rPr>
        <w:t>人，缴费</w:t>
      </w:r>
      <w:r>
        <w:rPr>
          <w:rFonts w:ascii="仿宋" w:eastAsia="仿宋" w:hAnsi="仿宋" w:cs="仿宋" w:hint="eastAsia"/>
          <w:sz w:val="30"/>
          <w:szCs w:val="30"/>
        </w:rPr>
        <w:t>363.6</w:t>
      </w:r>
      <w:r>
        <w:rPr>
          <w:rFonts w:ascii="仿宋" w:eastAsia="仿宋" w:hAnsi="仿宋" w:cs="仿宋" w:hint="eastAsia"/>
          <w:sz w:val="30"/>
          <w:szCs w:val="30"/>
          <w:lang/>
        </w:rPr>
        <w:t>万</w:t>
      </w:r>
      <w:r>
        <w:rPr>
          <w:rFonts w:ascii="仿宋" w:eastAsia="仿宋" w:hAnsi="仿宋" w:cs="仿宋" w:hint="eastAsia"/>
          <w:sz w:val="30"/>
          <w:szCs w:val="30"/>
        </w:rPr>
        <w:t>余</w:t>
      </w:r>
      <w:r>
        <w:rPr>
          <w:rFonts w:ascii="仿宋" w:eastAsia="仿宋" w:hAnsi="仿宋" w:cs="仿宋" w:hint="eastAsia"/>
          <w:sz w:val="30"/>
          <w:szCs w:val="30"/>
          <w:lang/>
        </w:rPr>
        <w:t>元</w:t>
      </w:r>
      <w:r>
        <w:rPr>
          <w:rFonts w:ascii="仿宋" w:eastAsia="仿宋" w:hAnsi="仿宋" w:cs="仿宋" w:hint="eastAsia"/>
          <w:sz w:val="30"/>
          <w:szCs w:val="30"/>
        </w:rPr>
        <w:t>；发放养老待遇</w:t>
      </w:r>
      <w:r>
        <w:rPr>
          <w:rFonts w:ascii="仿宋" w:eastAsia="仿宋" w:hAnsi="仿宋" w:cs="仿宋" w:hint="eastAsia"/>
          <w:sz w:val="30"/>
          <w:szCs w:val="30"/>
        </w:rPr>
        <w:t>5927</w:t>
      </w:r>
      <w:r>
        <w:rPr>
          <w:rFonts w:ascii="仿宋" w:eastAsia="仿宋" w:hAnsi="仿宋" w:cs="仿宋" w:hint="eastAsia"/>
          <w:sz w:val="30"/>
          <w:szCs w:val="30"/>
        </w:rPr>
        <w:t>人，缴费</w:t>
      </w:r>
      <w:r>
        <w:rPr>
          <w:rFonts w:ascii="仿宋" w:eastAsia="仿宋" w:hAnsi="仿宋" w:cs="仿宋" w:hint="eastAsia"/>
          <w:sz w:val="30"/>
          <w:szCs w:val="30"/>
        </w:rPr>
        <w:t>91</w:t>
      </w:r>
      <w:r>
        <w:rPr>
          <w:rFonts w:ascii="仿宋" w:eastAsia="仿宋" w:hAnsi="仿宋" w:cs="仿宋" w:hint="eastAsia"/>
          <w:sz w:val="30"/>
          <w:szCs w:val="30"/>
        </w:rPr>
        <w:t>万余元；参加城乡居民医疗保险人数共</w:t>
      </w:r>
      <w:r>
        <w:rPr>
          <w:rFonts w:ascii="仿宋" w:eastAsia="仿宋" w:hAnsi="仿宋" w:cs="仿宋" w:hint="eastAsia"/>
          <w:sz w:val="30"/>
          <w:szCs w:val="30"/>
        </w:rPr>
        <w:t>35129</w:t>
      </w:r>
      <w:r>
        <w:rPr>
          <w:rFonts w:ascii="仿宋" w:eastAsia="仿宋" w:hAnsi="仿宋" w:cs="仿宋" w:hint="eastAsia"/>
          <w:sz w:val="30"/>
          <w:szCs w:val="30"/>
        </w:rPr>
        <w:t>人，缴费</w:t>
      </w:r>
      <w:r>
        <w:rPr>
          <w:rFonts w:ascii="仿宋" w:eastAsia="仿宋" w:hAnsi="仿宋" w:cs="仿宋" w:hint="eastAsia"/>
          <w:sz w:val="30"/>
          <w:szCs w:val="30"/>
        </w:rPr>
        <w:t>983.6</w:t>
      </w:r>
      <w:r>
        <w:rPr>
          <w:rFonts w:ascii="仿宋" w:eastAsia="仿宋" w:hAnsi="仿宋" w:cs="仿宋" w:hint="eastAsia"/>
          <w:sz w:val="30"/>
          <w:szCs w:val="30"/>
        </w:rPr>
        <w:t>万余元。全年累计发放临时救助</w:t>
      </w:r>
      <w:r>
        <w:rPr>
          <w:rFonts w:ascii="仿宋" w:eastAsia="仿宋" w:hAnsi="仿宋" w:cs="仿宋" w:hint="eastAsia"/>
          <w:sz w:val="30"/>
          <w:szCs w:val="30"/>
        </w:rPr>
        <w:t>5</w:t>
      </w:r>
      <w:r>
        <w:rPr>
          <w:rFonts w:ascii="仿宋" w:eastAsia="仿宋" w:hAnsi="仿宋" w:cs="仿宋" w:hint="eastAsia"/>
          <w:sz w:val="30"/>
          <w:szCs w:val="30"/>
        </w:rPr>
        <w:t>2.39</w:t>
      </w:r>
      <w:r>
        <w:rPr>
          <w:rFonts w:ascii="仿宋" w:eastAsia="仿宋" w:hAnsi="仿宋" w:cs="仿宋" w:hint="eastAsia"/>
          <w:sz w:val="30"/>
          <w:szCs w:val="30"/>
          <w:lang/>
        </w:rPr>
        <w:t>万</w:t>
      </w:r>
      <w:r>
        <w:rPr>
          <w:rFonts w:ascii="仿宋" w:eastAsia="仿宋" w:hAnsi="仿宋" w:cs="仿宋" w:hint="eastAsia"/>
          <w:sz w:val="30"/>
          <w:szCs w:val="30"/>
        </w:rPr>
        <w:t>元，帮扶困难群众</w:t>
      </w:r>
      <w:r>
        <w:rPr>
          <w:rFonts w:ascii="仿宋" w:eastAsia="仿宋" w:hAnsi="仿宋" w:cs="仿宋" w:hint="eastAsia"/>
          <w:sz w:val="30"/>
          <w:szCs w:val="30"/>
        </w:rPr>
        <w:t>498</w:t>
      </w:r>
      <w:r>
        <w:rPr>
          <w:rFonts w:ascii="仿宋" w:eastAsia="仿宋" w:hAnsi="仿宋" w:cs="仿宋" w:hint="eastAsia"/>
          <w:sz w:val="30"/>
          <w:szCs w:val="30"/>
        </w:rPr>
        <w:t>户人。在区残联的支持下，为金山村所有残疾人安装了无障碍设施。</w:t>
      </w:r>
    </w:p>
    <w:p w:rsidR="00494736" w:rsidRDefault="004E2CB8">
      <w:pPr>
        <w:spacing w:line="600" w:lineRule="exact"/>
        <w:ind w:firstLineChars="200" w:firstLine="600"/>
        <w:rPr>
          <w:rFonts w:ascii="黑体" w:eastAsia="黑体" w:hAnsi="黑体" w:cs="黑体"/>
          <w:bCs/>
          <w:sz w:val="30"/>
          <w:szCs w:val="30"/>
        </w:rPr>
      </w:pPr>
      <w:r>
        <w:rPr>
          <w:rFonts w:ascii="黑体" w:eastAsia="黑体" w:hAnsi="黑体" w:cs="黑体" w:hint="eastAsia"/>
          <w:bCs/>
          <w:sz w:val="30"/>
          <w:szCs w:val="30"/>
        </w:rPr>
        <w:t>三、根据《益阳市赫山区财政局关于批复</w:t>
      </w:r>
      <w:r>
        <w:rPr>
          <w:rFonts w:ascii="黑体" w:eastAsia="黑体" w:hAnsi="黑体" w:cs="黑体" w:hint="eastAsia"/>
          <w:bCs/>
          <w:sz w:val="30"/>
          <w:szCs w:val="30"/>
        </w:rPr>
        <w:t>20</w:t>
      </w:r>
      <w:r>
        <w:rPr>
          <w:rFonts w:ascii="黑体" w:eastAsia="黑体" w:hAnsi="黑体" w:cs="黑体" w:hint="eastAsia"/>
          <w:bCs/>
          <w:sz w:val="30"/>
          <w:szCs w:val="30"/>
        </w:rPr>
        <w:t>21</w:t>
      </w:r>
      <w:r>
        <w:rPr>
          <w:rFonts w:ascii="黑体" w:eastAsia="黑体" w:hAnsi="黑体" w:cs="黑体" w:hint="eastAsia"/>
          <w:bCs/>
          <w:sz w:val="30"/>
          <w:szCs w:val="30"/>
        </w:rPr>
        <w:t>年度部门预算的通知》文件精神，本单位</w:t>
      </w:r>
      <w:r>
        <w:rPr>
          <w:rFonts w:ascii="黑体" w:eastAsia="黑体" w:hAnsi="黑体" w:cs="黑体" w:hint="eastAsia"/>
          <w:bCs/>
          <w:sz w:val="30"/>
          <w:szCs w:val="30"/>
        </w:rPr>
        <w:t>20</w:t>
      </w:r>
      <w:r>
        <w:rPr>
          <w:rFonts w:ascii="黑体" w:eastAsia="黑体" w:hAnsi="黑体" w:cs="黑体" w:hint="eastAsia"/>
          <w:bCs/>
          <w:sz w:val="30"/>
          <w:szCs w:val="30"/>
        </w:rPr>
        <w:t>21</w:t>
      </w:r>
      <w:r>
        <w:rPr>
          <w:rFonts w:ascii="黑体" w:eastAsia="黑体" w:hAnsi="黑体" w:cs="黑体" w:hint="eastAsia"/>
          <w:bCs/>
          <w:sz w:val="30"/>
          <w:szCs w:val="30"/>
        </w:rPr>
        <w:t>年预算收支情况如下：</w:t>
      </w:r>
    </w:p>
    <w:p w:rsidR="00494736" w:rsidRDefault="004E2CB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1</w:t>
      </w:r>
      <w:r>
        <w:rPr>
          <w:rFonts w:ascii="仿宋" w:eastAsia="仿宋" w:hAnsi="仿宋" w:cs="仿宋" w:hint="eastAsia"/>
          <w:sz w:val="30"/>
          <w:szCs w:val="30"/>
        </w:rPr>
        <w:t>、</w:t>
      </w:r>
      <w:r>
        <w:rPr>
          <w:rFonts w:ascii="仿宋" w:eastAsia="仿宋" w:hAnsi="仿宋" w:cs="仿宋" w:hint="eastAsia"/>
          <w:sz w:val="30"/>
          <w:szCs w:val="30"/>
        </w:rPr>
        <w:t>2021</w:t>
      </w:r>
      <w:r>
        <w:rPr>
          <w:rFonts w:ascii="仿宋" w:eastAsia="仿宋" w:hAnsi="仿宋" w:cs="仿宋" w:hint="eastAsia"/>
          <w:sz w:val="30"/>
          <w:szCs w:val="30"/>
        </w:rPr>
        <w:t>年一般公共预算拨款收入</w:t>
      </w:r>
      <w:r>
        <w:rPr>
          <w:rFonts w:ascii="仿宋" w:eastAsia="仿宋" w:hAnsi="仿宋" w:cs="仿宋" w:hint="eastAsia"/>
          <w:sz w:val="30"/>
          <w:szCs w:val="30"/>
        </w:rPr>
        <w:t>3734.3</w:t>
      </w:r>
      <w:r>
        <w:rPr>
          <w:rFonts w:ascii="仿宋" w:eastAsia="仿宋" w:hAnsi="仿宋" w:cs="仿宋" w:hint="eastAsia"/>
          <w:sz w:val="30"/>
          <w:szCs w:val="30"/>
        </w:rPr>
        <w:t>万元，较去年增加</w:t>
      </w:r>
      <w:r>
        <w:rPr>
          <w:rFonts w:ascii="仿宋" w:eastAsia="仿宋" w:hAnsi="仿宋" w:cs="仿宋" w:hint="eastAsia"/>
          <w:sz w:val="30"/>
          <w:szCs w:val="30"/>
        </w:rPr>
        <w:t>1176.93</w:t>
      </w:r>
      <w:r>
        <w:rPr>
          <w:rFonts w:ascii="仿宋" w:eastAsia="仿宋" w:hAnsi="仿宋" w:cs="仿宋" w:hint="eastAsia"/>
          <w:sz w:val="30"/>
          <w:szCs w:val="30"/>
        </w:rPr>
        <w:t>万元，增加</w:t>
      </w:r>
      <w:r>
        <w:rPr>
          <w:rFonts w:ascii="仿宋" w:eastAsia="仿宋" w:hAnsi="仿宋" w:cs="仿宋" w:hint="eastAsia"/>
          <w:sz w:val="30"/>
          <w:szCs w:val="30"/>
        </w:rPr>
        <w:t>46.02%</w:t>
      </w:r>
      <w:r>
        <w:rPr>
          <w:rFonts w:ascii="仿宋" w:eastAsia="仿宋" w:hAnsi="仿宋" w:cs="仿宋" w:hint="eastAsia"/>
          <w:sz w:val="30"/>
          <w:szCs w:val="30"/>
        </w:rPr>
        <w:t>，主要原因是本年度新增沧水铺片区污水管网建设工程项目。具体安排情况如下：</w:t>
      </w:r>
    </w:p>
    <w:p w:rsidR="00494736" w:rsidRDefault="004E2CB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基本支出：</w:t>
      </w:r>
      <w:r>
        <w:rPr>
          <w:rFonts w:ascii="仿宋" w:eastAsia="仿宋" w:hAnsi="仿宋" w:cs="仿宋" w:hint="eastAsia"/>
          <w:sz w:val="30"/>
          <w:szCs w:val="30"/>
        </w:rPr>
        <w:t>2021</w:t>
      </w:r>
      <w:r>
        <w:rPr>
          <w:rFonts w:ascii="仿宋" w:eastAsia="仿宋" w:hAnsi="仿宋" w:cs="仿宋" w:hint="eastAsia"/>
          <w:sz w:val="30"/>
          <w:szCs w:val="30"/>
        </w:rPr>
        <w:t>年基本支出数为</w:t>
      </w:r>
      <w:r>
        <w:rPr>
          <w:rFonts w:ascii="仿宋" w:eastAsia="仿宋" w:hAnsi="仿宋" w:cs="仿宋" w:hint="eastAsia"/>
          <w:sz w:val="30"/>
          <w:szCs w:val="30"/>
        </w:rPr>
        <w:t>1891.3</w:t>
      </w:r>
      <w:r>
        <w:rPr>
          <w:rFonts w:ascii="仿宋" w:eastAsia="仿宋" w:hAnsi="仿宋" w:cs="仿宋" w:hint="eastAsia"/>
          <w:sz w:val="30"/>
          <w:szCs w:val="30"/>
        </w:rPr>
        <w:t>万元，主要内容为一般公共服务支出</w:t>
      </w:r>
      <w:r>
        <w:rPr>
          <w:rFonts w:ascii="仿宋" w:eastAsia="仿宋" w:hAnsi="仿宋" w:cs="仿宋" w:hint="eastAsia"/>
          <w:sz w:val="30"/>
          <w:szCs w:val="30"/>
        </w:rPr>
        <w:t>1015.26</w:t>
      </w:r>
      <w:r>
        <w:rPr>
          <w:rFonts w:ascii="仿宋" w:eastAsia="仿宋" w:hAnsi="仿宋" w:cs="仿宋" w:hint="eastAsia"/>
          <w:sz w:val="30"/>
          <w:szCs w:val="30"/>
        </w:rPr>
        <w:t>万元，科学技术支出</w:t>
      </w:r>
      <w:r>
        <w:rPr>
          <w:rFonts w:ascii="仿宋" w:eastAsia="仿宋" w:hAnsi="仿宋" w:cs="仿宋" w:hint="eastAsia"/>
          <w:sz w:val="30"/>
          <w:szCs w:val="30"/>
        </w:rPr>
        <w:t>99.43</w:t>
      </w:r>
      <w:r>
        <w:rPr>
          <w:rFonts w:ascii="仿宋" w:eastAsia="仿宋" w:hAnsi="仿宋" w:cs="仿宋" w:hint="eastAsia"/>
          <w:sz w:val="30"/>
          <w:szCs w:val="30"/>
        </w:rPr>
        <w:t>万元，文化旅游体育与传媒支出</w:t>
      </w:r>
      <w:r>
        <w:rPr>
          <w:rFonts w:ascii="仿宋" w:eastAsia="仿宋" w:hAnsi="仿宋" w:cs="仿宋" w:hint="eastAsia"/>
          <w:sz w:val="30"/>
          <w:szCs w:val="30"/>
        </w:rPr>
        <w:t>197.69</w:t>
      </w:r>
      <w:r>
        <w:rPr>
          <w:rFonts w:ascii="仿宋" w:eastAsia="仿宋" w:hAnsi="仿宋" w:cs="仿宋" w:hint="eastAsia"/>
          <w:sz w:val="30"/>
          <w:szCs w:val="30"/>
        </w:rPr>
        <w:t>万元，社会保障和就业支出</w:t>
      </w:r>
      <w:r>
        <w:rPr>
          <w:rFonts w:ascii="仿宋" w:eastAsia="仿宋" w:hAnsi="仿宋" w:cs="仿宋" w:hint="eastAsia"/>
          <w:sz w:val="30"/>
          <w:szCs w:val="30"/>
        </w:rPr>
        <w:t>92.6</w:t>
      </w:r>
      <w:r>
        <w:rPr>
          <w:rFonts w:ascii="仿宋" w:eastAsia="仿宋" w:hAnsi="仿宋" w:cs="仿宋" w:hint="eastAsia"/>
          <w:sz w:val="30"/>
          <w:szCs w:val="30"/>
        </w:rPr>
        <w:t>万元，卫生健康支出</w:t>
      </w:r>
      <w:r>
        <w:rPr>
          <w:rFonts w:ascii="仿宋" w:eastAsia="仿宋" w:hAnsi="仿宋" w:cs="仿宋" w:hint="eastAsia"/>
          <w:sz w:val="30"/>
          <w:szCs w:val="30"/>
        </w:rPr>
        <w:t>72.66</w:t>
      </w:r>
      <w:r>
        <w:rPr>
          <w:rFonts w:ascii="仿宋" w:eastAsia="仿宋" w:hAnsi="仿宋" w:cs="仿宋" w:hint="eastAsia"/>
          <w:sz w:val="30"/>
          <w:szCs w:val="30"/>
        </w:rPr>
        <w:t>万元，农林水支出</w:t>
      </w:r>
      <w:r>
        <w:rPr>
          <w:rFonts w:ascii="仿宋" w:eastAsia="仿宋" w:hAnsi="仿宋" w:cs="仿宋" w:hint="eastAsia"/>
          <w:sz w:val="30"/>
          <w:szCs w:val="30"/>
        </w:rPr>
        <w:t>353.64</w:t>
      </w:r>
      <w:r>
        <w:rPr>
          <w:rFonts w:ascii="仿宋" w:eastAsia="仿宋" w:hAnsi="仿宋" w:cs="仿宋" w:hint="eastAsia"/>
          <w:sz w:val="30"/>
          <w:szCs w:val="30"/>
        </w:rPr>
        <w:t>万元，住房保障支出</w:t>
      </w:r>
      <w:r>
        <w:rPr>
          <w:rFonts w:ascii="仿宋" w:eastAsia="仿宋" w:hAnsi="仿宋" w:cs="仿宋" w:hint="eastAsia"/>
          <w:sz w:val="30"/>
          <w:szCs w:val="30"/>
        </w:rPr>
        <w:t>60.01</w:t>
      </w:r>
      <w:r>
        <w:rPr>
          <w:rFonts w:ascii="仿宋" w:eastAsia="仿宋" w:hAnsi="仿宋" w:cs="仿宋" w:hint="eastAsia"/>
          <w:sz w:val="30"/>
          <w:szCs w:val="30"/>
        </w:rPr>
        <w:t>万元。</w:t>
      </w:r>
      <w:r>
        <w:rPr>
          <w:rFonts w:ascii="仿宋" w:eastAsia="仿宋" w:hAnsi="仿宋" w:cs="仿宋" w:hint="eastAsia"/>
          <w:sz w:val="30"/>
          <w:szCs w:val="30"/>
        </w:rPr>
        <w:t>2021</w:t>
      </w:r>
      <w:r>
        <w:rPr>
          <w:rFonts w:ascii="仿宋" w:eastAsia="仿宋" w:hAnsi="仿宋" w:cs="仿宋" w:hint="eastAsia"/>
          <w:sz w:val="30"/>
          <w:szCs w:val="30"/>
        </w:rPr>
        <w:t>年的基本支出较去年增加</w:t>
      </w:r>
      <w:r>
        <w:rPr>
          <w:rFonts w:ascii="仿宋" w:eastAsia="仿宋" w:hAnsi="仿宋" w:cs="仿宋" w:hint="eastAsia"/>
          <w:sz w:val="30"/>
          <w:szCs w:val="30"/>
        </w:rPr>
        <w:t>251.63</w:t>
      </w:r>
      <w:r>
        <w:rPr>
          <w:rFonts w:ascii="仿宋" w:eastAsia="仿宋" w:hAnsi="仿宋" w:cs="仿宋" w:hint="eastAsia"/>
          <w:sz w:val="30"/>
          <w:szCs w:val="30"/>
        </w:rPr>
        <w:t>万元，增加</w:t>
      </w:r>
      <w:r>
        <w:rPr>
          <w:rFonts w:ascii="仿宋" w:eastAsia="仿宋" w:hAnsi="仿宋" w:cs="仿宋" w:hint="eastAsia"/>
          <w:sz w:val="30"/>
          <w:szCs w:val="30"/>
        </w:rPr>
        <w:t>15.35%</w:t>
      </w:r>
      <w:r>
        <w:rPr>
          <w:rFonts w:ascii="仿宋" w:eastAsia="仿宋" w:hAnsi="仿宋" w:cs="仿宋" w:hint="eastAsia"/>
          <w:sz w:val="30"/>
          <w:szCs w:val="30"/>
        </w:rPr>
        <w:t>，主要原因是政府职能调整，优化服务体系，加大投入。</w:t>
      </w:r>
    </w:p>
    <w:p w:rsidR="00494736" w:rsidRDefault="004E2CB8">
      <w:pPr>
        <w:pStyle w:val="a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项目支出：</w:t>
      </w:r>
      <w:r>
        <w:rPr>
          <w:rFonts w:ascii="仿宋" w:eastAsia="仿宋" w:hAnsi="仿宋" w:cs="仿宋" w:hint="eastAsia"/>
          <w:sz w:val="30"/>
          <w:szCs w:val="30"/>
        </w:rPr>
        <w:t>2021</w:t>
      </w:r>
      <w:r>
        <w:rPr>
          <w:rFonts w:ascii="仿宋" w:eastAsia="仿宋" w:hAnsi="仿宋" w:cs="仿宋" w:hint="eastAsia"/>
          <w:sz w:val="30"/>
          <w:szCs w:val="30"/>
        </w:rPr>
        <w:t>年项目支出数为</w:t>
      </w:r>
      <w:r>
        <w:rPr>
          <w:rFonts w:ascii="仿宋" w:eastAsia="仿宋" w:hAnsi="仿宋" w:cs="仿宋" w:hint="eastAsia"/>
          <w:sz w:val="30"/>
          <w:szCs w:val="30"/>
        </w:rPr>
        <w:t>1843</w:t>
      </w:r>
      <w:r>
        <w:rPr>
          <w:rFonts w:ascii="仿宋" w:eastAsia="仿宋" w:hAnsi="仿宋" w:cs="仿宋" w:hint="eastAsia"/>
          <w:sz w:val="30"/>
          <w:szCs w:val="30"/>
        </w:rPr>
        <w:t>万元，主要内容为一般公共服务支出</w:t>
      </w:r>
      <w:r>
        <w:rPr>
          <w:rFonts w:ascii="仿宋" w:eastAsia="仿宋" w:hAnsi="仿宋" w:cs="仿宋" w:hint="eastAsia"/>
          <w:sz w:val="30"/>
          <w:szCs w:val="30"/>
        </w:rPr>
        <w:t>50.47</w:t>
      </w:r>
      <w:r>
        <w:rPr>
          <w:rFonts w:ascii="仿宋" w:eastAsia="仿宋" w:hAnsi="仿宋" w:cs="仿宋" w:hint="eastAsia"/>
          <w:sz w:val="30"/>
          <w:szCs w:val="30"/>
        </w:rPr>
        <w:t>万元，公共安全支出</w:t>
      </w:r>
      <w:r>
        <w:rPr>
          <w:rFonts w:ascii="仿宋" w:eastAsia="仿宋" w:hAnsi="仿宋" w:cs="仿宋" w:hint="eastAsia"/>
          <w:sz w:val="30"/>
          <w:szCs w:val="30"/>
        </w:rPr>
        <w:t>14</w:t>
      </w:r>
      <w:r>
        <w:rPr>
          <w:rFonts w:ascii="仿宋" w:eastAsia="仿宋" w:hAnsi="仿宋" w:cs="仿宋" w:hint="eastAsia"/>
          <w:sz w:val="30"/>
          <w:szCs w:val="30"/>
        </w:rPr>
        <w:t>万元，节能环</w:t>
      </w:r>
      <w:r>
        <w:rPr>
          <w:rFonts w:ascii="仿宋" w:eastAsia="仿宋" w:hAnsi="仿宋" w:cs="仿宋" w:hint="eastAsia"/>
          <w:sz w:val="30"/>
          <w:szCs w:val="30"/>
        </w:rPr>
        <w:t>保支出</w:t>
      </w:r>
      <w:r>
        <w:rPr>
          <w:rFonts w:ascii="仿宋" w:eastAsia="仿宋" w:hAnsi="仿宋" w:cs="仿宋" w:hint="eastAsia"/>
          <w:sz w:val="30"/>
          <w:szCs w:val="30"/>
        </w:rPr>
        <w:t>1395.29</w:t>
      </w:r>
      <w:r>
        <w:rPr>
          <w:rFonts w:ascii="仿宋" w:eastAsia="仿宋" w:hAnsi="仿宋" w:cs="仿宋" w:hint="eastAsia"/>
          <w:sz w:val="30"/>
          <w:szCs w:val="30"/>
        </w:rPr>
        <w:t>万元，城乡社区支出</w:t>
      </w:r>
      <w:r>
        <w:rPr>
          <w:rFonts w:ascii="仿宋" w:eastAsia="仿宋" w:hAnsi="仿宋" w:cs="仿宋" w:hint="eastAsia"/>
          <w:sz w:val="30"/>
          <w:szCs w:val="30"/>
        </w:rPr>
        <w:t>10</w:t>
      </w:r>
      <w:r>
        <w:rPr>
          <w:rFonts w:ascii="仿宋" w:eastAsia="仿宋" w:hAnsi="仿宋" w:cs="仿宋" w:hint="eastAsia"/>
          <w:sz w:val="30"/>
          <w:szCs w:val="30"/>
        </w:rPr>
        <w:t>万元，农林水支出</w:t>
      </w:r>
      <w:r>
        <w:rPr>
          <w:rFonts w:ascii="仿宋" w:eastAsia="仿宋" w:hAnsi="仿宋" w:cs="仿宋" w:hint="eastAsia"/>
          <w:sz w:val="30"/>
          <w:szCs w:val="30"/>
        </w:rPr>
        <w:t>346.3</w:t>
      </w:r>
      <w:r>
        <w:rPr>
          <w:rFonts w:ascii="仿宋" w:eastAsia="仿宋" w:hAnsi="仿宋" w:cs="仿宋" w:hint="eastAsia"/>
          <w:sz w:val="30"/>
          <w:szCs w:val="30"/>
        </w:rPr>
        <w:t>万元，交通运输支出</w:t>
      </w:r>
      <w:r>
        <w:rPr>
          <w:rFonts w:ascii="仿宋" w:eastAsia="仿宋" w:hAnsi="仿宋" w:cs="仿宋" w:hint="eastAsia"/>
          <w:sz w:val="30"/>
          <w:szCs w:val="30"/>
        </w:rPr>
        <w:t>16.94</w:t>
      </w:r>
      <w:r>
        <w:rPr>
          <w:rFonts w:ascii="仿宋" w:eastAsia="仿宋" w:hAnsi="仿宋" w:cs="仿宋" w:hint="eastAsia"/>
          <w:sz w:val="30"/>
          <w:szCs w:val="30"/>
        </w:rPr>
        <w:t>万元，灾害防治及应急管理支出</w:t>
      </w:r>
      <w:r>
        <w:rPr>
          <w:rFonts w:ascii="仿宋" w:eastAsia="仿宋" w:hAnsi="仿宋" w:cs="仿宋" w:hint="eastAsia"/>
          <w:sz w:val="30"/>
          <w:szCs w:val="30"/>
        </w:rPr>
        <w:t>10</w:t>
      </w:r>
      <w:r>
        <w:rPr>
          <w:rFonts w:ascii="仿宋" w:eastAsia="仿宋" w:hAnsi="仿宋" w:cs="仿宋" w:hint="eastAsia"/>
          <w:sz w:val="30"/>
          <w:szCs w:val="30"/>
        </w:rPr>
        <w:t>万元。</w:t>
      </w:r>
      <w:r>
        <w:rPr>
          <w:rFonts w:ascii="仿宋" w:eastAsia="仿宋" w:hAnsi="仿宋" w:cs="仿宋" w:hint="eastAsia"/>
          <w:sz w:val="30"/>
          <w:szCs w:val="30"/>
        </w:rPr>
        <w:t>2021</w:t>
      </w:r>
      <w:r>
        <w:rPr>
          <w:rFonts w:ascii="仿宋" w:eastAsia="仿宋" w:hAnsi="仿宋" w:cs="仿宋" w:hint="eastAsia"/>
          <w:sz w:val="30"/>
          <w:szCs w:val="30"/>
        </w:rPr>
        <w:t>年的项目支出较去年增加</w:t>
      </w:r>
      <w:r>
        <w:rPr>
          <w:rFonts w:ascii="仿宋" w:eastAsia="仿宋" w:hAnsi="仿宋" w:cs="仿宋" w:hint="eastAsia"/>
          <w:sz w:val="30"/>
          <w:szCs w:val="30"/>
        </w:rPr>
        <w:t>928.31</w:t>
      </w:r>
      <w:r>
        <w:rPr>
          <w:rFonts w:ascii="仿宋" w:eastAsia="仿宋" w:hAnsi="仿宋" w:cs="仿宋" w:hint="eastAsia"/>
          <w:sz w:val="30"/>
          <w:szCs w:val="30"/>
        </w:rPr>
        <w:t>万元，增加</w:t>
      </w:r>
      <w:r>
        <w:rPr>
          <w:rFonts w:ascii="仿宋" w:eastAsia="仿宋" w:hAnsi="仿宋" w:cs="仿宋" w:hint="eastAsia"/>
          <w:sz w:val="30"/>
          <w:szCs w:val="30"/>
        </w:rPr>
        <w:t>100.8%</w:t>
      </w:r>
      <w:r>
        <w:rPr>
          <w:rFonts w:ascii="仿宋" w:eastAsia="仿宋" w:hAnsi="仿宋" w:cs="仿宋" w:hint="eastAsia"/>
          <w:sz w:val="30"/>
          <w:szCs w:val="30"/>
        </w:rPr>
        <w:t>，主要原因本年度新增沧水铺片区污水管网建设工程项目。</w:t>
      </w:r>
    </w:p>
    <w:p w:rsidR="00494736" w:rsidRDefault="004E2CB8">
      <w:pPr>
        <w:pStyle w:val="a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2.2020</w:t>
      </w:r>
      <w:r>
        <w:rPr>
          <w:rFonts w:ascii="仿宋" w:eastAsia="仿宋" w:hAnsi="仿宋" w:cs="仿宋" w:hint="eastAsia"/>
          <w:sz w:val="30"/>
          <w:szCs w:val="30"/>
        </w:rPr>
        <w:t>年结转结余资金</w:t>
      </w:r>
      <w:r>
        <w:rPr>
          <w:rFonts w:ascii="仿宋" w:eastAsia="仿宋" w:hAnsi="仿宋" w:cs="仿宋" w:hint="eastAsia"/>
          <w:sz w:val="30"/>
          <w:szCs w:val="30"/>
        </w:rPr>
        <w:t>639.13</w:t>
      </w:r>
      <w:r>
        <w:rPr>
          <w:rFonts w:ascii="仿宋" w:eastAsia="仿宋" w:hAnsi="仿宋" w:cs="仿宋" w:hint="eastAsia"/>
          <w:sz w:val="30"/>
          <w:szCs w:val="30"/>
        </w:rPr>
        <w:t>万元，</w:t>
      </w:r>
      <w:r>
        <w:rPr>
          <w:rFonts w:ascii="仿宋" w:eastAsia="仿宋" w:hAnsi="仿宋" w:cs="仿宋" w:hint="eastAsia"/>
          <w:sz w:val="30"/>
          <w:szCs w:val="30"/>
        </w:rPr>
        <w:t>2021</w:t>
      </w:r>
      <w:r>
        <w:rPr>
          <w:rFonts w:ascii="仿宋" w:eastAsia="仿宋" w:hAnsi="仿宋" w:cs="仿宋" w:hint="eastAsia"/>
          <w:sz w:val="30"/>
          <w:szCs w:val="30"/>
        </w:rPr>
        <w:t>年收入</w:t>
      </w:r>
      <w:r>
        <w:rPr>
          <w:rFonts w:ascii="仿宋" w:eastAsia="仿宋" w:hAnsi="仿宋" w:cs="仿宋" w:hint="eastAsia"/>
          <w:sz w:val="30"/>
          <w:szCs w:val="30"/>
        </w:rPr>
        <w:t>3760.3</w:t>
      </w:r>
      <w:r>
        <w:rPr>
          <w:rFonts w:ascii="仿宋" w:eastAsia="仿宋" w:hAnsi="仿宋" w:cs="仿宋" w:hint="eastAsia"/>
          <w:sz w:val="30"/>
          <w:szCs w:val="30"/>
        </w:rPr>
        <w:t>万元，支出</w:t>
      </w:r>
      <w:r>
        <w:rPr>
          <w:rFonts w:ascii="仿宋" w:eastAsia="仿宋" w:hAnsi="仿宋" w:cs="仿宋" w:hint="eastAsia"/>
          <w:sz w:val="30"/>
          <w:szCs w:val="30"/>
        </w:rPr>
        <w:t>4399.43</w:t>
      </w:r>
      <w:r>
        <w:rPr>
          <w:rFonts w:ascii="仿宋" w:eastAsia="仿宋" w:hAnsi="仿宋" w:cs="仿宋" w:hint="eastAsia"/>
          <w:sz w:val="30"/>
          <w:szCs w:val="30"/>
        </w:rPr>
        <w:t>万元，</w:t>
      </w:r>
      <w:r>
        <w:rPr>
          <w:rFonts w:ascii="仿宋" w:eastAsia="仿宋" w:hAnsi="仿宋" w:cs="仿宋" w:hint="eastAsia"/>
          <w:sz w:val="30"/>
          <w:szCs w:val="30"/>
        </w:rPr>
        <w:t>2021</w:t>
      </w:r>
      <w:r>
        <w:rPr>
          <w:rFonts w:ascii="仿宋" w:eastAsia="仿宋" w:hAnsi="仿宋" w:cs="仿宋" w:hint="eastAsia"/>
          <w:sz w:val="30"/>
          <w:szCs w:val="30"/>
        </w:rPr>
        <w:t>年结转结余</w:t>
      </w:r>
      <w:r>
        <w:rPr>
          <w:rFonts w:ascii="仿宋" w:eastAsia="仿宋" w:hAnsi="仿宋" w:cs="仿宋" w:hint="eastAsia"/>
          <w:sz w:val="30"/>
          <w:szCs w:val="30"/>
        </w:rPr>
        <w:t>0</w:t>
      </w:r>
      <w:r>
        <w:rPr>
          <w:rFonts w:ascii="仿宋" w:eastAsia="仿宋" w:hAnsi="仿宋" w:cs="仿宋" w:hint="eastAsia"/>
          <w:sz w:val="30"/>
          <w:szCs w:val="30"/>
        </w:rPr>
        <w:t>万元。</w:t>
      </w:r>
    </w:p>
    <w:p w:rsidR="00494736" w:rsidRDefault="004E2CB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“三公经费”支出情况</w:t>
      </w:r>
    </w:p>
    <w:p w:rsidR="00494736" w:rsidRDefault="004E2CB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年“三公”经费预算数为</w:t>
      </w:r>
      <w:r>
        <w:rPr>
          <w:rFonts w:ascii="仿宋" w:eastAsia="仿宋" w:hAnsi="仿宋" w:cs="仿宋" w:hint="eastAsia"/>
          <w:sz w:val="30"/>
          <w:szCs w:val="30"/>
        </w:rPr>
        <w:t>171.6</w:t>
      </w:r>
      <w:r>
        <w:rPr>
          <w:rFonts w:ascii="仿宋" w:eastAsia="仿宋" w:hAnsi="仿宋" w:cs="仿宋" w:hint="eastAsia"/>
          <w:sz w:val="30"/>
          <w:szCs w:val="30"/>
        </w:rPr>
        <w:t>万元，其中：公务接待费</w:t>
      </w:r>
      <w:r>
        <w:rPr>
          <w:rFonts w:ascii="仿宋" w:eastAsia="仿宋" w:hAnsi="仿宋" w:cs="仿宋" w:hint="eastAsia"/>
          <w:sz w:val="30"/>
          <w:szCs w:val="30"/>
        </w:rPr>
        <w:t>145</w:t>
      </w:r>
      <w:r>
        <w:rPr>
          <w:rFonts w:ascii="仿宋" w:eastAsia="仿宋" w:hAnsi="仿宋" w:cs="仿宋" w:hint="eastAsia"/>
          <w:sz w:val="30"/>
          <w:szCs w:val="30"/>
        </w:rPr>
        <w:t>万元、公务用车运行维护费</w:t>
      </w:r>
      <w:r>
        <w:rPr>
          <w:rFonts w:ascii="仿宋" w:eastAsia="仿宋" w:hAnsi="仿宋" w:cs="仿宋" w:hint="eastAsia"/>
          <w:sz w:val="30"/>
          <w:szCs w:val="30"/>
        </w:rPr>
        <w:t>21</w:t>
      </w:r>
      <w:r>
        <w:rPr>
          <w:rFonts w:ascii="仿宋" w:eastAsia="仿宋" w:hAnsi="仿宋" w:cs="仿宋" w:hint="eastAsia"/>
          <w:sz w:val="30"/>
          <w:szCs w:val="30"/>
        </w:rPr>
        <w:t>万元，会议</w:t>
      </w:r>
      <w:r>
        <w:rPr>
          <w:rFonts w:ascii="仿宋" w:eastAsia="仿宋" w:hAnsi="仿宋" w:cs="仿宋" w:hint="eastAsia"/>
          <w:sz w:val="30"/>
          <w:szCs w:val="30"/>
        </w:rPr>
        <w:t>费</w:t>
      </w:r>
      <w:r>
        <w:rPr>
          <w:rFonts w:ascii="仿宋" w:eastAsia="仿宋" w:hAnsi="仿宋" w:cs="仿宋" w:hint="eastAsia"/>
          <w:sz w:val="30"/>
          <w:szCs w:val="30"/>
        </w:rPr>
        <w:t>5.6</w:t>
      </w:r>
      <w:r>
        <w:rPr>
          <w:rFonts w:ascii="仿宋" w:eastAsia="仿宋" w:hAnsi="仿宋" w:cs="仿宋" w:hint="eastAsia"/>
          <w:sz w:val="30"/>
          <w:szCs w:val="30"/>
        </w:rPr>
        <w:t>万元。</w:t>
      </w:r>
      <w:r>
        <w:rPr>
          <w:rFonts w:ascii="仿宋" w:eastAsia="仿宋" w:hAnsi="仿宋" w:cs="仿宋" w:hint="eastAsia"/>
          <w:sz w:val="30"/>
          <w:szCs w:val="30"/>
        </w:rPr>
        <w:t>2021</w:t>
      </w:r>
      <w:r>
        <w:rPr>
          <w:rFonts w:ascii="仿宋" w:eastAsia="仿宋" w:hAnsi="仿宋" w:cs="仿宋" w:hint="eastAsia"/>
          <w:sz w:val="30"/>
          <w:szCs w:val="30"/>
        </w:rPr>
        <w:t>年“三公”经费实际开支</w:t>
      </w:r>
      <w:r>
        <w:rPr>
          <w:rFonts w:ascii="仿宋" w:eastAsia="仿宋" w:hAnsi="仿宋" w:cs="仿宋" w:hint="eastAsia"/>
          <w:sz w:val="30"/>
          <w:szCs w:val="30"/>
        </w:rPr>
        <w:t>112.5</w:t>
      </w:r>
      <w:r>
        <w:rPr>
          <w:rFonts w:ascii="仿宋" w:eastAsia="仿宋" w:hAnsi="仿宋" w:cs="仿宋" w:hint="eastAsia"/>
          <w:sz w:val="30"/>
          <w:szCs w:val="30"/>
        </w:rPr>
        <w:t>万元，其中：公务接待费</w:t>
      </w:r>
      <w:r>
        <w:rPr>
          <w:rFonts w:ascii="仿宋" w:eastAsia="仿宋" w:hAnsi="仿宋" w:cs="仿宋" w:hint="eastAsia"/>
          <w:sz w:val="30"/>
          <w:szCs w:val="30"/>
        </w:rPr>
        <w:t>99.57</w:t>
      </w:r>
      <w:r>
        <w:rPr>
          <w:rFonts w:ascii="仿宋" w:eastAsia="仿宋" w:hAnsi="仿宋" w:cs="仿宋" w:hint="eastAsia"/>
          <w:sz w:val="30"/>
          <w:szCs w:val="30"/>
        </w:rPr>
        <w:t>万元、公务用车运行维护费</w:t>
      </w:r>
      <w:r>
        <w:rPr>
          <w:rFonts w:ascii="仿宋" w:eastAsia="仿宋" w:hAnsi="仿宋" w:cs="仿宋" w:hint="eastAsia"/>
          <w:sz w:val="30"/>
          <w:szCs w:val="30"/>
        </w:rPr>
        <w:t>7.43</w:t>
      </w:r>
      <w:r>
        <w:rPr>
          <w:rFonts w:ascii="仿宋" w:eastAsia="仿宋" w:hAnsi="仿宋" w:cs="仿宋" w:hint="eastAsia"/>
          <w:sz w:val="30"/>
          <w:szCs w:val="30"/>
        </w:rPr>
        <w:t>万元，会议费</w:t>
      </w:r>
      <w:r>
        <w:rPr>
          <w:rFonts w:ascii="仿宋" w:eastAsia="仿宋" w:hAnsi="仿宋" w:cs="仿宋" w:hint="eastAsia"/>
          <w:sz w:val="30"/>
          <w:szCs w:val="30"/>
        </w:rPr>
        <w:t>5.5</w:t>
      </w:r>
      <w:r>
        <w:rPr>
          <w:rFonts w:ascii="仿宋" w:eastAsia="仿宋" w:hAnsi="仿宋" w:cs="仿宋" w:hint="eastAsia"/>
          <w:sz w:val="30"/>
          <w:szCs w:val="30"/>
        </w:rPr>
        <w:t>万元。</w:t>
      </w:r>
    </w:p>
    <w:p w:rsidR="00494736" w:rsidRDefault="004E2CB8">
      <w:pPr>
        <w:pStyle w:val="1"/>
        <w:spacing w:line="600" w:lineRule="exact"/>
        <w:ind w:firstLineChars="200" w:firstLine="600"/>
        <w:jc w:val="both"/>
        <w:rPr>
          <w:rFonts w:ascii="仿宋" w:eastAsia="仿宋" w:hAnsi="仿宋" w:cs="仿宋"/>
          <w:bCs/>
          <w:sz w:val="30"/>
          <w:szCs w:val="30"/>
        </w:rPr>
      </w:pPr>
      <w:r>
        <w:rPr>
          <w:rFonts w:ascii="黑体" w:eastAsia="黑体" w:hAnsi="黑体" w:cs="黑体" w:hint="eastAsia"/>
          <w:bCs/>
          <w:sz w:val="30"/>
          <w:szCs w:val="30"/>
        </w:rPr>
        <w:lastRenderedPageBreak/>
        <w:t>四、</w:t>
      </w:r>
      <w:r>
        <w:rPr>
          <w:rFonts w:ascii="黑体" w:eastAsia="黑体" w:hAnsi="黑体" w:cs="黑体" w:hint="eastAsia"/>
          <w:bCs/>
          <w:sz w:val="30"/>
          <w:szCs w:val="30"/>
        </w:rPr>
        <w:t>20</w:t>
      </w:r>
      <w:r>
        <w:rPr>
          <w:rFonts w:ascii="黑体" w:eastAsia="黑体" w:hAnsi="黑体" w:cs="黑体" w:hint="eastAsia"/>
          <w:bCs/>
          <w:sz w:val="30"/>
          <w:szCs w:val="30"/>
        </w:rPr>
        <w:t>21</w:t>
      </w:r>
      <w:r>
        <w:rPr>
          <w:rFonts w:ascii="黑体" w:eastAsia="黑体" w:hAnsi="黑体" w:cs="黑体" w:hint="eastAsia"/>
          <w:bCs/>
          <w:sz w:val="30"/>
          <w:szCs w:val="30"/>
        </w:rPr>
        <w:t>年，根据年初计划的重点工作，本单位通过对财政资金的使用，取得了如下绩效：</w:t>
      </w:r>
    </w:p>
    <w:p w:rsidR="00494736" w:rsidRDefault="004E2CB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是以经济建设为中心，大力招商选资，发展区域经济，积极培育税源财源，支持规模企业的经济发展，促进企业上规模、上档次、争品牌，培育新兴财源，以增加和稳定财政收入，促进了我镇财力的可持续发展。</w:t>
      </w:r>
      <w:r>
        <w:rPr>
          <w:rFonts w:ascii="仿宋" w:eastAsia="仿宋" w:hAnsi="仿宋" w:cs="仿宋" w:hint="eastAsia"/>
          <w:sz w:val="30"/>
          <w:szCs w:val="30"/>
        </w:rPr>
        <w:t>2021</w:t>
      </w:r>
      <w:r>
        <w:rPr>
          <w:rFonts w:ascii="仿宋" w:eastAsia="仿宋" w:hAnsi="仿宋" w:cs="仿宋" w:hint="eastAsia"/>
          <w:sz w:val="30"/>
          <w:szCs w:val="30"/>
        </w:rPr>
        <w:t>实现税收</w:t>
      </w:r>
      <w:r>
        <w:rPr>
          <w:rFonts w:ascii="仿宋" w:eastAsia="仿宋" w:hAnsi="仿宋" w:cs="仿宋" w:hint="eastAsia"/>
          <w:sz w:val="30"/>
          <w:szCs w:val="30"/>
        </w:rPr>
        <w:t>5668</w:t>
      </w:r>
      <w:r>
        <w:rPr>
          <w:rFonts w:ascii="仿宋" w:eastAsia="仿宋" w:hAnsi="仿宋" w:cs="仿宋" w:hint="eastAsia"/>
          <w:sz w:val="30"/>
          <w:szCs w:val="30"/>
        </w:rPr>
        <w:t>万元，荣获区税收协控联管工作一等奖，积极招商引资与立项争资，全镇共有招</w:t>
      </w:r>
      <w:r>
        <w:rPr>
          <w:rFonts w:ascii="仿宋" w:eastAsia="仿宋" w:hAnsi="仿宋" w:cs="仿宋" w:hint="eastAsia"/>
          <w:sz w:val="30"/>
          <w:szCs w:val="30"/>
        </w:rPr>
        <w:t>商引资和在建项目</w:t>
      </w:r>
      <w:r>
        <w:rPr>
          <w:rFonts w:ascii="仿宋" w:eastAsia="仿宋" w:hAnsi="仿宋" w:cs="仿宋" w:hint="eastAsia"/>
          <w:sz w:val="30"/>
          <w:szCs w:val="30"/>
        </w:rPr>
        <w:t>11</w:t>
      </w:r>
      <w:r>
        <w:rPr>
          <w:rFonts w:ascii="仿宋" w:eastAsia="仿宋" w:hAnsi="仿宋" w:cs="仿宋" w:hint="eastAsia"/>
          <w:sz w:val="30"/>
          <w:szCs w:val="30"/>
        </w:rPr>
        <w:t>个，立项争资金额</w:t>
      </w:r>
      <w:r>
        <w:rPr>
          <w:rFonts w:ascii="仿宋" w:eastAsia="仿宋" w:hAnsi="仿宋" w:cs="仿宋" w:hint="eastAsia"/>
          <w:sz w:val="30"/>
          <w:szCs w:val="30"/>
        </w:rPr>
        <w:t>3556</w:t>
      </w:r>
      <w:r>
        <w:rPr>
          <w:rFonts w:ascii="仿宋" w:eastAsia="仿宋" w:hAnsi="仿宋" w:cs="仿宋" w:hint="eastAsia"/>
          <w:sz w:val="30"/>
          <w:szCs w:val="30"/>
        </w:rPr>
        <w:t>万元。二是全面做好城镇建设规划，充分运用财政调剂作用，积极争取各项优惠政策，并积极带动社会资金的投入，引导和支持企业进行产业转型提升、科技创新、开拓市场和发展生产，以培养财政收入新的增长点。三是加强财政支出管理，促进经济全面发展，严格实行“收支两条线”政策，严肃财经纪律、规范财政支出行为和细化部门预算编制。四是进一步完善各种经费使用办法，压缩行政管理开支和各种非生产性开支，严格控制部分增支因素，“三公”经费明显下降。五是合理利用财力，保障重点项目及重点费用和社会公</w:t>
      </w:r>
      <w:r>
        <w:rPr>
          <w:rFonts w:ascii="仿宋" w:eastAsia="仿宋" w:hAnsi="仿宋" w:cs="仿宋" w:hint="eastAsia"/>
          <w:sz w:val="30"/>
          <w:szCs w:val="30"/>
        </w:rPr>
        <w:t>益事业的正常开支。六是落实好中央各项惠农政策，促进农业生产、农民增收和各项社会事业的发展，认真落实好中央各项惠农政策，进一步增加对农业的投入和各项涉农补贴资金，不断稳定发展农业生产，促进农民增收。七是落实好区乡财经体制改革，促进我镇经济良性运行和可持续发展。八是继续抓好“乡财区管”改革工作，严格执行乡财区管的各项要求，严格资金支出范围和审批程序，严格执行公用经费定额标准。九是切实抓好债务管理</w:t>
      </w:r>
      <w:r>
        <w:rPr>
          <w:rFonts w:ascii="仿宋" w:eastAsia="仿宋" w:hAnsi="仿宋" w:cs="仿宋" w:hint="eastAsia"/>
          <w:sz w:val="30"/>
          <w:szCs w:val="30"/>
        </w:rPr>
        <w:lastRenderedPageBreak/>
        <w:t>工作，锁定债务基数，严格控制新增债务。十是加强村级财务管理，完善“村账乡代管”制度。十一是加强财政队伍建设，完善财政管</w:t>
      </w:r>
      <w:r>
        <w:rPr>
          <w:rFonts w:ascii="仿宋" w:eastAsia="仿宋" w:hAnsi="仿宋" w:cs="仿宋" w:hint="eastAsia"/>
          <w:sz w:val="30"/>
          <w:szCs w:val="30"/>
        </w:rPr>
        <w:t>理机制，推进财务人员依法行政，依法理财。</w:t>
      </w:r>
    </w:p>
    <w:p w:rsidR="00494736" w:rsidRDefault="004E2CB8">
      <w:pPr>
        <w:spacing w:line="600" w:lineRule="exact"/>
        <w:ind w:firstLineChars="200" w:firstLine="600"/>
        <w:rPr>
          <w:rFonts w:ascii="黑体" w:eastAsia="黑体" w:hAnsi="黑体" w:cs="黑体"/>
          <w:bCs/>
          <w:sz w:val="30"/>
          <w:szCs w:val="30"/>
        </w:rPr>
      </w:pPr>
      <w:r>
        <w:rPr>
          <w:rFonts w:ascii="黑体" w:eastAsia="黑体" w:hAnsi="黑体" w:cs="黑体" w:hint="eastAsia"/>
          <w:bCs/>
          <w:sz w:val="30"/>
          <w:szCs w:val="30"/>
        </w:rPr>
        <w:t>五、</w:t>
      </w:r>
      <w:r>
        <w:rPr>
          <w:rFonts w:ascii="黑体" w:eastAsia="黑体" w:hAnsi="黑体" w:cs="黑体" w:hint="eastAsia"/>
          <w:bCs/>
          <w:sz w:val="30"/>
          <w:szCs w:val="30"/>
        </w:rPr>
        <w:t>本次自评根据《益阳市赫山区人民政府关于全面推进预算绩效管理的实施意见》（益赫财绩【</w:t>
      </w:r>
      <w:r>
        <w:rPr>
          <w:rFonts w:ascii="黑体" w:eastAsia="黑体" w:hAnsi="黑体" w:cs="黑体" w:hint="eastAsia"/>
          <w:bCs/>
          <w:sz w:val="30"/>
          <w:szCs w:val="30"/>
        </w:rPr>
        <w:t>20</w:t>
      </w:r>
      <w:r>
        <w:rPr>
          <w:rFonts w:ascii="黑体" w:eastAsia="黑体" w:hAnsi="黑体" w:cs="黑体" w:hint="eastAsia"/>
          <w:bCs/>
          <w:sz w:val="30"/>
          <w:szCs w:val="30"/>
        </w:rPr>
        <w:t>22</w:t>
      </w:r>
      <w:r>
        <w:rPr>
          <w:rFonts w:ascii="黑体" w:eastAsia="黑体" w:hAnsi="黑体" w:cs="黑体" w:hint="eastAsia"/>
          <w:bCs/>
          <w:sz w:val="30"/>
          <w:szCs w:val="30"/>
        </w:rPr>
        <w:t>】</w:t>
      </w:r>
      <w:r>
        <w:rPr>
          <w:rFonts w:ascii="黑体" w:eastAsia="黑体" w:hAnsi="黑体" w:cs="黑体" w:hint="eastAsia"/>
          <w:bCs/>
          <w:sz w:val="30"/>
          <w:szCs w:val="30"/>
        </w:rPr>
        <w:t>1</w:t>
      </w:r>
      <w:r>
        <w:rPr>
          <w:rFonts w:ascii="黑体" w:eastAsia="黑体" w:hAnsi="黑体" w:cs="黑体" w:hint="eastAsia"/>
          <w:bCs/>
          <w:sz w:val="30"/>
          <w:szCs w:val="30"/>
        </w:rPr>
        <w:t>号）等相关文件要求，沧水铺镇人民政府制定了部门整体支出绩效评价的工作方案、评价指标，成立了绩效评价工作领导小组、绩效评价工作组，于</w:t>
      </w:r>
      <w:r>
        <w:rPr>
          <w:rFonts w:ascii="黑体" w:eastAsia="黑体" w:hAnsi="黑体" w:cs="黑体" w:hint="eastAsia"/>
          <w:bCs/>
          <w:sz w:val="30"/>
          <w:szCs w:val="30"/>
        </w:rPr>
        <w:t>5</w:t>
      </w:r>
      <w:r>
        <w:rPr>
          <w:rFonts w:ascii="黑体" w:eastAsia="黑体" w:hAnsi="黑体" w:cs="黑体" w:hint="eastAsia"/>
          <w:bCs/>
          <w:sz w:val="30"/>
          <w:szCs w:val="30"/>
        </w:rPr>
        <w:t>月完成自评工作。绩效自评具体如下：</w:t>
      </w:r>
    </w:p>
    <w:p w:rsidR="00494736" w:rsidRDefault="004E2CB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沧水铺镇人民政府截止</w:t>
      </w:r>
      <w:r>
        <w:rPr>
          <w:rFonts w:ascii="仿宋" w:eastAsia="仿宋" w:hAnsi="仿宋" w:cs="仿宋" w:hint="eastAsia"/>
          <w:sz w:val="30"/>
          <w:szCs w:val="30"/>
        </w:rPr>
        <w:t>2021</w:t>
      </w:r>
      <w:r>
        <w:rPr>
          <w:rFonts w:ascii="仿宋" w:eastAsia="仿宋" w:hAnsi="仿宋" w:cs="仿宋" w:hint="eastAsia"/>
          <w:sz w:val="30"/>
          <w:szCs w:val="30"/>
        </w:rPr>
        <w:t>年底，共有人员编制</w:t>
      </w:r>
      <w:r>
        <w:rPr>
          <w:rFonts w:ascii="仿宋" w:eastAsia="仿宋" w:hAnsi="仿宋" w:cs="仿宋" w:hint="eastAsia"/>
          <w:sz w:val="30"/>
          <w:szCs w:val="30"/>
        </w:rPr>
        <w:t>95</w:t>
      </w:r>
      <w:r>
        <w:rPr>
          <w:rFonts w:ascii="仿宋" w:eastAsia="仿宋" w:hAnsi="仿宋" w:cs="仿宋" w:hint="eastAsia"/>
          <w:sz w:val="30"/>
          <w:szCs w:val="30"/>
        </w:rPr>
        <w:t>人，其中行政编制</w:t>
      </w:r>
      <w:r>
        <w:rPr>
          <w:rFonts w:ascii="仿宋" w:eastAsia="仿宋" w:hAnsi="仿宋" w:cs="仿宋" w:hint="eastAsia"/>
          <w:sz w:val="30"/>
          <w:szCs w:val="30"/>
        </w:rPr>
        <w:t>47</w:t>
      </w:r>
      <w:r>
        <w:rPr>
          <w:rFonts w:ascii="仿宋" w:eastAsia="仿宋" w:hAnsi="仿宋" w:cs="仿宋" w:hint="eastAsia"/>
          <w:sz w:val="30"/>
          <w:szCs w:val="30"/>
        </w:rPr>
        <w:t>人，事业编制</w:t>
      </w:r>
      <w:r>
        <w:rPr>
          <w:rFonts w:ascii="仿宋" w:eastAsia="仿宋" w:hAnsi="仿宋" w:cs="仿宋" w:hint="eastAsia"/>
          <w:sz w:val="30"/>
          <w:szCs w:val="30"/>
        </w:rPr>
        <w:t>48</w:t>
      </w:r>
      <w:r>
        <w:rPr>
          <w:rFonts w:ascii="仿宋" w:eastAsia="仿宋" w:hAnsi="仿宋" w:cs="仿宋" w:hint="eastAsia"/>
          <w:sz w:val="30"/>
          <w:szCs w:val="30"/>
        </w:rPr>
        <w:t>人，实有人数</w:t>
      </w:r>
      <w:r>
        <w:rPr>
          <w:rFonts w:ascii="仿宋" w:eastAsia="仿宋" w:hAnsi="仿宋" w:cs="仿宋" w:hint="eastAsia"/>
          <w:sz w:val="30"/>
          <w:szCs w:val="30"/>
        </w:rPr>
        <w:t>224</w:t>
      </w:r>
      <w:r>
        <w:rPr>
          <w:rFonts w:ascii="仿宋" w:eastAsia="仿宋" w:hAnsi="仿宋" w:cs="仿宋" w:hint="eastAsia"/>
          <w:sz w:val="30"/>
          <w:szCs w:val="30"/>
        </w:rPr>
        <w:t>人，其中在职员</w:t>
      </w:r>
      <w:r>
        <w:rPr>
          <w:rFonts w:ascii="仿宋" w:eastAsia="仿宋" w:hAnsi="仿宋" w:cs="仿宋" w:hint="eastAsia"/>
          <w:sz w:val="30"/>
          <w:szCs w:val="30"/>
        </w:rPr>
        <w:t>95</w:t>
      </w:r>
      <w:r>
        <w:rPr>
          <w:rFonts w:ascii="仿宋" w:eastAsia="仿宋" w:hAnsi="仿宋" w:cs="仿宋" w:hint="eastAsia"/>
          <w:sz w:val="30"/>
          <w:szCs w:val="30"/>
        </w:rPr>
        <w:t>人，离退休人员</w:t>
      </w:r>
      <w:r>
        <w:rPr>
          <w:rFonts w:ascii="仿宋" w:eastAsia="仿宋" w:hAnsi="仿宋" w:cs="仿宋" w:hint="eastAsia"/>
          <w:sz w:val="30"/>
          <w:szCs w:val="30"/>
        </w:rPr>
        <w:t>74</w:t>
      </w:r>
      <w:r>
        <w:rPr>
          <w:rFonts w:ascii="仿宋" w:eastAsia="仿宋" w:hAnsi="仿宋" w:cs="仿宋" w:hint="eastAsia"/>
          <w:sz w:val="30"/>
          <w:szCs w:val="30"/>
        </w:rPr>
        <w:t>人、分流人员</w:t>
      </w:r>
      <w:r>
        <w:rPr>
          <w:rFonts w:ascii="仿宋" w:eastAsia="仿宋" w:hAnsi="仿宋" w:cs="仿宋" w:hint="eastAsia"/>
          <w:sz w:val="30"/>
          <w:szCs w:val="30"/>
        </w:rPr>
        <w:t>55</w:t>
      </w:r>
      <w:r>
        <w:rPr>
          <w:rFonts w:ascii="仿宋" w:eastAsia="仿宋" w:hAnsi="仿宋" w:cs="仿宋" w:hint="eastAsia"/>
          <w:sz w:val="30"/>
          <w:szCs w:val="30"/>
        </w:rPr>
        <w:t>人。实际在职人员数占编委核定的编制数的比率＝（在职人员数÷编制数）×</w:t>
      </w:r>
      <w:r>
        <w:rPr>
          <w:rFonts w:ascii="仿宋" w:eastAsia="仿宋" w:hAnsi="仿宋" w:cs="仿宋" w:hint="eastAsia"/>
          <w:sz w:val="30"/>
          <w:szCs w:val="30"/>
        </w:rPr>
        <w:t>100%</w:t>
      </w:r>
      <w:r>
        <w:rPr>
          <w:rFonts w:ascii="仿宋" w:eastAsia="仿宋" w:hAnsi="仿宋" w:cs="仿宋" w:hint="eastAsia"/>
          <w:sz w:val="30"/>
          <w:szCs w:val="30"/>
        </w:rPr>
        <w:t>＝</w:t>
      </w:r>
      <w:r>
        <w:rPr>
          <w:rFonts w:ascii="仿宋" w:eastAsia="仿宋" w:hAnsi="仿宋" w:cs="仿宋" w:hint="eastAsia"/>
          <w:sz w:val="30"/>
          <w:szCs w:val="30"/>
        </w:rPr>
        <w:t>100%</w:t>
      </w:r>
      <w:r>
        <w:rPr>
          <w:rFonts w:ascii="仿宋" w:eastAsia="仿宋" w:hAnsi="仿宋" w:cs="仿宋" w:hint="eastAsia"/>
          <w:sz w:val="30"/>
          <w:szCs w:val="30"/>
        </w:rPr>
        <w:t>，部门对人员成本的控制程度符合规定要求。</w:t>
      </w:r>
      <w:r>
        <w:rPr>
          <w:rFonts w:ascii="仿宋" w:eastAsia="仿宋" w:hAnsi="仿宋" w:cs="仿宋" w:hint="eastAsia"/>
          <w:sz w:val="30"/>
          <w:szCs w:val="30"/>
        </w:rPr>
        <w:t>2021</w:t>
      </w:r>
      <w:r>
        <w:rPr>
          <w:rFonts w:ascii="仿宋" w:eastAsia="仿宋" w:hAnsi="仿宋" w:cs="仿宋" w:hint="eastAsia"/>
          <w:sz w:val="30"/>
          <w:szCs w:val="30"/>
        </w:rPr>
        <w:t>年“三公”经费预算数为</w:t>
      </w:r>
      <w:r>
        <w:rPr>
          <w:rFonts w:ascii="仿宋" w:eastAsia="仿宋" w:hAnsi="仿宋" w:cs="仿宋" w:hint="eastAsia"/>
          <w:sz w:val="30"/>
          <w:szCs w:val="30"/>
        </w:rPr>
        <w:t>171.6</w:t>
      </w:r>
      <w:r>
        <w:rPr>
          <w:rFonts w:ascii="仿宋" w:eastAsia="仿宋" w:hAnsi="仿宋" w:cs="仿宋" w:hint="eastAsia"/>
          <w:sz w:val="30"/>
          <w:szCs w:val="30"/>
        </w:rPr>
        <w:t>万元，</w:t>
      </w:r>
      <w:r>
        <w:rPr>
          <w:rFonts w:ascii="仿宋" w:eastAsia="仿宋" w:hAnsi="仿宋" w:cs="仿宋" w:hint="eastAsia"/>
          <w:sz w:val="30"/>
          <w:szCs w:val="30"/>
        </w:rPr>
        <w:t>2020</w:t>
      </w:r>
      <w:r>
        <w:rPr>
          <w:rFonts w:ascii="仿宋" w:eastAsia="仿宋" w:hAnsi="仿宋" w:cs="仿宋" w:hint="eastAsia"/>
          <w:sz w:val="30"/>
          <w:szCs w:val="30"/>
        </w:rPr>
        <w:t>年“三公”经费预算数为</w:t>
      </w:r>
      <w:r>
        <w:rPr>
          <w:rFonts w:ascii="仿宋" w:eastAsia="仿宋" w:hAnsi="仿宋" w:cs="仿宋" w:hint="eastAsia"/>
          <w:sz w:val="30"/>
          <w:szCs w:val="30"/>
        </w:rPr>
        <w:t>171.6</w:t>
      </w:r>
      <w:r>
        <w:rPr>
          <w:rFonts w:ascii="仿宋" w:eastAsia="仿宋" w:hAnsi="仿宋" w:cs="仿宋" w:hint="eastAsia"/>
          <w:sz w:val="30"/>
          <w:szCs w:val="30"/>
        </w:rPr>
        <w:t>万元，“三公经费”变动率</w:t>
      </w:r>
      <w:r>
        <w:rPr>
          <w:rFonts w:ascii="仿宋" w:eastAsia="仿宋" w:hAnsi="仿宋" w:cs="仿宋" w:hint="eastAsia"/>
          <w:sz w:val="30"/>
          <w:szCs w:val="30"/>
        </w:rPr>
        <w:t>=[</w:t>
      </w:r>
      <w:r>
        <w:rPr>
          <w:rFonts w:ascii="仿宋" w:eastAsia="仿宋" w:hAnsi="仿宋" w:cs="仿宋" w:hint="eastAsia"/>
          <w:sz w:val="30"/>
          <w:szCs w:val="30"/>
        </w:rPr>
        <w:t>（本年度“三公经费”预算数</w:t>
      </w:r>
      <w:r>
        <w:rPr>
          <w:rFonts w:ascii="仿宋" w:eastAsia="仿宋" w:hAnsi="仿宋" w:cs="仿宋" w:hint="eastAsia"/>
          <w:sz w:val="30"/>
          <w:szCs w:val="30"/>
        </w:rPr>
        <w:t>-</w:t>
      </w:r>
      <w:r>
        <w:rPr>
          <w:rFonts w:ascii="仿宋" w:eastAsia="仿宋" w:hAnsi="仿宋" w:cs="仿宋" w:hint="eastAsia"/>
          <w:sz w:val="30"/>
          <w:szCs w:val="30"/>
        </w:rPr>
        <w:t>上年度“三公经费”预算数）</w:t>
      </w:r>
      <w:r>
        <w:rPr>
          <w:rFonts w:ascii="仿宋" w:eastAsia="仿宋" w:hAnsi="仿宋" w:cs="仿宋" w:hint="eastAsia"/>
          <w:sz w:val="30"/>
          <w:szCs w:val="30"/>
        </w:rPr>
        <w:t>/</w:t>
      </w:r>
      <w:r>
        <w:rPr>
          <w:rFonts w:ascii="仿宋" w:eastAsia="仿宋" w:hAnsi="仿宋" w:cs="仿宋" w:hint="eastAsia"/>
          <w:sz w:val="30"/>
          <w:szCs w:val="30"/>
        </w:rPr>
        <w:t>上年度“三公经费”预算数</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100%=0</w:t>
      </w:r>
      <w:r>
        <w:rPr>
          <w:rFonts w:ascii="仿宋" w:eastAsia="仿宋" w:hAnsi="仿宋" w:cs="仿宋" w:hint="eastAsia"/>
          <w:sz w:val="30"/>
          <w:szCs w:val="30"/>
        </w:rPr>
        <w:t>，</w:t>
      </w:r>
      <w:r>
        <w:rPr>
          <w:rFonts w:ascii="仿宋" w:eastAsia="仿宋" w:hAnsi="仿宋" w:cs="仿宋" w:hint="eastAsia"/>
          <w:sz w:val="30"/>
          <w:szCs w:val="30"/>
        </w:rPr>
        <w:t>2021</w:t>
      </w:r>
      <w:r>
        <w:rPr>
          <w:rFonts w:ascii="仿宋" w:eastAsia="仿宋" w:hAnsi="仿宋" w:cs="仿宋" w:hint="eastAsia"/>
          <w:sz w:val="30"/>
          <w:szCs w:val="30"/>
        </w:rPr>
        <w:t>年度本单位</w:t>
      </w:r>
      <w:r>
        <w:rPr>
          <w:rFonts w:ascii="仿宋" w:eastAsia="仿宋" w:hAnsi="仿宋" w:cs="仿宋" w:hint="eastAsia"/>
          <w:sz w:val="30"/>
          <w:szCs w:val="30"/>
        </w:rPr>
        <w:t>“三公经费”实际支出数为</w:t>
      </w:r>
      <w:r>
        <w:rPr>
          <w:rFonts w:ascii="仿宋" w:eastAsia="仿宋" w:hAnsi="仿宋" w:cs="仿宋" w:hint="eastAsia"/>
          <w:sz w:val="30"/>
          <w:szCs w:val="30"/>
        </w:rPr>
        <w:t>112.5</w:t>
      </w:r>
      <w:r>
        <w:rPr>
          <w:rFonts w:ascii="仿宋" w:eastAsia="仿宋" w:hAnsi="仿宋" w:cs="仿宋" w:hint="eastAsia"/>
          <w:sz w:val="30"/>
          <w:szCs w:val="30"/>
        </w:rPr>
        <w:t>万元（公务接待费</w:t>
      </w:r>
      <w:r>
        <w:rPr>
          <w:rFonts w:ascii="仿宋" w:eastAsia="仿宋" w:hAnsi="仿宋" w:cs="仿宋" w:hint="eastAsia"/>
          <w:sz w:val="30"/>
          <w:szCs w:val="30"/>
        </w:rPr>
        <w:t>99.57</w:t>
      </w:r>
      <w:r>
        <w:rPr>
          <w:rFonts w:ascii="仿宋" w:eastAsia="仿宋" w:hAnsi="仿宋" w:cs="仿宋" w:hint="eastAsia"/>
          <w:sz w:val="30"/>
          <w:szCs w:val="30"/>
        </w:rPr>
        <w:t>万元、公务用车运行维护费</w:t>
      </w:r>
      <w:r>
        <w:rPr>
          <w:rFonts w:ascii="仿宋" w:eastAsia="仿宋" w:hAnsi="仿宋" w:cs="仿宋" w:hint="eastAsia"/>
          <w:sz w:val="30"/>
          <w:szCs w:val="30"/>
        </w:rPr>
        <w:t>7.43</w:t>
      </w:r>
      <w:r>
        <w:rPr>
          <w:rFonts w:ascii="仿宋" w:eastAsia="仿宋" w:hAnsi="仿宋" w:cs="仿宋" w:hint="eastAsia"/>
          <w:sz w:val="30"/>
          <w:szCs w:val="30"/>
        </w:rPr>
        <w:t>万元，会议费</w:t>
      </w:r>
      <w:r>
        <w:rPr>
          <w:rFonts w:ascii="仿宋" w:eastAsia="仿宋" w:hAnsi="仿宋" w:cs="仿宋" w:hint="eastAsia"/>
          <w:sz w:val="30"/>
          <w:szCs w:val="30"/>
        </w:rPr>
        <w:t>5.5</w:t>
      </w:r>
      <w:r>
        <w:rPr>
          <w:rFonts w:ascii="仿宋" w:eastAsia="仿宋" w:hAnsi="仿宋" w:cs="仿宋" w:hint="eastAsia"/>
          <w:sz w:val="30"/>
          <w:szCs w:val="30"/>
        </w:rPr>
        <w:t>万元），“三公经费”年初预算数为</w:t>
      </w:r>
      <w:r>
        <w:rPr>
          <w:rFonts w:ascii="仿宋" w:eastAsia="仿宋" w:hAnsi="仿宋" w:cs="仿宋" w:hint="eastAsia"/>
          <w:sz w:val="30"/>
          <w:szCs w:val="30"/>
        </w:rPr>
        <w:t>171.6</w:t>
      </w:r>
      <w:r>
        <w:rPr>
          <w:rFonts w:ascii="仿宋" w:eastAsia="仿宋" w:hAnsi="仿宋" w:cs="仿宋" w:hint="eastAsia"/>
          <w:sz w:val="30"/>
          <w:szCs w:val="30"/>
        </w:rPr>
        <w:t>万元，“三公”经费明显下降。因此，</w:t>
      </w:r>
      <w:r>
        <w:rPr>
          <w:rFonts w:ascii="仿宋" w:eastAsia="仿宋" w:hAnsi="仿宋" w:cs="仿宋" w:hint="eastAsia"/>
          <w:sz w:val="30"/>
          <w:szCs w:val="30"/>
        </w:rPr>
        <w:t>2021</w:t>
      </w:r>
      <w:r>
        <w:rPr>
          <w:rFonts w:ascii="仿宋" w:eastAsia="仿宋" w:hAnsi="仿宋" w:cs="仿宋" w:hint="eastAsia"/>
          <w:sz w:val="30"/>
          <w:szCs w:val="30"/>
        </w:rPr>
        <w:t>年度本单位“三公”经费预算符合相关规定。</w:t>
      </w:r>
      <w:r>
        <w:rPr>
          <w:rFonts w:ascii="仿宋" w:eastAsia="仿宋" w:hAnsi="仿宋" w:cs="仿宋" w:hint="eastAsia"/>
          <w:sz w:val="30"/>
          <w:szCs w:val="30"/>
        </w:rPr>
        <w:t>2021</w:t>
      </w:r>
      <w:r>
        <w:rPr>
          <w:rFonts w:ascii="仿宋" w:eastAsia="仿宋" w:hAnsi="仿宋" w:cs="仿宋" w:hint="eastAsia"/>
          <w:sz w:val="30"/>
          <w:szCs w:val="30"/>
        </w:rPr>
        <w:t>年度年初工作计划及重点工作目标管理符合区委、区政府总体经济和社会发展规划及职责，体现当年重点工作，资金投入相匹配，财政资金预算完成率＝（预算完成数</w:t>
      </w:r>
      <w:r>
        <w:rPr>
          <w:rFonts w:ascii="仿宋" w:eastAsia="仿宋" w:hAnsi="仿宋" w:cs="仿宋" w:hint="eastAsia"/>
          <w:sz w:val="30"/>
          <w:szCs w:val="30"/>
        </w:rPr>
        <w:t>/</w:t>
      </w:r>
      <w:r>
        <w:rPr>
          <w:rFonts w:ascii="仿宋" w:eastAsia="仿宋" w:hAnsi="仿宋" w:cs="仿宋" w:hint="eastAsia"/>
          <w:sz w:val="30"/>
          <w:szCs w:val="30"/>
        </w:rPr>
        <w:lastRenderedPageBreak/>
        <w:t>预算数）×</w:t>
      </w:r>
      <w:r>
        <w:rPr>
          <w:rFonts w:ascii="仿宋" w:eastAsia="仿宋" w:hAnsi="仿宋" w:cs="仿宋" w:hint="eastAsia"/>
          <w:sz w:val="30"/>
          <w:szCs w:val="30"/>
        </w:rPr>
        <w:t>100%</w:t>
      </w:r>
      <w:r>
        <w:rPr>
          <w:rFonts w:ascii="仿宋" w:eastAsia="仿宋" w:hAnsi="仿宋" w:cs="仿宋" w:hint="eastAsia"/>
          <w:sz w:val="30"/>
          <w:szCs w:val="30"/>
        </w:rPr>
        <w:t>＝</w:t>
      </w:r>
      <w:r>
        <w:rPr>
          <w:rFonts w:ascii="仿宋" w:eastAsia="仿宋" w:hAnsi="仿宋" w:cs="仿宋" w:hint="eastAsia"/>
          <w:sz w:val="30"/>
          <w:szCs w:val="30"/>
        </w:rPr>
        <w:t>100%</w:t>
      </w:r>
      <w:r>
        <w:rPr>
          <w:rFonts w:ascii="仿宋" w:eastAsia="仿宋" w:hAnsi="仿宋" w:cs="仿宋" w:hint="eastAsia"/>
          <w:sz w:val="30"/>
          <w:szCs w:val="30"/>
        </w:rPr>
        <w:t>。建立了各项财务管理制度，相关管理制度合法、合规、完整，相关管理制度得到有效执行，但也存在专项</w:t>
      </w:r>
      <w:r>
        <w:rPr>
          <w:rFonts w:ascii="仿宋" w:eastAsia="仿宋" w:hAnsi="仿宋" w:cs="仿宋" w:hint="eastAsia"/>
          <w:sz w:val="30"/>
          <w:szCs w:val="30"/>
        </w:rPr>
        <w:t>资金管理制度和厉行节约制度不健全的情况。支出大部分符合国家财经法规和财务管理制度规定以及有关专项资金管理办法的规定，资金的拨付有完整的审批过程和手续，支出一定程度上符合部门预算批复的用途，资金使用无截留、挤占、挪用、虚列支出等情况。根据区政府绩效考核文件精神，绩效目标在本年基本完成。</w:t>
      </w:r>
    </w:p>
    <w:p w:rsidR="00494736" w:rsidRDefault="004E2CB8">
      <w:pPr>
        <w:spacing w:line="600" w:lineRule="exact"/>
        <w:ind w:firstLineChars="200" w:firstLine="600"/>
        <w:rPr>
          <w:rFonts w:ascii="黑体" w:eastAsia="黑体" w:hAnsi="黑体" w:cs="黑体"/>
          <w:bCs/>
          <w:sz w:val="30"/>
          <w:szCs w:val="30"/>
        </w:rPr>
      </w:pPr>
      <w:r>
        <w:rPr>
          <w:rFonts w:ascii="黑体" w:eastAsia="黑体" w:hAnsi="黑体" w:cs="黑体" w:hint="eastAsia"/>
          <w:bCs/>
          <w:sz w:val="30"/>
          <w:szCs w:val="30"/>
        </w:rPr>
        <w:t>六、存在的主要问题</w:t>
      </w:r>
    </w:p>
    <w:p w:rsidR="00494736" w:rsidRDefault="004E2CB8">
      <w:pPr>
        <w:pStyle w:val="a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居安思危，居危思进。肯定成绩的同时，我们</w:t>
      </w:r>
      <w:r>
        <w:rPr>
          <w:rFonts w:ascii="仿宋" w:eastAsia="仿宋" w:hAnsi="仿宋" w:cs="仿宋" w:hint="eastAsia"/>
          <w:sz w:val="30"/>
          <w:szCs w:val="30"/>
        </w:rPr>
        <w:t>也</w:t>
      </w:r>
      <w:r>
        <w:rPr>
          <w:rFonts w:ascii="仿宋" w:eastAsia="仿宋" w:hAnsi="仿宋" w:cs="仿宋" w:hint="eastAsia"/>
          <w:sz w:val="30"/>
          <w:szCs w:val="30"/>
        </w:rPr>
        <w:t>清醒的认识到目前存在的问题和不足。</w:t>
      </w:r>
      <w:r>
        <w:rPr>
          <w:rFonts w:ascii="仿宋" w:eastAsia="仿宋" w:hAnsi="仿宋" w:cs="仿宋" w:hint="eastAsia"/>
          <w:sz w:val="30"/>
          <w:szCs w:val="30"/>
        </w:rPr>
        <w:t>主要体现在以下几个方面：</w:t>
      </w:r>
    </w:p>
    <w:p w:rsidR="00494736" w:rsidRDefault="004E2CB8">
      <w:pPr>
        <w:pStyle w:val="1"/>
        <w:spacing w:line="60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一是高质量发展动力不足。</w:t>
      </w:r>
      <w:r>
        <w:rPr>
          <w:rFonts w:ascii="仿宋" w:eastAsia="仿宋" w:hAnsi="仿宋" w:cs="仿宋" w:hint="eastAsia"/>
          <w:sz w:val="30"/>
          <w:szCs w:val="30"/>
        </w:rPr>
        <w:t>经济总量偏小、结构还需优化，带动能力强</w:t>
      </w:r>
      <w:r>
        <w:rPr>
          <w:rFonts w:ascii="仿宋" w:eastAsia="仿宋" w:hAnsi="仿宋" w:cs="仿宋" w:hint="eastAsia"/>
          <w:sz w:val="30"/>
          <w:szCs w:val="30"/>
        </w:rPr>
        <w:t>、</w:t>
      </w:r>
      <w:r>
        <w:rPr>
          <w:rFonts w:ascii="仿宋" w:eastAsia="仿宋" w:hAnsi="仿宋" w:cs="仿宋" w:hint="eastAsia"/>
          <w:sz w:val="30"/>
          <w:szCs w:val="30"/>
        </w:rPr>
        <w:t>技术</w:t>
      </w:r>
      <w:r>
        <w:rPr>
          <w:rFonts w:ascii="仿宋" w:eastAsia="仿宋" w:hAnsi="仿宋" w:cs="仿宋" w:hint="eastAsia"/>
          <w:sz w:val="30"/>
          <w:szCs w:val="30"/>
        </w:rPr>
        <w:t>含量高的</w:t>
      </w:r>
      <w:r>
        <w:rPr>
          <w:rFonts w:ascii="仿宋" w:eastAsia="仿宋" w:hAnsi="仿宋" w:cs="仿宋" w:hint="eastAsia"/>
          <w:sz w:val="30"/>
          <w:szCs w:val="30"/>
        </w:rPr>
        <w:t>项目少，经济转型升级压力大。</w:t>
      </w:r>
    </w:p>
    <w:p w:rsidR="00494736" w:rsidRDefault="004E2CB8">
      <w:pPr>
        <w:pStyle w:val="1"/>
        <w:spacing w:line="60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二是乡村建设任重道远。</w:t>
      </w:r>
      <w:r>
        <w:rPr>
          <w:rFonts w:ascii="仿宋" w:eastAsia="仿宋" w:hAnsi="仿宋" w:cs="仿宋" w:hint="eastAsia"/>
          <w:sz w:val="30"/>
          <w:szCs w:val="30"/>
        </w:rPr>
        <w:t>基础设施、乡村振兴等领域仍存在短板弱项。村集体经济整体发展薄弱，内生动力仍然不足。</w:t>
      </w:r>
    </w:p>
    <w:p w:rsidR="00494736" w:rsidRDefault="004E2CB8">
      <w:pPr>
        <w:pStyle w:val="1"/>
        <w:spacing w:line="60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三是生态环保任务依然艰巨。</w:t>
      </w:r>
      <w:r>
        <w:rPr>
          <w:rFonts w:ascii="仿宋" w:eastAsia="仿宋" w:hAnsi="仿宋" w:cs="仿宋" w:hint="eastAsia"/>
          <w:sz w:val="30"/>
          <w:szCs w:val="30"/>
        </w:rPr>
        <w:t>资源保护型、环境友好型的社会发展理念尚未深入人心，环境污染防治仍需强力推进。</w:t>
      </w:r>
    </w:p>
    <w:p w:rsidR="00494736" w:rsidRDefault="004E2CB8">
      <w:pPr>
        <w:pStyle w:val="1"/>
        <w:spacing w:line="60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四是作风建设还需加强。</w:t>
      </w:r>
      <w:r>
        <w:rPr>
          <w:rFonts w:ascii="仿宋" w:eastAsia="仿宋" w:hAnsi="仿宋" w:cs="仿宋" w:hint="eastAsia"/>
          <w:sz w:val="30"/>
          <w:szCs w:val="30"/>
        </w:rPr>
        <w:t>有的干部思想不在状态，攻坚克难“啃硬骨头”的决心和魄力不足。对此，我们必须正视存在的短板，采取有效措施，在今后工作中认真加以解决。</w:t>
      </w:r>
    </w:p>
    <w:p w:rsidR="00494736" w:rsidRDefault="004E2CB8">
      <w:pPr>
        <w:spacing w:line="600" w:lineRule="exact"/>
        <w:ind w:firstLineChars="200" w:firstLine="600"/>
        <w:rPr>
          <w:rFonts w:ascii="黑体" w:eastAsia="黑体" w:hAnsi="黑体" w:cs="黑体"/>
          <w:bCs/>
          <w:sz w:val="30"/>
          <w:szCs w:val="30"/>
        </w:rPr>
      </w:pPr>
      <w:r>
        <w:rPr>
          <w:rFonts w:ascii="黑体" w:eastAsia="黑体" w:hAnsi="黑体" w:cs="黑体" w:hint="eastAsia"/>
          <w:bCs/>
          <w:sz w:val="30"/>
          <w:szCs w:val="30"/>
        </w:rPr>
        <w:t>七、有关建议</w:t>
      </w:r>
    </w:p>
    <w:p w:rsidR="00494736" w:rsidRDefault="004E2CB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为进一步</w:t>
      </w:r>
      <w:r>
        <w:rPr>
          <w:rFonts w:ascii="黑体" w:eastAsia="黑体" w:hAnsi="黑体" w:cs="黑体" w:hint="eastAsia"/>
          <w:bCs/>
          <w:sz w:val="30"/>
          <w:szCs w:val="30"/>
        </w:rPr>
        <w:t>提高</w:t>
      </w:r>
      <w:r>
        <w:rPr>
          <w:rFonts w:ascii="仿宋" w:eastAsia="仿宋" w:hAnsi="仿宋" w:cs="仿宋" w:hint="eastAsia"/>
          <w:sz w:val="30"/>
          <w:szCs w:val="30"/>
        </w:rPr>
        <w:t>本部门整体绩效水平，在预算预算编制和执行过程中，我们提出以下建议：</w:t>
      </w:r>
    </w:p>
    <w:p w:rsidR="00494736" w:rsidRDefault="004E2CB8">
      <w:pPr>
        <w:pStyle w:val="a5"/>
        <w:shd w:val="clear" w:color="auto" w:fill="FFFFFF"/>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lastRenderedPageBreak/>
        <w:t>（一）加强政策学习，提高思想认识。组织相关人员认真学</w:t>
      </w:r>
      <w:r>
        <w:rPr>
          <w:rFonts w:ascii="仿宋" w:eastAsia="仿宋" w:hAnsi="仿宋" w:cs="仿宋" w:hint="eastAsia"/>
          <w:kern w:val="2"/>
          <w:sz w:val="30"/>
          <w:szCs w:val="30"/>
        </w:rPr>
        <w:t>习《预算法》等相关法规、制度，提高单位领导对全面预算管理的重视程度，增强财务人员的预算意识，没有预算不得支出。加强对绩效目标监控的重视，定期对预算执行情况进行监督，使绩效目标监控与政府工作、财务工作挂钩，做到及时监控，及时控制，避免疏忽。</w:t>
      </w:r>
    </w:p>
    <w:p w:rsidR="00494736" w:rsidRDefault="004E2CB8">
      <w:pPr>
        <w:pStyle w:val="a5"/>
        <w:shd w:val="clear" w:color="auto" w:fill="FFFFFF"/>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（二）预算编制前根据年度内单位可预见的工作任务，确定单位年度预算目标，细化预算指标，科学合理编制部门预算，推进预算编制科学化、准确化。</w:t>
      </w:r>
    </w:p>
    <w:p w:rsidR="00494736" w:rsidRDefault="004E2CB8">
      <w:pPr>
        <w:pStyle w:val="a5"/>
        <w:shd w:val="clear" w:color="auto" w:fill="FFFFFF"/>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（三）设置合理有效的绩效目标监控机制，科学设置预算绩效指标，合理安排经费和各项资金，使其物尽其用，更加贴合乡镇财务工作的实际情况，能够合</w:t>
      </w:r>
      <w:r>
        <w:rPr>
          <w:rFonts w:ascii="仿宋" w:eastAsia="仿宋" w:hAnsi="仿宋" w:cs="仿宋" w:hint="eastAsia"/>
          <w:kern w:val="2"/>
          <w:sz w:val="30"/>
          <w:szCs w:val="30"/>
        </w:rPr>
        <w:t>理运用现有资源，及时协调上级争取资金保证各预算绩效指标的顺利实施。使绩效评价更客观全面，更能为发展政府经济，保障民生起到积极有效的作用。</w:t>
      </w:r>
    </w:p>
    <w:p w:rsidR="00494736" w:rsidRDefault="004E2CB8">
      <w:pPr>
        <w:pStyle w:val="a5"/>
        <w:shd w:val="clear" w:color="auto" w:fill="FFFFFF"/>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附件：</w:t>
      </w:r>
      <w:r>
        <w:rPr>
          <w:rFonts w:ascii="仿宋" w:eastAsia="仿宋" w:hAnsi="仿宋" w:cs="仿宋" w:hint="eastAsia"/>
          <w:kern w:val="2"/>
          <w:sz w:val="30"/>
          <w:szCs w:val="30"/>
        </w:rPr>
        <w:t>2021</w:t>
      </w:r>
      <w:r>
        <w:rPr>
          <w:rFonts w:ascii="仿宋" w:eastAsia="仿宋" w:hAnsi="仿宋" w:cs="仿宋" w:hint="eastAsia"/>
          <w:kern w:val="2"/>
          <w:sz w:val="30"/>
          <w:szCs w:val="30"/>
        </w:rPr>
        <w:t>年度部门整体支出绩效自评指标计分表</w:t>
      </w:r>
    </w:p>
    <w:p w:rsidR="00494736" w:rsidRDefault="00494736">
      <w:pPr>
        <w:pStyle w:val="a5"/>
        <w:shd w:val="clear" w:color="auto" w:fill="FFFFFF"/>
        <w:spacing w:before="0" w:beforeAutospacing="0" w:after="0" w:afterAutospacing="0" w:line="600" w:lineRule="exact"/>
        <w:ind w:firstLineChars="200" w:firstLine="600"/>
        <w:rPr>
          <w:rFonts w:ascii="仿宋" w:eastAsia="仿宋" w:hAnsi="仿宋" w:cs="仿宋"/>
          <w:kern w:val="2"/>
          <w:sz w:val="30"/>
          <w:szCs w:val="30"/>
        </w:rPr>
      </w:pPr>
    </w:p>
    <w:p w:rsidR="00494736" w:rsidRDefault="00494736">
      <w:pPr>
        <w:pStyle w:val="a5"/>
        <w:shd w:val="clear" w:color="auto" w:fill="FFFFFF"/>
        <w:spacing w:before="0" w:beforeAutospacing="0" w:after="0" w:afterAutospacing="0" w:line="600" w:lineRule="exact"/>
        <w:ind w:firstLineChars="200" w:firstLine="600"/>
        <w:jc w:val="right"/>
        <w:rPr>
          <w:rFonts w:ascii="仿宋" w:eastAsia="仿宋" w:hAnsi="仿宋" w:cs="仿宋"/>
          <w:kern w:val="2"/>
          <w:sz w:val="30"/>
          <w:szCs w:val="30"/>
        </w:rPr>
      </w:pPr>
    </w:p>
    <w:p w:rsidR="00494736" w:rsidRDefault="00494736">
      <w:pPr>
        <w:pStyle w:val="a5"/>
        <w:shd w:val="clear" w:color="auto" w:fill="FFFFFF"/>
        <w:spacing w:before="0" w:beforeAutospacing="0" w:after="0" w:afterAutospacing="0" w:line="600" w:lineRule="exact"/>
        <w:ind w:firstLineChars="200" w:firstLine="600"/>
        <w:jc w:val="right"/>
        <w:rPr>
          <w:rFonts w:ascii="仿宋" w:eastAsia="仿宋" w:hAnsi="仿宋" w:cs="仿宋"/>
          <w:kern w:val="2"/>
          <w:sz w:val="30"/>
          <w:szCs w:val="30"/>
        </w:rPr>
      </w:pPr>
    </w:p>
    <w:p w:rsidR="00494736" w:rsidRDefault="00494736">
      <w:pPr>
        <w:pStyle w:val="a5"/>
        <w:shd w:val="clear" w:color="auto" w:fill="FFFFFF"/>
        <w:spacing w:before="0" w:beforeAutospacing="0" w:after="0" w:afterAutospacing="0" w:line="600" w:lineRule="exact"/>
        <w:ind w:firstLineChars="200" w:firstLine="600"/>
        <w:jc w:val="right"/>
        <w:rPr>
          <w:rFonts w:ascii="仿宋" w:eastAsia="仿宋" w:hAnsi="仿宋" w:cs="仿宋"/>
          <w:kern w:val="2"/>
          <w:sz w:val="30"/>
          <w:szCs w:val="30"/>
        </w:rPr>
      </w:pPr>
    </w:p>
    <w:p w:rsidR="00494736" w:rsidRDefault="00494736">
      <w:pPr>
        <w:pStyle w:val="a5"/>
        <w:shd w:val="clear" w:color="auto" w:fill="FFFFFF"/>
        <w:spacing w:before="0" w:beforeAutospacing="0" w:after="0" w:afterAutospacing="0" w:line="600" w:lineRule="exact"/>
        <w:ind w:firstLineChars="200" w:firstLine="600"/>
        <w:jc w:val="right"/>
        <w:rPr>
          <w:rFonts w:ascii="仿宋" w:eastAsia="仿宋" w:hAnsi="仿宋" w:cs="仿宋"/>
          <w:kern w:val="2"/>
          <w:sz w:val="30"/>
          <w:szCs w:val="30"/>
        </w:rPr>
      </w:pPr>
    </w:p>
    <w:p w:rsidR="00494736" w:rsidRDefault="00494736" w:rsidP="00494736">
      <w:pPr>
        <w:spacing w:beforeLines="50" w:afterLines="50" w:line="600" w:lineRule="exact"/>
        <w:ind w:firstLineChars="200" w:firstLine="600"/>
        <w:jc w:val="center"/>
        <w:rPr>
          <w:rFonts w:ascii="仿宋" w:eastAsia="仿宋" w:hAnsi="仿宋" w:cs="仿宋"/>
          <w:sz w:val="30"/>
          <w:szCs w:val="30"/>
        </w:rPr>
      </w:pPr>
    </w:p>
    <w:p w:rsidR="00494736" w:rsidRDefault="00494736">
      <w:pPr>
        <w:pStyle w:val="a0"/>
        <w:rPr>
          <w:rFonts w:ascii="仿宋" w:eastAsia="仿宋" w:hAnsi="仿宋" w:cs="仿宋"/>
          <w:sz w:val="30"/>
          <w:szCs w:val="30"/>
        </w:rPr>
      </w:pPr>
    </w:p>
    <w:p w:rsidR="00494736" w:rsidRDefault="00494736">
      <w:pPr>
        <w:pStyle w:val="a0"/>
        <w:rPr>
          <w:rFonts w:ascii="仿宋" w:eastAsia="仿宋" w:hAnsi="仿宋" w:cs="仿宋"/>
          <w:sz w:val="30"/>
          <w:szCs w:val="30"/>
        </w:rPr>
      </w:pPr>
    </w:p>
    <w:p w:rsidR="00494736" w:rsidRDefault="00494736" w:rsidP="00494736">
      <w:pPr>
        <w:spacing w:beforeLines="50" w:afterLines="50" w:line="600" w:lineRule="exact"/>
        <w:ind w:firstLineChars="200" w:firstLine="600"/>
        <w:jc w:val="center"/>
        <w:rPr>
          <w:rFonts w:ascii="黑体" w:eastAsia="黑体" w:hAnsi="黑体" w:cs="黑体"/>
          <w:sz w:val="30"/>
          <w:szCs w:val="30"/>
        </w:rPr>
      </w:pPr>
    </w:p>
    <w:p w:rsidR="00494736" w:rsidRDefault="004E2CB8" w:rsidP="00494736">
      <w:pPr>
        <w:spacing w:beforeLines="50" w:afterLines="50" w:line="600" w:lineRule="exact"/>
        <w:ind w:firstLineChars="200" w:firstLine="600"/>
        <w:jc w:val="center"/>
        <w:rPr>
          <w:rFonts w:ascii="黑体" w:eastAsia="黑体" w:hAnsi="黑体" w:cs="黑体"/>
          <w:sz w:val="30"/>
          <w:szCs w:val="30"/>
        </w:rPr>
      </w:pPr>
      <w:bookmarkStart w:id="0" w:name="_GoBack"/>
      <w:bookmarkEnd w:id="0"/>
      <w:r>
        <w:rPr>
          <w:rFonts w:ascii="黑体" w:eastAsia="黑体" w:hAnsi="黑体" w:cs="黑体" w:hint="eastAsia"/>
          <w:sz w:val="30"/>
          <w:szCs w:val="30"/>
        </w:rPr>
        <w:t>202</w:t>
      </w:r>
      <w:r>
        <w:rPr>
          <w:rFonts w:ascii="黑体" w:eastAsia="黑体" w:hAnsi="黑体" w:cs="黑体" w:hint="eastAsia"/>
          <w:sz w:val="30"/>
          <w:szCs w:val="30"/>
        </w:rPr>
        <w:t>1</w:t>
      </w:r>
      <w:r>
        <w:rPr>
          <w:rFonts w:ascii="黑体" w:eastAsia="黑体" w:hAnsi="黑体" w:cs="黑体" w:hint="eastAsia"/>
          <w:sz w:val="30"/>
          <w:szCs w:val="30"/>
        </w:rPr>
        <w:t>年度部门整体支出绩效自评指标计分表</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1"/>
        <w:gridCol w:w="710"/>
        <w:gridCol w:w="946"/>
        <w:gridCol w:w="710"/>
        <w:gridCol w:w="2983"/>
        <w:gridCol w:w="3533"/>
      </w:tblGrid>
      <w:tr w:rsidR="00494736">
        <w:trPr>
          <w:trHeight w:val="489"/>
          <w:tblHeader/>
          <w:jc w:val="center"/>
        </w:trPr>
        <w:tc>
          <w:tcPr>
            <w:tcW w:w="581" w:type="dxa"/>
            <w:tcMar>
              <w:top w:w="10" w:type="dxa"/>
              <w:left w:w="10" w:type="dxa"/>
              <w:bottom w:w="0" w:type="dxa"/>
              <w:right w:w="10" w:type="dxa"/>
            </w:tcMar>
            <w:vAlign w:val="center"/>
          </w:tcPr>
          <w:p w:rsidR="00494736" w:rsidRDefault="004E2CB8">
            <w:pPr>
              <w:spacing w:line="240" w:lineRule="exact"/>
              <w:jc w:val="center"/>
              <w:rPr>
                <w:rFonts w:ascii="宋体" w:eastAsia="宋体" w:hAnsi="宋体" w:cs="宋体"/>
                <w:b/>
                <w:bCs/>
              </w:rPr>
            </w:pPr>
            <w:r>
              <w:rPr>
                <w:rFonts w:ascii="宋体" w:hAnsi="宋体" w:cs="宋体" w:hint="eastAsia"/>
                <w:b/>
                <w:bCs/>
              </w:rPr>
              <w:t>一级</w:t>
            </w:r>
          </w:p>
          <w:p w:rsidR="00494736" w:rsidRDefault="004E2CB8">
            <w:pPr>
              <w:spacing w:line="240" w:lineRule="exact"/>
              <w:jc w:val="center"/>
              <w:rPr>
                <w:rFonts w:ascii="宋体" w:cs="宋体"/>
                <w:b/>
                <w:bCs/>
              </w:rPr>
            </w:pPr>
            <w:r>
              <w:rPr>
                <w:rFonts w:ascii="宋体" w:hAnsi="宋体" w:cs="宋体" w:hint="eastAsia"/>
                <w:b/>
                <w:bCs/>
              </w:rPr>
              <w:t>指标</w:t>
            </w:r>
          </w:p>
        </w:tc>
        <w:tc>
          <w:tcPr>
            <w:tcW w:w="710" w:type="dxa"/>
            <w:tcMar>
              <w:top w:w="10" w:type="dxa"/>
              <w:left w:w="10" w:type="dxa"/>
              <w:bottom w:w="0" w:type="dxa"/>
              <w:right w:w="10" w:type="dxa"/>
            </w:tcMar>
            <w:vAlign w:val="center"/>
          </w:tcPr>
          <w:p w:rsidR="00494736" w:rsidRDefault="004E2CB8">
            <w:pPr>
              <w:spacing w:line="240" w:lineRule="exact"/>
              <w:ind w:rightChars="-83" w:right="-174"/>
              <w:jc w:val="center"/>
              <w:rPr>
                <w:rFonts w:ascii="宋体" w:cs="宋体"/>
                <w:b/>
                <w:bCs/>
              </w:rPr>
            </w:pPr>
            <w:r>
              <w:rPr>
                <w:rFonts w:ascii="宋体" w:hAnsi="宋体" w:cs="宋体" w:hint="eastAsia"/>
                <w:b/>
                <w:bCs/>
              </w:rPr>
              <w:t>二级</w:t>
            </w:r>
          </w:p>
          <w:p w:rsidR="00494736" w:rsidRDefault="004E2CB8">
            <w:pPr>
              <w:spacing w:line="240" w:lineRule="exact"/>
              <w:ind w:rightChars="-83" w:right="-174"/>
              <w:jc w:val="center"/>
              <w:rPr>
                <w:rFonts w:ascii="宋体" w:cs="宋体"/>
                <w:b/>
                <w:bCs/>
              </w:rPr>
            </w:pPr>
            <w:r>
              <w:rPr>
                <w:rFonts w:ascii="宋体" w:hAnsi="宋体" w:cs="宋体" w:hint="eastAsia"/>
                <w:b/>
                <w:bCs/>
              </w:rPr>
              <w:t>指标</w:t>
            </w: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b/>
                <w:bCs/>
              </w:rPr>
            </w:pPr>
            <w:r>
              <w:rPr>
                <w:rFonts w:ascii="宋体" w:hAnsi="宋体" w:cs="宋体" w:hint="eastAsia"/>
                <w:b/>
                <w:bCs/>
              </w:rPr>
              <w:t>三级</w:t>
            </w:r>
          </w:p>
          <w:p w:rsidR="00494736" w:rsidRDefault="004E2CB8">
            <w:pPr>
              <w:spacing w:line="240" w:lineRule="exact"/>
              <w:jc w:val="center"/>
              <w:rPr>
                <w:rFonts w:ascii="宋体" w:cs="宋体"/>
                <w:b/>
                <w:bCs/>
              </w:rPr>
            </w:pPr>
            <w:r>
              <w:rPr>
                <w:rFonts w:ascii="宋体" w:hAnsi="宋体" w:cs="宋体" w:hint="eastAsia"/>
                <w:b/>
                <w:bCs/>
              </w:rPr>
              <w:t>指标</w:t>
            </w:r>
          </w:p>
        </w:tc>
        <w:tc>
          <w:tcPr>
            <w:tcW w:w="710" w:type="dxa"/>
            <w:vAlign w:val="center"/>
          </w:tcPr>
          <w:p w:rsidR="00494736" w:rsidRDefault="004E2CB8">
            <w:pPr>
              <w:spacing w:line="240" w:lineRule="exact"/>
              <w:ind w:leftChars="50" w:left="105" w:rightChars="50" w:right="105"/>
              <w:jc w:val="center"/>
              <w:rPr>
                <w:rFonts w:ascii="宋体" w:cs="宋体"/>
                <w:b/>
                <w:bCs/>
              </w:rPr>
            </w:pPr>
            <w:r>
              <w:rPr>
                <w:rFonts w:ascii="宋体" w:hAnsi="宋体" w:cs="宋体" w:hint="eastAsia"/>
                <w:b/>
                <w:bCs/>
              </w:rPr>
              <w:t>自评分</w:t>
            </w:r>
          </w:p>
        </w:tc>
        <w:tc>
          <w:tcPr>
            <w:tcW w:w="2983" w:type="dxa"/>
            <w:tcMar>
              <w:top w:w="10" w:type="dxa"/>
              <w:left w:w="10" w:type="dxa"/>
              <w:bottom w:w="0" w:type="dxa"/>
              <w:right w:w="10" w:type="dxa"/>
            </w:tcMar>
            <w:vAlign w:val="center"/>
          </w:tcPr>
          <w:p w:rsidR="00494736" w:rsidRDefault="004E2CB8">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494736">
        <w:trPr>
          <w:trHeight w:val="1892"/>
          <w:jc w:val="center"/>
        </w:trPr>
        <w:tc>
          <w:tcPr>
            <w:tcW w:w="581" w:type="dxa"/>
            <w:vMerge w:val="restart"/>
            <w:noWrap/>
            <w:tcMar>
              <w:top w:w="10" w:type="dxa"/>
              <w:left w:w="10" w:type="dxa"/>
              <w:bottom w:w="0" w:type="dxa"/>
              <w:right w:w="10" w:type="dxa"/>
            </w:tcMar>
            <w:textDirection w:val="tbRlV"/>
            <w:vAlign w:val="center"/>
          </w:tcPr>
          <w:p w:rsidR="00494736" w:rsidRDefault="004E2CB8">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710" w:type="dxa"/>
            <w:vMerge w:val="restart"/>
            <w:tcMar>
              <w:top w:w="10" w:type="dxa"/>
              <w:left w:w="10" w:type="dxa"/>
              <w:bottom w:w="0" w:type="dxa"/>
              <w:right w:w="10" w:type="dxa"/>
            </w:tcMar>
            <w:vAlign w:val="center"/>
          </w:tcPr>
          <w:p w:rsidR="00494736" w:rsidRDefault="004E2CB8">
            <w:pPr>
              <w:spacing w:line="240" w:lineRule="exact"/>
              <w:jc w:val="center"/>
              <w:rPr>
                <w:rFonts w:ascii="宋体" w:eastAsia="宋体" w:hAnsi="宋体" w:cs="宋体"/>
              </w:rPr>
            </w:pPr>
            <w:r>
              <w:rPr>
                <w:rFonts w:ascii="宋体" w:hAnsi="宋体" w:cs="宋体" w:hint="eastAsia"/>
              </w:rPr>
              <w:t>目标</w:t>
            </w:r>
          </w:p>
          <w:p w:rsidR="00494736" w:rsidRDefault="004E2CB8">
            <w:pPr>
              <w:spacing w:line="240" w:lineRule="exact"/>
              <w:jc w:val="center"/>
              <w:rPr>
                <w:rFonts w:ascii="宋体" w:cs="宋体"/>
              </w:rPr>
            </w:pPr>
            <w:r>
              <w:rPr>
                <w:rFonts w:ascii="宋体" w:hAnsi="宋体" w:cs="宋体" w:hint="eastAsia"/>
              </w:rPr>
              <w:t>设定（</w:t>
            </w:r>
            <w:r>
              <w:rPr>
                <w:rFonts w:ascii="宋体" w:hAnsi="宋体" w:cs="宋体"/>
              </w:rPr>
              <w:t>5</w:t>
            </w:r>
            <w:r>
              <w:rPr>
                <w:rFonts w:ascii="宋体" w:hAnsi="宋体" w:cs="宋体" w:hint="eastAsia"/>
              </w:rPr>
              <w:t>分）</w:t>
            </w: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绩效目标</w:t>
            </w:r>
          </w:p>
          <w:p w:rsidR="00494736" w:rsidRDefault="004E2CB8">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2</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评价要点：</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①是否符合国家法律法规、国民经济和社会发展总体规划；</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②是否符合部门“三定”方案确定的职责；</w:t>
            </w:r>
          </w:p>
          <w:p w:rsidR="00494736" w:rsidRDefault="004E2CB8">
            <w:pPr>
              <w:spacing w:line="240" w:lineRule="exact"/>
              <w:ind w:leftChars="50" w:left="105" w:rightChars="50" w:right="105"/>
              <w:rPr>
                <w:rFonts w:ascii="宋体" w:cs="宋体"/>
              </w:rPr>
            </w:pPr>
            <w:r>
              <w:rPr>
                <w:rFonts w:ascii="宋体" w:hAnsi="宋体" w:cs="宋体" w:hint="eastAsia"/>
              </w:rPr>
              <w:t>③是否符合部门制定的中长期实施规划。</w:t>
            </w:r>
          </w:p>
        </w:tc>
      </w:tr>
      <w:tr w:rsidR="00494736">
        <w:trPr>
          <w:trHeight w:val="2137"/>
          <w:jc w:val="center"/>
        </w:trPr>
        <w:tc>
          <w:tcPr>
            <w:tcW w:w="581" w:type="dxa"/>
            <w:vMerge/>
            <w:vAlign w:val="center"/>
          </w:tcPr>
          <w:p w:rsidR="00494736" w:rsidRDefault="00494736">
            <w:pPr>
              <w:spacing w:line="240" w:lineRule="exact"/>
              <w:rPr>
                <w:rFonts w:ascii="宋体" w:cs="宋体"/>
              </w:rPr>
            </w:pPr>
          </w:p>
        </w:tc>
        <w:tc>
          <w:tcPr>
            <w:tcW w:w="710" w:type="dxa"/>
            <w:vMerge/>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绩效指标</w:t>
            </w:r>
          </w:p>
          <w:p w:rsidR="00494736" w:rsidRDefault="004E2CB8">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2.8</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评价要点：</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①是否将部门整体的绩效目标细化分解为具体的工作任务；</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p>
          <w:p w:rsidR="00494736" w:rsidRDefault="004E2CB8">
            <w:pPr>
              <w:spacing w:line="240" w:lineRule="exact"/>
              <w:ind w:leftChars="50" w:left="105" w:rightChars="50" w:right="105"/>
              <w:rPr>
                <w:rFonts w:ascii="宋体" w:cs="宋体"/>
              </w:rPr>
            </w:pPr>
            <w:r>
              <w:rPr>
                <w:rFonts w:ascii="宋体" w:hAnsi="宋体" w:cs="宋体" w:hint="eastAsia"/>
              </w:rPr>
              <w:t>④是否与本年度部门预算资金相匹配。</w:t>
            </w:r>
          </w:p>
        </w:tc>
      </w:tr>
      <w:tr w:rsidR="00494736">
        <w:trPr>
          <w:trHeight w:val="1931"/>
          <w:jc w:val="center"/>
        </w:trPr>
        <w:tc>
          <w:tcPr>
            <w:tcW w:w="581" w:type="dxa"/>
            <w:vMerge/>
            <w:vAlign w:val="center"/>
          </w:tcPr>
          <w:p w:rsidR="00494736" w:rsidRDefault="00494736">
            <w:pPr>
              <w:spacing w:line="240" w:lineRule="exact"/>
              <w:rPr>
                <w:rFonts w:ascii="宋体" w:cs="宋体"/>
              </w:rPr>
            </w:pPr>
          </w:p>
        </w:tc>
        <w:tc>
          <w:tcPr>
            <w:tcW w:w="710" w:type="dxa"/>
            <w:vMerge w:val="restart"/>
            <w:tcMar>
              <w:top w:w="10" w:type="dxa"/>
              <w:left w:w="10" w:type="dxa"/>
              <w:bottom w:w="0" w:type="dxa"/>
              <w:right w:w="10" w:type="dxa"/>
            </w:tcMar>
            <w:vAlign w:val="center"/>
          </w:tcPr>
          <w:p w:rsidR="00494736" w:rsidRDefault="004E2CB8">
            <w:pPr>
              <w:spacing w:line="240" w:lineRule="exact"/>
              <w:jc w:val="center"/>
              <w:rPr>
                <w:rFonts w:ascii="宋体" w:eastAsia="宋体" w:hAnsi="宋体" w:cs="宋体"/>
              </w:rPr>
            </w:pPr>
            <w:r>
              <w:rPr>
                <w:rFonts w:ascii="宋体" w:hAnsi="宋体" w:cs="宋体" w:hint="eastAsia"/>
              </w:rPr>
              <w:t>预算</w:t>
            </w:r>
          </w:p>
          <w:p w:rsidR="00494736" w:rsidRDefault="004E2CB8">
            <w:pPr>
              <w:spacing w:line="240" w:lineRule="exact"/>
              <w:jc w:val="center"/>
              <w:rPr>
                <w:rFonts w:ascii="宋体" w:cs="宋体"/>
              </w:rPr>
            </w:pPr>
            <w:r>
              <w:rPr>
                <w:rFonts w:ascii="宋体" w:hAnsi="宋体" w:cs="宋体" w:hint="eastAsia"/>
              </w:rPr>
              <w:t>配置（</w:t>
            </w:r>
            <w:r>
              <w:rPr>
                <w:rFonts w:ascii="宋体" w:hAnsi="宋体" w:cs="宋体"/>
              </w:rPr>
              <w:t>15</w:t>
            </w:r>
            <w:r>
              <w:rPr>
                <w:rFonts w:ascii="宋体" w:hAnsi="宋体" w:cs="宋体" w:hint="eastAsia"/>
              </w:rPr>
              <w:t>分）</w:t>
            </w: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在职人员</w:t>
            </w:r>
          </w:p>
          <w:p w:rsidR="00494736" w:rsidRDefault="004E2CB8">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4.8</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在职人员数：部门实际在职人数，以财政部确定的部门决算编制口径为准。</w:t>
            </w:r>
          </w:p>
          <w:p w:rsidR="00494736" w:rsidRDefault="004E2CB8">
            <w:pPr>
              <w:spacing w:line="240" w:lineRule="exact"/>
              <w:ind w:leftChars="50" w:left="105" w:rightChars="50" w:right="105"/>
              <w:rPr>
                <w:rFonts w:ascii="宋体" w:cs="宋体"/>
              </w:rPr>
            </w:pPr>
            <w:r>
              <w:rPr>
                <w:rFonts w:ascii="宋体" w:hAnsi="宋体" w:cs="宋体" w:hint="eastAsia"/>
              </w:rPr>
              <w:t>编制数：机构编制部门核定批复的部门的人员编制数。</w:t>
            </w:r>
          </w:p>
        </w:tc>
      </w:tr>
      <w:tr w:rsidR="00494736">
        <w:trPr>
          <w:trHeight w:val="2030"/>
          <w:jc w:val="center"/>
        </w:trPr>
        <w:tc>
          <w:tcPr>
            <w:tcW w:w="581" w:type="dxa"/>
            <w:vMerge/>
            <w:vAlign w:val="center"/>
          </w:tcPr>
          <w:p w:rsidR="00494736" w:rsidRDefault="00494736">
            <w:pPr>
              <w:spacing w:line="240" w:lineRule="exact"/>
              <w:rPr>
                <w:rFonts w:ascii="宋体" w:cs="宋体"/>
              </w:rPr>
            </w:pPr>
          </w:p>
        </w:tc>
        <w:tc>
          <w:tcPr>
            <w:tcW w:w="710" w:type="dxa"/>
            <w:vMerge/>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“三公经费”</w:t>
            </w:r>
          </w:p>
          <w:p w:rsidR="00494736" w:rsidRDefault="004E2CB8">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5</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494736" w:rsidRDefault="004E2CB8">
            <w:pPr>
              <w:spacing w:line="240" w:lineRule="exact"/>
              <w:ind w:leftChars="50" w:left="105" w:rightChars="50" w:right="105"/>
              <w:rPr>
                <w:rFonts w:ascii="宋体" w:cs="宋体"/>
              </w:rPr>
            </w:pPr>
            <w:r>
              <w:rPr>
                <w:rFonts w:ascii="宋体" w:hAnsi="宋体" w:cs="宋体" w:hint="eastAsia"/>
              </w:rPr>
              <w:t>“三公经费”：年度预算安排的因公出国（境）费、公务车辆购置及运行费和公务招待费。</w:t>
            </w:r>
          </w:p>
        </w:tc>
      </w:tr>
      <w:tr w:rsidR="00494736">
        <w:trPr>
          <w:trHeight w:val="2510"/>
          <w:jc w:val="center"/>
        </w:trPr>
        <w:tc>
          <w:tcPr>
            <w:tcW w:w="581" w:type="dxa"/>
            <w:vMerge/>
            <w:vAlign w:val="center"/>
          </w:tcPr>
          <w:p w:rsidR="00494736" w:rsidRDefault="00494736">
            <w:pPr>
              <w:spacing w:line="240" w:lineRule="exact"/>
              <w:rPr>
                <w:rFonts w:ascii="宋体" w:cs="宋体"/>
              </w:rPr>
            </w:pPr>
          </w:p>
        </w:tc>
        <w:tc>
          <w:tcPr>
            <w:tcW w:w="710" w:type="dxa"/>
            <w:vMerge/>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重点支出</w:t>
            </w:r>
          </w:p>
          <w:p w:rsidR="00494736" w:rsidRDefault="004E2CB8">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4.3</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重点预算支出：部门年度预算安排的，与本部门履职和发展密切相关、具有明显社会和经济影响、党委政府关心或社会比较关注的预算支出支出总额。</w:t>
            </w:r>
          </w:p>
          <w:p w:rsidR="00494736" w:rsidRDefault="004E2CB8">
            <w:pPr>
              <w:spacing w:line="240" w:lineRule="exact"/>
              <w:ind w:leftChars="50" w:left="105" w:rightChars="50" w:right="105"/>
              <w:rPr>
                <w:rFonts w:ascii="宋体" w:cs="宋体"/>
              </w:rPr>
            </w:pPr>
            <w:r>
              <w:rPr>
                <w:rFonts w:ascii="宋体" w:hAnsi="宋体" w:cs="宋体" w:hint="eastAsia"/>
              </w:rPr>
              <w:t>预算总支出：部门年度预算安排的预算支出支出总额。</w:t>
            </w:r>
          </w:p>
        </w:tc>
      </w:tr>
      <w:tr w:rsidR="00494736">
        <w:trPr>
          <w:trHeight w:val="1462"/>
          <w:jc w:val="center"/>
        </w:trPr>
        <w:tc>
          <w:tcPr>
            <w:tcW w:w="581" w:type="dxa"/>
            <w:vMerge w:val="restart"/>
            <w:noWrap/>
            <w:tcMar>
              <w:top w:w="10" w:type="dxa"/>
              <w:left w:w="10" w:type="dxa"/>
              <w:bottom w:w="0" w:type="dxa"/>
              <w:right w:w="10" w:type="dxa"/>
            </w:tcMar>
            <w:textDirection w:val="tbRlV"/>
            <w:vAlign w:val="center"/>
          </w:tcPr>
          <w:p w:rsidR="00494736" w:rsidRDefault="004E2CB8">
            <w:pPr>
              <w:spacing w:line="240" w:lineRule="exact"/>
              <w:jc w:val="center"/>
              <w:rPr>
                <w:rFonts w:ascii="宋体" w:cs="宋体"/>
              </w:rPr>
            </w:pPr>
            <w:r>
              <w:rPr>
                <w:rFonts w:ascii="宋体" w:hAnsi="宋体" w:cs="宋体" w:hint="eastAsia"/>
              </w:rPr>
              <w:lastRenderedPageBreak/>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710" w:type="dxa"/>
            <w:vMerge w:val="restart"/>
            <w:tcMar>
              <w:top w:w="10" w:type="dxa"/>
              <w:left w:w="10" w:type="dxa"/>
              <w:bottom w:w="0" w:type="dxa"/>
              <w:right w:w="10" w:type="dxa"/>
            </w:tcMar>
            <w:vAlign w:val="center"/>
          </w:tcPr>
          <w:p w:rsidR="00494736" w:rsidRDefault="004E2CB8">
            <w:pPr>
              <w:spacing w:line="240" w:lineRule="exact"/>
              <w:jc w:val="center"/>
              <w:rPr>
                <w:rFonts w:ascii="宋体" w:eastAsia="宋体" w:hAnsi="宋体" w:cs="宋体"/>
              </w:rPr>
            </w:pPr>
            <w:r>
              <w:rPr>
                <w:rFonts w:ascii="宋体" w:hAnsi="宋体" w:cs="宋体" w:hint="eastAsia"/>
              </w:rPr>
              <w:t>预算</w:t>
            </w:r>
          </w:p>
          <w:p w:rsidR="00494736" w:rsidRDefault="004E2CB8">
            <w:pPr>
              <w:spacing w:line="240" w:lineRule="exact"/>
              <w:jc w:val="center"/>
              <w:rPr>
                <w:rFonts w:ascii="宋体" w:cs="宋体"/>
              </w:rPr>
            </w:pPr>
            <w:r>
              <w:rPr>
                <w:rFonts w:ascii="宋体" w:hAnsi="宋体" w:cs="宋体" w:hint="eastAsia"/>
              </w:rPr>
              <w:t>执行（</w:t>
            </w:r>
            <w:r>
              <w:rPr>
                <w:rFonts w:ascii="宋体" w:hAnsi="宋体" w:cs="宋体"/>
              </w:rPr>
              <w:t>20</w:t>
            </w:r>
            <w:r>
              <w:rPr>
                <w:rFonts w:ascii="宋体" w:hAnsi="宋体" w:cs="宋体" w:hint="eastAsia"/>
              </w:rPr>
              <w:t>分）</w:t>
            </w: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预算</w:t>
            </w:r>
          </w:p>
          <w:p w:rsidR="00494736" w:rsidRDefault="004E2CB8">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3.5</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预算执行数：部门本年度实际完成的预算数。</w:t>
            </w:r>
          </w:p>
          <w:p w:rsidR="00494736" w:rsidRDefault="004E2CB8">
            <w:pPr>
              <w:spacing w:line="240" w:lineRule="exact"/>
              <w:ind w:leftChars="50" w:left="105" w:rightChars="50" w:right="105"/>
              <w:rPr>
                <w:rFonts w:ascii="宋体" w:cs="宋体"/>
              </w:rPr>
            </w:pPr>
            <w:r>
              <w:rPr>
                <w:rFonts w:ascii="宋体" w:hAnsi="宋体" w:cs="宋体" w:hint="eastAsia"/>
              </w:rPr>
              <w:t>预算数：财政部门批复的本年度部门预算数。</w:t>
            </w:r>
          </w:p>
        </w:tc>
      </w:tr>
      <w:tr w:rsidR="00494736">
        <w:trPr>
          <w:trHeight w:val="1824"/>
          <w:jc w:val="center"/>
        </w:trPr>
        <w:tc>
          <w:tcPr>
            <w:tcW w:w="581" w:type="dxa"/>
            <w:vMerge/>
            <w:vAlign w:val="center"/>
          </w:tcPr>
          <w:p w:rsidR="00494736" w:rsidRDefault="00494736">
            <w:pPr>
              <w:spacing w:line="240" w:lineRule="exact"/>
              <w:jc w:val="center"/>
              <w:rPr>
                <w:rFonts w:ascii="宋体" w:cs="宋体"/>
              </w:rPr>
            </w:pPr>
          </w:p>
        </w:tc>
        <w:tc>
          <w:tcPr>
            <w:tcW w:w="710" w:type="dxa"/>
            <w:vMerge/>
            <w:vAlign w:val="center"/>
          </w:tcPr>
          <w:p w:rsidR="00494736" w:rsidRDefault="00494736">
            <w:pPr>
              <w:spacing w:line="240" w:lineRule="exact"/>
              <w:jc w:val="center"/>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预算</w:t>
            </w:r>
          </w:p>
          <w:p w:rsidR="00494736" w:rsidRDefault="004E2CB8">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1.8</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494736" w:rsidRDefault="004E2CB8">
            <w:pPr>
              <w:spacing w:line="240" w:lineRule="exact"/>
              <w:ind w:leftChars="50" w:left="105" w:rightChars="50" w:right="105"/>
              <w:rPr>
                <w:rFonts w:ascii="宋体" w:cs="宋体"/>
              </w:rPr>
            </w:pP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494736">
        <w:trPr>
          <w:trHeight w:val="2531"/>
          <w:jc w:val="center"/>
        </w:trPr>
        <w:tc>
          <w:tcPr>
            <w:tcW w:w="581" w:type="dxa"/>
            <w:vMerge/>
            <w:vAlign w:val="center"/>
          </w:tcPr>
          <w:p w:rsidR="00494736" w:rsidRDefault="00494736">
            <w:pPr>
              <w:spacing w:line="240" w:lineRule="exact"/>
              <w:jc w:val="center"/>
              <w:rPr>
                <w:rFonts w:ascii="宋体" w:cs="宋体"/>
              </w:rPr>
            </w:pPr>
          </w:p>
        </w:tc>
        <w:tc>
          <w:tcPr>
            <w:tcW w:w="710" w:type="dxa"/>
            <w:vMerge/>
            <w:vAlign w:val="center"/>
          </w:tcPr>
          <w:p w:rsidR="00494736" w:rsidRDefault="00494736">
            <w:pPr>
              <w:spacing w:line="240" w:lineRule="exact"/>
              <w:jc w:val="center"/>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支付</w:t>
            </w:r>
          </w:p>
          <w:p w:rsidR="00494736" w:rsidRDefault="004E2CB8">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1.8</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实际支付进度：部门在某一时点的支出预算执行总数与年度支出预算数的比率。</w:t>
            </w:r>
          </w:p>
          <w:p w:rsidR="00494736" w:rsidRDefault="004E2CB8">
            <w:pPr>
              <w:spacing w:line="240" w:lineRule="exact"/>
              <w:ind w:leftChars="50" w:left="105" w:rightChars="50" w:right="105"/>
              <w:rPr>
                <w:rFonts w:ascii="宋体" w:cs="宋体"/>
              </w:rPr>
            </w:pP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494736">
        <w:trPr>
          <w:trHeight w:val="1209"/>
          <w:jc w:val="center"/>
        </w:trPr>
        <w:tc>
          <w:tcPr>
            <w:tcW w:w="581" w:type="dxa"/>
            <w:vMerge/>
            <w:noWrap/>
            <w:tcMar>
              <w:top w:w="10" w:type="dxa"/>
              <w:left w:w="10" w:type="dxa"/>
              <w:bottom w:w="0" w:type="dxa"/>
              <w:right w:w="10" w:type="dxa"/>
            </w:tcMar>
            <w:textDirection w:val="tbRlV"/>
            <w:vAlign w:val="center"/>
          </w:tcPr>
          <w:p w:rsidR="00494736" w:rsidRDefault="00494736">
            <w:pPr>
              <w:spacing w:line="240" w:lineRule="exact"/>
              <w:jc w:val="center"/>
              <w:rPr>
                <w:rFonts w:ascii="宋体" w:cs="宋体"/>
              </w:rPr>
            </w:pPr>
          </w:p>
        </w:tc>
        <w:tc>
          <w:tcPr>
            <w:tcW w:w="710" w:type="dxa"/>
            <w:vMerge/>
            <w:tcMar>
              <w:top w:w="10" w:type="dxa"/>
              <w:left w:w="10" w:type="dxa"/>
              <w:bottom w:w="0" w:type="dxa"/>
              <w:right w:w="10" w:type="dxa"/>
            </w:tcMar>
            <w:vAlign w:val="center"/>
          </w:tcPr>
          <w:p w:rsidR="00494736" w:rsidRDefault="00494736">
            <w:pPr>
              <w:spacing w:line="240" w:lineRule="exact"/>
              <w:jc w:val="center"/>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结转</w:t>
            </w:r>
          </w:p>
          <w:p w:rsidR="00494736" w:rsidRDefault="004E2CB8">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1.8</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p>
          <w:p w:rsidR="00494736" w:rsidRDefault="004E2CB8">
            <w:pPr>
              <w:spacing w:line="240" w:lineRule="exact"/>
              <w:ind w:leftChars="50" w:left="105" w:rightChars="50" w:right="105"/>
              <w:rPr>
                <w:rFonts w:ascii="宋体" w:cs="宋体"/>
              </w:rPr>
            </w:pPr>
            <w:r>
              <w:rPr>
                <w:rFonts w:ascii="宋体" w:hAnsi="宋体" w:cs="宋体" w:hint="eastAsia"/>
              </w:rPr>
              <w:t>结转结余总额：部门本年度的结转资金与结余资金之和（以决算数为准）。</w:t>
            </w:r>
          </w:p>
        </w:tc>
      </w:tr>
      <w:tr w:rsidR="00494736">
        <w:trPr>
          <w:trHeight w:val="1113"/>
          <w:jc w:val="center"/>
        </w:trPr>
        <w:tc>
          <w:tcPr>
            <w:tcW w:w="581" w:type="dxa"/>
            <w:vMerge/>
            <w:vAlign w:val="center"/>
          </w:tcPr>
          <w:p w:rsidR="00494736" w:rsidRDefault="00494736">
            <w:pPr>
              <w:spacing w:line="240" w:lineRule="exact"/>
              <w:jc w:val="center"/>
              <w:rPr>
                <w:rFonts w:ascii="宋体" w:cs="宋体"/>
              </w:rPr>
            </w:pPr>
          </w:p>
        </w:tc>
        <w:tc>
          <w:tcPr>
            <w:tcW w:w="710" w:type="dxa"/>
            <w:vMerge/>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结转结余</w:t>
            </w:r>
          </w:p>
          <w:p w:rsidR="00494736" w:rsidRDefault="004E2CB8">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1.8</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494736">
        <w:trPr>
          <w:trHeight w:val="1315"/>
          <w:jc w:val="center"/>
        </w:trPr>
        <w:tc>
          <w:tcPr>
            <w:tcW w:w="581" w:type="dxa"/>
            <w:vMerge/>
            <w:vAlign w:val="center"/>
          </w:tcPr>
          <w:p w:rsidR="00494736" w:rsidRDefault="00494736">
            <w:pPr>
              <w:spacing w:line="240" w:lineRule="exact"/>
              <w:jc w:val="center"/>
              <w:rPr>
                <w:rFonts w:ascii="宋体" w:cs="宋体"/>
              </w:rPr>
            </w:pPr>
          </w:p>
        </w:tc>
        <w:tc>
          <w:tcPr>
            <w:tcW w:w="710" w:type="dxa"/>
            <w:vMerge/>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公用经费</w:t>
            </w:r>
          </w:p>
          <w:p w:rsidR="00494736" w:rsidRDefault="004E2CB8">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2</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494736">
        <w:trPr>
          <w:trHeight w:val="1018"/>
          <w:jc w:val="center"/>
        </w:trPr>
        <w:tc>
          <w:tcPr>
            <w:tcW w:w="581" w:type="dxa"/>
            <w:vMerge/>
            <w:vAlign w:val="center"/>
          </w:tcPr>
          <w:p w:rsidR="00494736" w:rsidRDefault="00494736">
            <w:pPr>
              <w:spacing w:line="240" w:lineRule="exact"/>
              <w:jc w:val="center"/>
              <w:rPr>
                <w:rFonts w:ascii="宋体" w:cs="宋体"/>
              </w:rPr>
            </w:pPr>
          </w:p>
        </w:tc>
        <w:tc>
          <w:tcPr>
            <w:tcW w:w="710" w:type="dxa"/>
            <w:vMerge/>
            <w:vAlign w:val="center"/>
          </w:tcPr>
          <w:p w:rsidR="00494736" w:rsidRDefault="00494736">
            <w:pPr>
              <w:spacing w:line="240" w:lineRule="exact"/>
              <w:jc w:val="center"/>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2</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494736">
        <w:trPr>
          <w:trHeight w:val="1320"/>
          <w:jc w:val="center"/>
        </w:trPr>
        <w:tc>
          <w:tcPr>
            <w:tcW w:w="581" w:type="dxa"/>
            <w:vMerge/>
            <w:vAlign w:val="center"/>
          </w:tcPr>
          <w:p w:rsidR="00494736" w:rsidRDefault="00494736">
            <w:pPr>
              <w:spacing w:line="240" w:lineRule="exact"/>
              <w:jc w:val="center"/>
              <w:rPr>
                <w:rFonts w:ascii="宋体" w:cs="宋体"/>
              </w:rPr>
            </w:pPr>
          </w:p>
        </w:tc>
        <w:tc>
          <w:tcPr>
            <w:tcW w:w="710" w:type="dxa"/>
            <w:vMerge/>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政府采购</w:t>
            </w:r>
          </w:p>
          <w:p w:rsidR="00494736" w:rsidRDefault="004E2CB8">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4.5</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p>
          <w:p w:rsidR="00494736" w:rsidRDefault="004E2CB8">
            <w:pPr>
              <w:spacing w:line="240" w:lineRule="exact"/>
              <w:ind w:leftChars="50" w:left="105" w:rightChars="50" w:right="105"/>
              <w:rPr>
                <w:rFonts w:ascii="宋体" w:hAnsi="宋体" w:cs="宋体"/>
              </w:rPr>
            </w:pP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494736">
        <w:trPr>
          <w:trHeight w:val="2029"/>
          <w:jc w:val="center"/>
        </w:trPr>
        <w:tc>
          <w:tcPr>
            <w:tcW w:w="581" w:type="dxa"/>
            <w:vMerge w:val="restart"/>
            <w:vAlign w:val="center"/>
          </w:tcPr>
          <w:p w:rsidR="00494736" w:rsidRDefault="004E2CB8">
            <w:pPr>
              <w:spacing w:line="240" w:lineRule="exact"/>
              <w:jc w:val="center"/>
              <w:rPr>
                <w:rFonts w:ascii="宋体" w:cs="宋体"/>
              </w:rPr>
            </w:pPr>
            <w:r>
              <w:rPr>
                <w:rFonts w:ascii="宋体" w:hAnsi="宋体" w:cs="宋体" w:hint="eastAsia"/>
              </w:rPr>
              <w:lastRenderedPageBreak/>
              <w:t>过</w:t>
            </w:r>
          </w:p>
          <w:p w:rsidR="00494736" w:rsidRDefault="004E2CB8">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710" w:type="dxa"/>
            <w:vMerge w:val="restart"/>
            <w:tcMar>
              <w:top w:w="10" w:type="dxa"/>
              <w:left w:w="10" w:type="dxa"/>
              <w:bottom w:w="0" w:type="dxa"/>
              <w:right w:w="10" w:type="dxa"/>
            </w:tcMar>
            <w:vAlign w:val="center"/>
          </w:tcPr>
          <w:p w:rsidR="00494736" w:rsidRDefault="004E2CB8">
            <w:pPr>
              <w:spacing w:line="240" w:lineRule="exact"/>
              <w:jc w:val="center"/>
              <w:rPr>
                <w:rFonts w:ascii="宋体" w:eastAsia="宋体" w:hAnsi="宋体" w:cs="宋体"/>
              </w:rPr>
            </w:pPr>
            <w:r>
              <w:rPr>
                <w:rFonts w:ascii="宋体" w:hAnsi="宋体" w:cs="宋体" w:hint="eastAsia"/>
              </w:rPr>
              <w:t>预算</w:t>
            </w:r>
          </w:p>
          <w:p w:rsidR="00494736" w:rsidRDefault="004E2CB8">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p w:rsidR="00494736" w:rsidRDefault="004E2CB8">
            <w:pPr>
              <w:spacing w:line="240" w:lineRule="exact"/>
              <w:jc w:val="center"/>
              <w:rPr>
                <w:rFonts w:ascii="宋体" w:cs="宋体"/>
              </w:rPr>
            </w:pPr>
            <w:r>
              <w:rPr>
                <w:rFonts w:ascii="宋体" w:hAnsi="宋体" w:cs="宋体" w:hint="eastAsia"/>
              </w:rPr>
              <w:t>）</w:t>
            </w: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管理制度</w:t>
            </w:r>
          </w:p>
          <w:p w:rsidR="00494736" w:rsidRDefault="004E2CB8">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2</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评价要点：</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①是否已制定或具有预算资金管理办法、内部财务管理制度、会计核算制度等管理制度；</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②相关管理制度是否合法、合规、完整；</w:t>
            </w:r>
          </w:p>
          <w:p w:rsidR="00494736" w:rsidRDefault="004E2CB8">
            <w:pPr>
              <w:spacing w:line="240" w:lineRule="exact"/>
              <w:ind w:leftChars="50" w:left="105" w:rightChars="50" w:right="105"/>
              <w:rPr>
                <w:rFonts w:ascii="宋体" w:cs="宋体"/>
              </w:rPr>
            </w:pPr>
            <w:r>
              <w:rPr>
                <w:rFonts w:ascii="宋体" w:hAnsi="宋体" w:cs="宋体" w:hint="eastAsia"/>
              </w:rPr>
              <w:t>③相关管理制度是否得到有效执行。</w:t>
            </w:r>
          </w:p>
        </w:tc>
      </w:tr>
      <w:tr w:rsidR="00494736">
        <w:trPr>
          <w:trHeight w:val="2537"/>
          <w:jc w:val="center"/>
        </w:trPr>
        <w:tc>
          <w:tcPr>
            <w:tcW w:w="581" w:type="dxa"/>
            <w:vMerge/>
            <w:vAlign w:val="center"/>
          </w:tcPr>
          <w:p w:rsidR="00494736" w:rsidRDefault="00494736">
            <w:pPr>
              <w:spacing w:line="240" w:lineRule="exact"/>
              <w:jc w:val="center"/>
              <w:rPr>
                <w:rFonts w:ascii="宋体" w:cs="宋体"/>
              </w:rPr>
            </w:pPr>
          </w:p>
        </w:tc>
        <w:tc>
          <w:tcPr>
            <w:tcW w:w="710" w:type="dxa"/>
            <w:vMerge/>
            <w:vAlign w:val="center"/>
          </w:tcPr>
          <w:p w:rsidR="00494736" w:rsidRDefault="00494736">
            <w:pPr>
              <w:spacing w:line="240" w:lineRule="exact"/>
              <w:jc w:val="center"/>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资金使用</w:t>
            </w:r>
          </w:p>
          <w:p w:rsidR="00494736" w:rsidRDefault="004E2CB8">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1</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评价要点：</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①是否符合国家财经法规和财务管理制度规定以及有关预算支出管理办法的规定；</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②资金的拨付是否有完整的审批程序和手续；</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③预算支出的重大开支是否经过评估论证；</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④是否符合部门预算批复的用途；</w:t>
            </w:r>
          </w:p>
          <w:p w:rsidR="00494736" w:rsidRDefault="004E2CB8">
            <w:pPr>
              <w:spacing w:line="240" w:lineRule="exact"/>
              <w:ind w:leftChars="50" w:left="105" w:rightChars="50" w:right="105"/>
              <w:rPr>
                <w:rFonts w:ascii="宋体" w:cs="宋体"/>
              </w:rPr>
            </w:pPr>
            <w:r>
              <w:rPr>
                <w:rFonts w:ascii="宋体" w:hAnsi="宋体" w:cs="宋体" w:hint="eastAsia"/>
              </w:rPr>
              <w:t>⑤是否存在截留、挤占、挪用、虚列支出等情况。</w:t>
            </w:r>
          </w:p>
        </w:tc>
      </w:tr>
      <w:tr w:rsidR="00494736">
        <w:trPr>
          <w:trHeight w:val="1272"/>
          <w:jc w:val="center"/>
        </w:trPr>
        <w:tc>
          <w:tcPr>
            <w:tcW w:w="581" w:type="dxa"/>
            <w:vMerge/>
            <w:vAlign w:val="center"/>
          </w:tcPr>
          <w:p w:rsidR="00494736" w:rsidRDefault="00494736">
            <w:pPr>
              <w:spacing w:line="240" w:lineRule="exact"/>
              <w:jc w:val="center"/>
              <w:rPr>
                <w:rFonts w:ascii="宋体" w:cs="宋体"/>
              </w:rPr>
            </w:pPr>
          </w:p>
        </w:tc>
        <w:tc>
          <w:tcPr>
            <w:tcW w:w="710" w:type="dxa"/>
            <w:vMerge/>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预决算信</w:t>
            </w:r>
          </w:p>
          <w:p w:rsidR="00494736" w:rsidRDefault="004E2CB8">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1</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评价要点：</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①是否按规定内容公开预决算信息；</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②是否按规定时限公开预决算信息。</w:t>
            </w:r>
          </w:p>
          <w:p w:rsidR="00494736" w:rsidRDefault="004E2CB8">
            <w:pPr>
              <w:spacing w:line="240" w:lineRule="exact"/>
              <w:ind w:leftChars="50" w:left="105" w:rightChars="50" w:right="105"/>
              <w:rPr>
                <w:rFonts w:ascii="宋体" w:cs="宋体"/>
              </w:rPr>
            </w:pPr>
            <w:r>
              <w:rPr>
                <w:rFonts w:ascii="宋体" w:hAnsi="宋体" w:cs="宋体" w:hint="eastAsia"/>
              </w:rPr>
              <w:t>预决算信息是指与部门预算、执行、决算、监督、绩效等管理相关的信息。</w:t>
            </w:r>
          </w:p>
        </w:tc>
      </w:tr>
      <w:tr w:rsidR="00494736">
        <w:trPr>
          <w:trHeight w:val="1737"/>
          <w:jc w:val="center"/>
        </w:trPr>
        <w:tc>
          <w:tcPr>
            <w:tcW w:w="581" w:type="dxa"/>
            <w:vMerge/>
            <w:vAlign w:val="center"/>
          </w:tcPr>
          <w:p w:rsidR="00494736" w:rsidRDefault="00494736">
            <w:pPr>
              <w:spacing w:line="240" w:lineRule="exact"/>
              <w:jc w:val="center"/>
              <w:rPr>
                <w:rFonts w:ascii="宋体" w:cs="宋体"/>
              </w:rPr>
            </w:pPr>
          </w:p>
        </w:tc>
        <w:tc>
          <w:tcPr>
            <w:tcW w:w="710" w:type="dxa"/>
            <w:vMerge/>
            <w:vAlign w:val="center"/>
          </w:tcPr>
          <w:p w:rsidR="00494736" w:rsidRDefault="00494736">
            <w:pPr>
              <w:spacing w:line="240" w:lineRule="exact"/>
              <w:jc w:val="center"/>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基础信息</w:t>
            </w:r>
          </w:p>
          <w:p w:rsidR="00494736" w:rsidRDefault="004E2CB8">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1</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评价要点：</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①基础数据信息和会计信息资料是否真实；</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②基础数据信息和会计信息资料是否完整；</w:t>
            </w:r>
          </w:p>
          <w:p w:rsidR="00494736" w:rsidRDefault="004E2CB8">
            <w:pPr>
              <w:spacing w:line="240" w:lineRule="exact"/>
              <w:ind w:leftChars="50" w:left="105" w:rightChars="50" w:right="105"/>
              <w:rPr>
                <w:rFonts w:ascii="宋体" w:cs="宋体"/>
              </w:rPr>
            </w:pPr>
            <w:r>
              <w:rPr>
                <w:rFonts w:ascii="宋体" w:hAnsi="宋体" w:cs="宋体" w:hint="eastAsia"/>
              </w:rPr>
              <w:t>③基础数据信息和会计信息资料是否准确。</w:t>
            </w:r>
          </w:p>
        </w:tc>
      </w:tr>
      <w:tr w:rsidR="00494736">
        <w:trPr>
          <w:trHeight w:val="1389"/>
          <w:jc w:val="center"/>
        </w:trPr>
        <w:tc>
          <w:tcPr>
            <w:tcW w:w="581" w:type="dxa"/>
            <w:vMerge/>
            <w:noWrap/>
            <w:tcMar>
              <w:top w:w="10" w:type="dxa"/>
              <w:left w:w="10" w:type="dxa"/>
              <w:bottom w:w="0" w:type="dxa"/>
              <w:right w:w="10" w:type="dxa"/>
            </w:tcMar>
            <w:textDirection w:val="tbRlV"/>
            <w:vAlign w:val="center"/>
          </w:tcPr>
          <w:p w:rsidR="00494736" w:rsidRDefault="00494736">
            <w:pPr>
              <w:spacing w:line="240" w:lineRule="exact"/>
              <w:jc w:val="center"/>
              <w:rPr>
                <w:rFonts w:ascii="宋体" w:cs="宋体"/>
              </w:rPr>
            </w:pPr>
          </w:p>
        </w:tc>
        <w:tc>
          <w:tcPr>
            <w:tcW w:w="710" w:type="dxa"/>
            <w:vMerge w:val="restart"/>
            <w:tcMar>
              <w:top w:w="10" w:type="dxa"/>
              <w:left w:w="10" w:type="dxa"/>
              <w:bottom w:w="0" w:type="dxa"/>
              <w:right w:w="10" w:type="dxa"/>
            </w:tcMar>
            <w:vAlign w:val="center"/>
          </w:tcPr>
          <w:p w:rsidR="00494736" w:rsidRDefault="004E2CB8">
            <w:pPr>
              <w:spacing w:line="240" w:lineRule="exact"/>
              <w:jc w:val="center"/>
              <w:rPr>
                <w:rFonts w:ascii="宋体" w:eastAsia="宋体" w:hAnsi="宋体" w:cs="宋体"/>
              </w:rPr>
            </w:pPr>
            <w:r>
              <w:rPr>
                <w:rFonts w:ascii="宋体" w:hAnsi="宋体" w:cs="宋体" w:hint="eastAsia"/>
              </w:rPr>
              <w:t>资产</w:t>
            </w:r>
          </w:p>
          <w:p w:rsidR="00494736" w:rsidRDefault="004E2CB8">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管理制度</w:t>
            </w:r>
          </w:p>
          <w:p w:rsidR="00494736" w:rsidRDefault="004E2CB8">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1.8</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评价要点：</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p>
          <w:p w:rsidR="00494736" w:rsidRDefault="004E2CB8">
            <w:pPr>
              <w:spacing w:line="240" w:lineRule="exact"/>
              <w:ind w:leftChars="50" w:left="105" w:rightChars="50" w:right="105"/>
              <w:rPr>
                <w:rFonts w:ascii="宋体" w:cs="宋体"/>
              </w:rPr>
            </w:pPr>
            <w:r>
              <w:rPr>
                <w:rFonts w:ascii="宋体" w:hAnsi="宋体" w:cs="宋体" w:hint="eastAsia"/>
              </w:rPr>
              <w:t>③相关资产管理制度是否得到有效执行。</w:t>
            </w:r>
          </w:p>
        </w:tc>
      </w:tr>
      <w:tr w:rsidR="00494736">
        <w:trPr>
          <w:trHeight w:val="1887"/>
          <w:jc w:val="center"/>
        </w:trPr>
        <w:tc>
          <w:tcPr>
            <w:tcW w:w="581" w:type="dxa"/>
            <w:vMerge/>
            <w:vAlign w:val="center"/>
          </w:tcPr>
          <w:p w:rsidR="00494736" w:rsidRDefault="00494736">
            <w:pPr>
              <w:spacing w:line="240" w:lineRule="exact"/>
              <w:jc w:val="center"/>
              <w:rPr>
                <w:rFonts w:ascii="宋体" w:cs="宋体"/>
              </w:rPr>
            </w:pPr>
          </w:p>
        </w:tc>
        <w:tc>
          <w:tcPr>
            <w:tcW w:w="710" w:type="dxa"/>
            <w:vMerge/>
            <w:vAlign w:val="center"/>
          </w:tcPr>
          <w:p w:rsidR="00494736" w:rsidRDefault="00494736">
            <w:pPr>
              <w:spacing w:line="240" w:lineRule="exact"/>
              <w:jc w:val="center"/>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资产管理</w:t>
            </w:r>
          </w:p>
          <w:p w:rsidR="00494736" w:rsidRDefault="004E2CB8">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710" w:type="dxa"/>
            <w:vAlign w:val="center"/>
          </w:tcPr>
          <w:p w:rsidR="00494736" w:rsidRDefault="004E2CB8" w:rsidP="00494736">
            <w:pPr>
              <w:tabs>
                <w:tab w:val="left" w:pos="761"/>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1.8</w:t>
            </w:r>
          </w:p>
        </w:tc>
        <w:tc>
          <w:tcPr>
            <w:tcW w:w="2983" w:type="dxa"/>
            <w:tcMar>
              <w:top w:w="10" w:type="dxa"/>
              <w:left w:w="10" w:type="dxa"/>
              <w:bottom w:w="0" w:type="dxa"/>
              <w:right w:w="10" w:type="dxa"/>
            </w:tcMar>
            <w:vAlign w:val="center"/>
          </w:tcPr>
          <w:p w:rsidR="00494736" w:rsidRDefault="004E2CB8" w:rsidP="00494736">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评价要点：</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①资产保存是否完整；</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②资产配置是否合理；</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③资产处置是否规范；</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④资产账务管理是否合规，是否帐实相符；</w:t>
            </w:r>
          </w:p>
          <w:p w:rsidR="00494736" w:rsidRDefault="004E2CB8">
            <w:pPr>
              <w:spacing w:line="240" w:lineRule="exact"/>
              <w:ind w:leftChars="50" w:left="105" w:rightChars="50" w:right="105"/>
              <w:rPr>
                <w:rFonts w:ascii="宋体" w:cs="宋体"/>
              </w:rPr>
            </w:pPr>
            <w:r>
              <w:rPr>
                <w:rFonts w:ascii="宋体" w:hAnsi="宋体" w:cs="宋体" w:hint="eastAsia"/>
              </w:rPr>
              <w:t>⑤资产是否有偿使用及处置收入及时足额上缴。</w:t>
            </w:r>
          </w:p>
        </w:tc>
      </w:tr>
      <w:tr w:rsidR="00494736">
        <w:trPr>
          <w:trHeight w:val="895"/>
          <w:jc w:val="center"/>
        </w:trPr>
        <w:tc>
          <w:tcPr>
            <w:tcW w:w="581" w:type="dxa"/>
            <w:vMerge/>
            <w:vAlign w:val="center"/>
          </w:tcPr>
          <w:p w:rsidR="00494736" w:rsidRDefault="00494736">
            <w:pPr>
              <w:spacing w:line="240" w:lineRule="exact"/>
              <w:rPr>
                <w:rFonts w:ascii="宋体" w:cs="宋体"/>
              </w:rPr>
            </w:pPr>
          </w:p>
        </w:tc>
        <w:tc>
          <w:tcPr>
            <w:tcW w:w="710" w:type="dxa"/>
            <w:vMerge/>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固定资产</w:t>
            </w:r>
          </w:p>
          <w:p w:rsidR="00494736" w:rsidRDefault="004E2CB8">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1</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494736">
        <w:trPr>
          <w:trHeight w:val="2171"/>
          <w:jc w:val="center"/>
        </w:trPr>
        <w:tc>
          <w:tcPr>
            <w:tcW w:w="581" w:type="dxa"/>
            <w:vMerge w:val="restart"/>
            <w:noWrap/>
            <w:tcMar>
              <w:top w:w="10" w:type="dxa"/>
              <w:left w:w="10" w:type="dxa"/>
              <w:bottom w:w="0" w:type="dxa"/>
              <w:right w:w="10" w:type="dxa"/>
            </w:tcMar>
            <w:textDirection w:val="tbRlV"/>
            <w:vAlign w:val="center"/>
          </w:tcPr>
          <w:p w:rsidR="00494736" w:rsidRDefault="004E2CB8">
            <w:pPr>
              <w:spacing w:line="240" w:lineRule="exact"/>
              <w:jc w:val="center"/>
              <w:rPr>
                <w:rFonts w:ascii="宋体" w:cs="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710" w:type="dxa"/>
            <w:vMerge w:val="restart"/>
            <w:tcMar>
              <w:top w:w="10" w:type="dxa"/>
              <w:left w:w="10" w:type="dxa"/>
              <w:bottom w:w="0" w:type="dxa"/>
              <w:right w:w="10" w:type="dxa"/>
            </w:tcMar>
            <w:vAlign w:val="center"/>
          </w:tcPr>
          <w:p w:rsidR="00494736" w:rsidRDefault="004E2CB8">
            <w:pPr>
              <w:spacing w:line="240" w:lineRule="exact"/>
              <w:jc w:val="center"/>
              <w:rPr>
                <w:rFonts w:ascii="宋体" w:eastAsia="宋体" w:hAnsi="宋体" w:cs="宋体"/>
              </w:rPr>
            </w:pPr>
            <w:r>
              <w:rPr>
                <w:rFonts w:ascii="宋体" w:hAnsi="宋体" w:cs="宋体" w:hint="eastAsia"/>
              </w:rPr>
              <w:t>职责</w:t>
            </w:r>
          </w:p>
          <w:p w:rsidR="00494736" w:rsidRDefault="004E2CB8">
            <w:pPr>
              <w:spacing w:line="240" w:lineRule="exact"/>
              <w:jc w:val="center"/>
              <w:rPr>
                <w:rFonts w:ascii="宋体" w:cs="宋体"/>
              </w:rPr>
            </w:pPr>
            <w:r>
              <w:rPr>
                <w:rFonts w:ascii="宋体" w:hAnsi="宋体" w:cs="宋体" w:hint="eastAsia"/>
              </w:rPr>
              <w:t>履行（</w:t>
            </w:r>
            <w:r>
              <w:rPr>
                <w:rFonts w:ascii="宋体" w:hAnsi="宋体" w:cs="宋体"/>
              </w:rPr>
              <w:t>30</w:t>
            </w:r>
            <w:r>
              <w:rPr>
                <w:rFonts w:ascii="宋体" w:hAnsi="宋体" w:cs="宋体" w:hint="eastAsia"/>
              </w:rPr>
              <w:t>分）</w:t>
            </w: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实际</w:t>
            </w:r>
          </w:p>
          <w:p w:rsidR="00494736" w:rsidRDefault="004E2CB8">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7</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494736" w:rsidRDefault="004E2CB8">
            <w:pPr>
              <w:spacing w:line="240" w:lineRule="exact"/>
              <w:ind w:leftChars="50" w:left="105" w:rightChars="50" w:right="105"/>
              <w:rPr>
                <w:rFonts w:ascii="宋体" w:eastAsia="宋体" w:hAnsi="宋体" w:cs="宋体"/>
              </w:rPr>
            </w:pPr>
            <w:r>
              <w:rPr>
                <w:rFonts w:ascii="宋体" w:hAnsi="宋体" w:cs="宋体" w:hint="eastAsia"/>
              </w:rPr>
              <w:t>实际完成工作数：一定时期（年度或规划期）内部门实际完成工作任务的数量。</w:t>
            </w:r>
          </w:p>
          <w:p w:rsidR="00494736" w:rsidRDefault="004E2CB8">
            <w:pPr>
              <w:spacing w:line="240" w:lineRule="exact"/>
              <w:ind w:leftChars="50" w:left="105" w:rightChars="50" w:right="105"/>
              <w:rPr>
                <w:rFonts w:ascii="宋体" w:cs="宋体"/>
              </w:rPr>
            </w:pPr>
            <w:r>
              <w:rPr>
                <w:rFonts w:ascii="宋体" w:hAnsi="宋体" w:cs="宋体" w:hint="eastAsia"/>
              </w:rPr>
              <w:t>计划工作数：部门整体绩效目标确定的一定时期（年度或规划期）内预计完成工作任务的数量。</w:t>
            </w:r>
          </w:p>
        </w:tc>
      </w:tr>
      <w:tr w:rsidR="00494736">
        <w:trPr>
          <w:trHeight w:val="1393"/>
          <w:jc w:val="center"/>
        </w:trPr>
        <w:tc>
          <w:tcPr>
            <w:tcW w:w="581" w:type="dxa"/>
            <w:vMerge/>
            <w:textDirection w:val="tbRlV"/>
            <w:vAlign w:val="center"/>
          </w:tcPr>
          <w:p w:rsidR="00494736" w:rsidRDefault="00494736">
            <w:pPr>
              <w:spacing w:line="240" w:lineRule="exact"/>
              <w:ind w:left="113"/>
              <w:jc w:val="center"/>
              <w:rPr>
                <w:rFonts w:ascii="宋体" w:cs="宋体"/>
              </w:rPr>
            </w:pPr>
          </w:p>
        </w:tc>
        <w:tc>
          <w:tcPr>
            <w:tcW w:w="710" w:type="dxa"/>
            <w:vMerge/>
            <w:vAlign w:val="center"/>
          </w:tcPr>
          <w:p w:rsidR="00494736" w:rsidRDefault="00494736">
            <w:pPr>
              <w:spacing w:line="240" w:lineRule="exact"/>
              <w:jc w:val="center"/>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完成</w:t>
            </w:r>
          </w:p>
          <w:p w:rsidR="00494736" w:rsidRDefault="004E2CB8">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3.5</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494736" w:rsidRDefault="004E2CB8">
            <w:pPr>
              <w:spacing w:line="240" w:lineRule="exact"/>
              <w:ind w:leftChars="50" w:left="105" w:rightChars="50" w:right="105"/>
              <w:rPr>
                <w:rFonts w:ascii="宋体" w:cs="宋体"/>
              </w:rPr>
            </w:pPr>
            <w:r>
              <w:rPr>
                <w:rFonts w:ascii="宋体" w:hAnsi="宋体" w:cs="宋体" w:hint="eastAsia"/>
              </w:rPr>
              <w:t>及时完成实际工作数：部门按照整体绩效目标确定的时限实际完成的工作任务数量。</w:t>
            </w:r>
          </w:p>
        </w:tc>
      </w:tr>
      <w:tr w:rsidR="00494736">
        <w:trPr>
          <w:trHeight w:val="1675"/>
          <w:jc w:val="center"/>
        </w:trPr>
        <w:tc>
          <w:tcPr>
            <w:tcW w:w="581" w:type="dxa"/>
            <w:vMerge/>
            <w:vAlign w:val="center"/>
          </w:tcPr>
          <w:p w:rsidR="00494736" w:rsidRDefault="00494736">
            <w:pPr>
              <w:spacing w:line="240" w:lineRule="exact"/>
              <w:rPr>
                <w:rFonts w:ascii="宋体" w:cs="宋体"/>
              </w:rPr>
            </w:pPr>
          </w:p>
        </w:tc>
        <w:tc>
          <w:tcPr>
            <w:tcW w:w="710" w:type="dxa"/>
            <w:vMerge/>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质量</w:t>
            </w:r>
          </w:p>
          <w:p w:rsidR="00494736" w:rsidRDefault="004E2CB8">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7.5</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494736" w:rsidRDefault="004E2CB8">
            <w:pPr>
              <w:spacing w:line="240" w:lineRule="exact"/>
              <w:ind w:leftChars="50" w:left="105" w:rightChars="50" w:right="105"/>
              <w:rPr>
                <w:rFonts w:ascii="宋体" w:cs="宋体"/>
              </w:rPr>
            </w:pPr>
            <w:r>
              <w:rPr>
                <w:rFonts w:ascii="宋体" w:hAnsi="宋体" w:cs="宋体" w:hint="eastAsia"/>
              </w:rPr>
              <w:t>质量达标实际工作数：一定时期（年度或规划期）内部门实际完成工作数中达到部门绩效目标要求（绩效标准值）的工作任务数量。</w:t>
            </w:r>
          </w:p>
        </w:tc>
      </w:tr>
      <w:tr w:rsidR="00494736">
        <w:trPr>
          <w:trHeight w:val="1125"/>
          <w:jc w:val="center"/>
        </w:trPr>
        <w:tc>
          <w:tcPr>
            <w:tcW w:w="581" w:type="dxa"/>
            <w:vMerge/>
            <w:vAlign w:val="center"/>
          </w:tcPr>
          <w:p w:rsidR="00494736" w:rsidRDefault="00494736">
            <w:pPr>
              <w:spacing w:line="240" w:lineRule="exact"/>
              <w:rPr>
                <w:rFonts w:ascii="宋体" w:cs="宋体"/>
              </w:rPr>
            </w:pPr>
          </w:p>
        </w:tc>
        <w:tc>
          <w:tcPr>
            <w:tcW w:w="710" w:type="dxa"/>
            <w:vMerge/>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重点工作</w:t>
            </w:r>
          </w:p>
          <w:p w:rsidR="00494736" w:rsidRDefault="004E2CB8">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8.5</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eastAsia="宋体" w:hAns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p>
          <w:p w:rsidR="00494736" w:rsidRDefault="004E2CB8">
            <w:pPr>
              <w:spacing w:line="240" w:lineRule="exact"/>
              <w:ind w:leftChars="50" w:left="105" w:rightChars="50" w:right="105"/>
              <w:rPr>
                <w:rFonts w:ascii="宋体" w:cs="宋体"/>
              </w:rPr>
            </w:pPr>
            <w:r>
              <w:rPr>
                <w:rFonts w:ascii="宋体" w:hAnsi="宋体" w:cs="宋体" w:hint="eastAsia"/>
              </w:rPr>
              <w:t>重点工作是指党委、政府、人大、相关部门交办或下达的工作任务。</w:t>
            </w:r>
          </w:p>
        </w:tc>
      </w:tr>
      <w:tr w:rsidR="00494736">
        <w:trPr>
          <w:trHeight w:val="709"/>
          <w:jc w:val="center"/>
        </w:trPr>
        <w:tc>
          <w:tcPr>
            <w:tcW w:w="581" w:type="dxa"/>
            <w:vMerge w:val="restart"/>
            <w:noWrap/>
            <w:tcMar>
              <w:top w:w="10" w:type="dxa"/>
              <w:left w:w="10" w:type="dxa"/>
              <w:bottom w:w="0" w:type="dxa"/>
              <w:right w:w="10" w:type="dxa"/>
            </w:tcMar>
            <w:textDirection w:val="tbRlV"/>
            <w:vAlign w:val="center"/>
          </w:tcPr>
          <w:p w:rsidR="00494736" w:rsidRDefault="004E2CB8">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710" w:type="dxa"/>
            <w:vMerge w:val="restart"/>
            <w:tcMar>
              <w:top w:w="10" w:type="dxa"/>
              <w:left w:w="10" w:type="dxa"/>
              <w:bottom w:w="0" w:type="dxa"/>
              <w:right w:w="10" w:type="dxa"/>
            </w:tcMar>
            <w:vAlign w:val="center"/>
          </w:tcPr>
          <w:p w:rsidR="00494736" w:rsidRDefault="004E2CB8">
            <w:pPr>
              <w:spacing w:line="240" w:lineRule="exact"/>
              <w:jc w:val="center"/>
              <w:rPr>
                <w:rFonts w:ascii="宋体" w:eastAsia="宋体" w:hAnsi="宋体" w:cs="宋体"/>
              </w:rPr>
            </w:pPr>
            <w:r>
              <w:rPr>
                <w:rFonts w:ascii="宋体" w:hAnsi="宋体" w:cs="宋体" w:hint="eastAsia"/>
              </w:rPr>
              <w:t>履职</w:t>
            </w:r>
          </w:p>
          <w:p w:rsidR="00494736" w:rsidRDefault="004E2CB8">
            <w:pPr>
              <w:spacing w:line="240" w:lineRule="exact"/>
              <w:jc w:val="center"/>
              <w:rPr>
                <w:rFonts w:ascii="宋体" w:cs="宋体"/>
              </w:rPr>
            </w:pPr>
            <w:r>
              <w:rPr>
                <w:rFonts w:ascii="宋体" w:hAnsi="宋体" w:cs="宋体" w:hint="eastAsia"/>
              </w:rPr>
              <w:t>效益（</w:t>
            </w:r>
            <w:r>
              <w:rPr>
                <w:rFonts w:ascii="宋体" w:hAnsi="宋体" w:cs="宋体"/>
              </w:rPr>
              <w:t>20</w:t>
            </w:r>
            <w:r>
              <w:rPr>
                <w:rFonts w:ascii="宋体" w:hAnsi="宋体" w:cs="宋体" w:hint="eastAsia"/>
              </w:rPr>
              <w:t>分）</w:t>
            </w: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4.5</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3533" w:type="dxa"/>
            <w:vMerge w:val="restart"/>
            <w:tcMar>
              <w:top w:w="10" w:type="dxa"/>
              <w:left w:w="10" w:type="dxa"/>
              <w:bottom w:w="0" w:type="dxa"/>
              <w:right w:w="10" w:type="dxa"/>
            </w:tcMar>
            <w:vAlign w:val="center"/>
          </w:tcPr>
          <w:p w:rsidR="00494736" w:rsidRDefault="004E2CB8">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494736">
        <w:trPr>
          <w:trHeight w:val="709"/>
          <w:jc w:val="center"/>
        </w:trPr>
        <w:tc>
          <w:tcPr>
            <w:tcW w:w="581" w:type="dxa"/>
            <w:vMerge/>
            <w:vAlign w:val="center"/>
          </w:tcPr>
          <w:p w:rsidR="00494736" w:rsidRDefault="00494736">
            <w:pPr>
              <w:spacing w:line="240" w:lineRule="exact"/>
              <w:rPr>
                <w:rFonts w:ascii="宋体" w:cs="宋体"/>
              </w:rPr>
            </w:pPr>
          </w:p>
        </w:tc>
        <w:tc>
          <w:tcPr>
            <w:tcW w:w="710" w:type="dxa"/>
            <w:vMerge/>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4</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3533" w:type="dxa"/>
            <w:vMerge/>
            <w:vAlign w:val="center"/>
          </w:tcPr>
          <w:p w:rsidR="00494736" w:rsidRDefault="00494736">
            <w:pPr>
              <w:spacing w:line="240" w:lineRule="exact"/>
              <w:ind w:leftChars="50" w:left="105" w:rightChars="50" w:right="105"/>
              <w:rPr>
                <w:rFonts w:ascii="宋体" w:cs="宋体"/>
              </w:rPr>
            </w:pPr>
          </w:p>
        </w:tc>
      </w:tr>
      <w:tr w:rsidR="00494736">
        <w:trPr>
          <w:trHeight w:val="709"/>
          <w:jc w:val="center"/>
        </w:trPr>
        <w:tc>
          <w:tcPr>
            <w:tcW w:w="581" w:type="dxa"/>
            <w:vMerge/>
            <w:vAlign w:val="center"/>
          </w:tcPr>
          <w:p w:rsidR="00494736" w:rsidRDefault="00494736">
            <w:pPr>
              <w:spacing w:line="240" w:lineRule="exact"/>
              <w:rPr>
                <w:rFonts w:ascii="宋体" w:cs="宋体"/>
              </w:rPr>
            </w:pPr>
          </w:p>
        </w:tc>
        <w:tc>
          <w:tcPr>
            <w:tcW w:w="710" w:type="dxa"/>
            <w:vMerge/>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4</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3533" w:type="dxa"/>
            <w:vMerge/>
            <w:vAlign w:val="center"/>
          </w:tcPr>
          <w:p w:rsidR="00494736" w:rsidRDefault="00494736">
            <w:pPr>
              <w:spacing w:line="240" w:lineRule="exact"/>
              <w:ind w:leftChars="50" w:left="105" w:rightChars="50" w:right="105"/>
              <w:rPr>
                <w:rFonts w:ascii="宋体" w:cs="宋体"/>
              </w:rPr>
            </w:pPr>
          </w:p>
        </w:tc>
      </w:tr>
      <w:tr w:rsidR="00494736">
        <w:trPr>
          <w:trHeight w:val="1063"/>
          <w:jc w:val="center"/>
        </w:trPr>
        <w:tc>
          <w:tcPr>
            <w:tcW w:w="581" w:type="dxa"/>
            <w:vMerge/>
            <w:vAlign w:val="center"/>
          </w:tcPr>
          <w:p w:rsidR="00494736" w:rsidRDefault="00494736">
            <w:pPr>
              <w:spacing w:line="240" w:lineRule="exact"/>
              <w:rPr>
                <w:rFonts w:ascii="宋体" w:cs="宋体"/>
              </w:rPr>
            </w:pPr>
          </w:p>
        </w:tc>
        <w:tc>
          <w:tcPr>
            <w:tcW w:w="710" w:type="dxa"/>
            <w:vMerge/>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E2CB8">
            <w:pPr>
              <w:spacing w:line="240" w:lineRule="exact"/>
              <w:jc w:val="center"/>
              <w:rPr>
                <w:rFonts w:ascii="宋体" w:cs="宋体"/>
              </w:rPr>
            </w:pPr>
            <w:r>
              <w:rPr>
                <w:rFonts w:ascii="宋体" w:hAnsi="宋体" w:cs="宋体" w:hint="eastAsia"/>
              </w:rPr>
              <w:t>社会公众</w:t>
            </w:r>
          </w:p>
          <w:p w:rsidR="00494736" w:rsidRDefault="004E2CB8">
            <w:pPr>
              <w:spacing w:line="240" w:lineRule="exact"/>
              <w:jc w:val="center"/>
              <w:rPr>
                <w:rFonts w:ascii="宋体" w:cs="宋体"/>
              </w:rPr>
            </w:pPr>
            <w:r>
              <w:rPr>
                <w:rFonts w:ascii="宋体" w:hAnsi="宋体" w:cs="宋体" w:hint="eastAsia"/>
              </w:rPr>
              <w:t>或服务对</w:t>
            </w:r>
          </w:p>
          <w:p w:rsidR="00494736" w:rsidRDefault="004E2CB8">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710" w:type="dxa"/>
            <w:vAlign w:val="center"/>
          </w:tcPr>
          <w:p w:rsidR="00494736" w:rsidRDefault="004E2CB8" w:rsidP="00494736">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4.8</w:t>
            </w:r>
          </w:p>
        </w:tc>
        <w:tc>
          <w:tcPr>
            <w:tcW w:w="2983" w:type="dxa"/>
            <w:tcMar>
              <w:top w:w="10" w:type="dxa"/>
              <w:left w:w="10" w:type="dxa"/>
              <w:bottom w:w="0" w:type="dxa"/>
              <w:right w:w="10" w:type="dxa"/>
            </w:tcMar>
            <w:vAlign w:val="center"/>
          </w:tcPr>
          <w:p w:rsidR="00494736" w:rsidRDefault="004E2CB8" w:rsidP="00494736">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3533" w:type="dxa"/>
            <w:tcMar>
              <w:top w:w="10" w:type="dxa"/>
              <w:left w:w="10" w:type="dxa"/>
              <w:bottom w:w="0" w:type="dxa"/>
              <w:right w:w="10" w:type="dxa"/>
            </w:tcMar>
            <w:vAlign w:val="center"/>
          </w:tcPr>
          <w:p w:rsidR="00494736" w:rsidRDefault="004E2CB8">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494736">
        <w:trPr>
          <w:trHeight w:val="692"/>
          <w:jc w:val="center"/>
        </w:trPr>
        <w:tc>
          <w:tcPr>
            <w:tcW w:w="581" w:type="dxa"/>
            <w:vAlign w:val="center"/>
          </w:tcPr>
          <w:p w:rsidR="00494736" w:rsidRDefault="004E2CB8">
            <w:pPr>
              <w:spacing w:line="240" w:lineRule="exact"/>
              <w:rPr>
                <w:rFonts w:ascii="宋体" w:cs="宋体"/>
              </w:rPr>
            </w:pPr>
            <w:r>
              <w:rPr>
                <w:rFonts w:ascii="宋体" w:hAnsi="宋体" w:cs="宋体" w:hint="eastAsia"/>
              </w:rPr>
              <w:t>总分</w:t>
            </w:r>
          </w:p>
        </w:tc>
        <w:tc>
          <w:tcPr>
            <w:tcW w:w="710" w:type="dxa"/>
            <w:vAlign w:val="center"/>
          </w:tcPr>
          <w:p w:rsidR="00494736" w:rsidRDefault="00494736">
            <w:pPr>
              <w:spacing w:line="240" w:lineRule="exact"/>
              <w:rPr>
                <w:rFonts w:ascii="宋体" w:cs="宋体"/>
              </w:rPr>
            </w:pPr>
          </w:p>
        </w:tc>
        <w:tc>
          <w:tcPr>
            <w:tcW w:w="946" w:type="dxa"/>
            <w:tcMar>
              <w:top w:w="10" w:type="dxa"/>
              <w:left w:w="10" w:type="dxa"/>
              <w:bottom w:w="0" w:type="dxa"/>
              <w:right w:w="10" w:type="dxa"/>
            </w:tcMar>
            <w:vAlign w:val="center"/>
          </w:tcPr>
          <w:p w:rsidR="00494736" w:rsidRDefault="00494736">
            <w:pPr>
              <w:spacing w:line="240" w:lineRule="exact"/>
              <w:jc w:val="center"/>
              <w:rPr>
                <w:rFonts w:ascii="宋体" w:cs="宋体"/>
              </w:rPr>
            </w:pPr>
          </w:p>
        </w:tc>
        <w:tc>
          <w:tcPr>
            <w:tcW w:w="710" w:type="dxa"/>
            <w:vAlign w:val="center"/>
          </w:tcPr>
          <w:p w:rsidR="00494736" w:rsidRDefault="004E2CB8">
            <w:pPr>
              <w:tabs>
                <w:tab w:val="left" w:pos="2604"/>
              </w:tabs>
              <w:spacing w:line="240" w:lineRule="exact"/>
              <w:ind w:rightChars="50" w:right="105"/>
              <w:jc w:val="center"/>
              <w:rPr>
                <w:rFonts w:ascii="宋体" w:eastAsia="宋体" w:cs="宋体"/>
              </w:rPr>
            </w:pPr>
            <w:r>
              <w:rPr>
                <w:rFonts w:ascii="宋体" w:cs="宋体" w:hint="eastAsia"/>
              </w:rPr>
              <w:t xml:space="preserve"> 91.5</w:t>
            </w:r>
          </w:p>
        </w:tc>
        <w:tc>
          <w:tcPr>
            <w:tcW w:w="2983" w:type="dxa"/>
            <w:tcMar>
              <w:top w:w="10" w:type="dxa"/>
              <w:left w:w="10" w:type="dxa"/>
              <w:bottom w:w="0" w:type="dxa"/>
              <w:right w:w="10" w:type="dxa"/>
            </w:tcMar>
            <w:vAlign w:val="center"/>
          </w:tcPr>
          <w:p w:rsidR="00494736" w:rsidRDefault="00494736" w:rsidP="00494736">
            <w:pPr>
              <w:tabs>
                <w:tab w:val="left" w:pos="2604"/>
              </w:tabs>
              <w:spacing w:line="240" w:lineRule="exact"/>
              <w:ind w:leftChars="50" w:left="105" w:rightChars="50" w:right="105" w:firstLineChars="46" w:firstLine="97"/>
              <w:rPr>
                <w:rFonts w:ascii="宋体" w:cs="宋体"/>
              </w:rPr>
            </w:pPr>
          </w:p>
        </w:tc>
        <w:tc>
          <w:tcPr>
            <w:tcW w:w="3533" w:type="dxa"/>
            <w:tcMar>
              <w:top w:w="10" w:type="dxa"/>
              <w:left w:w="10" w:type="dxa"/>
              <w:bottom w:w="0" w:type="dxa"/>
              <w:right w:w="10" w:type="dxa"/>
            </w:tcMar>
            <w:vAlign w:val="center"/>
          </w:tcPr>
          <w:p w:rsidR="00494736" w:rsidRDefault="00494736">
            <w:pPr>
              <w:spacing w:line="240" w:lineRule="exact"/>
              <w:ind w:leftChars="50" w:left="105" w:rightChars="50" w:right="105"/>
              <w:rPr>
                <w:rFonts w:ascii="宋体" w:cs="宋体"/>
              </w:rPr>
            </w:pPr>
          </w:p>
        </w:tc>
      </w:tr>
    </w:tbl>
    <w:p w:rsidR="00494736" w:rsidRDefault="00494736"/>
    <w:sectPr w:rsidR="00494736" w:rsidSect="0049473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roma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494736"/>
    <w:rsid w:val="00494736"/>
    <w:rsid w:val="004E2CB8"/>
    <w:rsid w:val="61C46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94736"/>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unhideWhenUsed/>
    <w:qFormat/>
    <w:rsid w:val="00494736"/>
    <w:pPr>
      <w:tabs>
        <w:tab w:val="center" w:pos="4153"/>
        <w:tab w:val="right" w:pos="8306"/>
      </w:tabs>
      <w:snapToGrid w:val="0"/>
      <w:jc w:val="left"/>
    </w:pPr>
    <w:rPr>
      <w:sz w:val="18"/>
      <w:szCs w:val="18"/>
    </w:rPr>
  </w:style>
  <w:style w:type="paragraph" w:styleId="a4">
    <w:name w:val="annotation text"/>
    <w:basedOn w:val="a"/>
    <w:uiPriority w:val="99"/>
    <w:semiHidden/>
    <w:unhideWhenUsed/>
    <w:qFormat/>
    <w:rsid w:val="00494736"/>
    <w:pPr>
      <w:jc w:val="left"/>
    </w:pPr>
  </w:style>
  <w:style w:type="paragraph" w:styleId="a5">
    <w:name w:val="Normal (Web)"/>
    <w:basedOn w:val="a"/>
    <w:uiPriority w:val="99"/>
    <w:unhideWhenUsed/>
    <w:qFormat/>
    <w:rsid w:val="00494736"/>
    <w:pPr>
      <w:widowControl/>
      <w:spacing w:before="100" w:beforeAutospacing="1" w:after="100" w:afterAutospacing="1"/>
      <w:jc w:val="left"/>
    </w:pPr>
    <w:rPr>
      <w:rFonts w:ascii="宋体" w:eastAsia="宋体" w:hAnsi="宋体" w:cs="宋体"/>
      <w:kern w:val="0"/>
      <w:sz w:val="24"/>
      <w:szCs w:val="24"/>
    </w:rPr>
  </w:style>
  <w:style w:type="paragraph" w:customStyle="1" w:styleId="1">
    <w:name w:val="正文1"/>
    <w:basedOn w:val="a"/>
    <w:uiPriority w:val="99"/>
    <w:qFormat/>
    <w:rsid w:val="00494736"/>
    <w:pPr>
      <w:jc w:val="left"/>
    </w:pPr>
    <w:rPr>
      <w:rFonts w:ascii="Times New Roman" w:eastAsia="仿宋_GB2312" w:hAnsi="Times New Roman"/>
      <w:sz w:val="32"/>
    </w:rPr>
  </w:style>
  <w:style w:type="character" w:styleId="a6">
    <w:name w:val="annotation reference"/>
    <w:basedOn w:val="a1"/>
    <w:rsid w:val="00494736"/>
    <w:rPr>
      <w:sz w:val="21"/>
      <w:szCs w:val="21"/>
    </w:rPr>
  </w:style>
  <w:style w:type="paragraph" w:styleId="a7">
    <w:name w:val="Balloon Text"/>
    <w:basedOn w:val="a"/>
    <w:link w:val="Char"/>
    <w:rsid w:val="004E2CB8"/>
    <w:rPr>
      <w:sz w:val="18"/>
      <w:szCs w:val="18"/>
    </w:rPr>
  </w:style>
  <w:style w:type="character" w:customStyle="1" w:styleId="Char">
    <w:name w:val="批注框文本 Char"/>
    <w:basedOn w:val="a1"/>
    <w:link w:val="a7"/>
    <w:rsid w:val="004E2CB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8943</Words>
  <Characters>912</Characters>
  <Application>Microsoft Office Word</Application>
  <DocSecurity>0</DocSecurity>
  <Lines>7</Lines>
  <Paragraphs>19</Paragraphs>
  <ScaleCrop>false</ScaleCrop>
  <Company/>
  <LinksUpToDate>false</LinksUpToDate>
  <CharactersWithSpaces>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2023-06-18T14:52:00Z</dcterms:created>
  <dcterms:modified xsi:type="dcterms:W3CDTF">2023-10-05T05:34:00Z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8FF42AD2E6274316B7ECAE2F30D7CFF7_12</vt:lpwstr>
  </property>
</Properties>
</file>