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127" w:rsidRDefault="00FB2A0F">
      <w:pPr>
        <w:pStyle w:val="a5"/>
        <w:shd w:val="clear" w:color="auto" w:fill="FFFFFF"/>
        <w:spacing w:before="0" w:beforeAutospacing="0" w:after="0" w:afterAutospacing="0" w:line="700" w:lineRule="exact"/>
        <w:ind w:firstLine="482"/>
        <w:jc w:val="center"/>
        <w:rPr>
          <w:rFonts w:ascii="方正小标宋简体" w:eastAsia="方正小标宋简体" w:hAnsi="仿宋"/>
          <w:sz w:val="44"/>
          <w:szCs w:val="44"/>
        </w:rPr>
      </w:pPr>
      <w:r>
        <w:rPr>
          <w:rFonts w:ascii="方正小标宋简体" w:eastAsia="方正小标宋简体" w:hAnsi="仿宋" w:hint="eastAsia"/>
          <w:sz w:val="44"/>
          <w:szCs w:val="44"/>
        </w:rPr>
        <w:t>益阳市赫山区交通运输局</w:t>
      </w:r>
    </w:p>
    <w:p w:rsidR="00DE7127" w:rsidRDefault="00FB2A0F">
      <w:pPr>
        <w:pStyle w:val="a5"/>
        <w:shd w:val="clear" w:color="auto" w:fill="FFFFFF"/>
        <w:spacing w:before="0" w:beforeAutospacing="0" w:after="0" w:afterAutospacing="0" w:line="700" w:lineRule="exact"/>
        <w:ind w:firstLine="482"/>
        <w:jc w:val="center"/>
        <w:rPr>
          <w:rFonts w:ascii="方正小标宋简体" w:eastAsia="方正小标宋简体" w:hAnsi="仿宋"/>
          <w:sz w:val="44"/>
          <w:szCs w:val="44"/>
        </w:rPr>
      </w:pPr>
      <w:r>
        <w:rPr>
          <w:rFonts w:ascii="方正小标宋简体" w:eastAsia="方正小标宋简体" w:hAnsi="仿宋" w:hint="eastAsia"/>
          <w:sz w:val="44"/>
          <w:szCs w:val="44"/>
        </w:rPr>
        <w:t>2023</w:t>
      </w:r>
      <w:r>
        <w:rPr>
          <w:rFonts w:ascii="方正小标宋简体" w:eastAsia="方正小标宋简体" w:hAnsi="仿宋" w:hint="eastAsia"/>
          <w:sz w:val="44"/>
          <w:szCs w:val="44"/>
        </w:rPr>
        <w:t>年度</w:t>
      </w:r>
      <w:r>
        <w:rPr>
          <w:rFonts w:ascii="方正小标宋简体" w:eastAsia="方正小标宋简体" w:hAnsi="仿宋" w:hint="eastAsia"/>
          <w:sz w:val="44"/>
          <w:szCs w:val="44"/>
        </w:rPr>
        <w:t>法治</w:t>
      </w:r>
      <w:r>
        <w:rPr>
          <w:rFonts w:ascii="方正小标宋简体" w:eastAsia="方正小标宋简体" w:hAnsi="仿宋" w:hint="eastAsia"/>
          <w:sz w:val="44"/>
          <w:szCs w:val="44"/>
        </w:rPr>
        <w:t>政府</w:t>
      </w:r>
      <w:r>
        <w:rPr>
          <w:rFonts w:ascii="方正小标宋简体" w:eastAsia="方正小标宋简体" w:hAnsi="仿宋" w:hint="eastAsia"/>
          <w:sz w:val="44"/>
          <w:szCs w:val="44"/>
        </w:rPr>
        <w:t>建设</w:t>
      </w:r>
      <w:r>
        <w:rPr>
          <w:rFonts w:ascii="方正小标宋简体" w:eastAsia="方正小标宋简体" w:hAnsi="仿宋" w:hint="eastAsia"/>
          <w:sz w:val="44"/>
          <w:szCs w:val="44"/>
        </w:rPr>
        <w:t>年度</w:t>
      </w:r>
      <w:r>
        <w:rPr>
          <w:rFonts w:ascii="方正小标宋简体" w:eastAsia="方正小标宋简体" w:hAnsi="仿宋" w:hint="eastAsia"/>
          <w:sz w:val="44"/>
          <w:szCs w:val="44"/>
        </w:rPr>
        <w:t>报告</w:t>
      </w:r>
    </w:p>
    <w:p w:rsidR="00DE7127" w:rsidRDefault="00DE7127">
      <w:pPr>
        <w:pStyle w:val="a5"/>
        <w:shd w:val="clear" w:color="auto" w:fill="FFFFFF"/>
        <w:spacing w:before="0" w:beforeAutospacing="0" w:after="0" w:afterAutospacing="0" w:line="600" w:lineRule="exact"/>
        <w:ind w:firstLine="480"/>
        <w:rPr>
          <w:rFonts w:ascii="仿宋" w:eastAsia="仿宋" w:hAnsi="仿宋"/>
          <w:sz w:val="32"/>
          <w:szCs w:val="32"/>
        </w:rPr>
      </w:pPr>
    </w:p>
    <w:p w:rsidR="00DE7127" w:rsidRDefault="00FB2A0F">
      <w:pPr>
        <w:pStyle w:val="a5"/>
        <w:shd w:val="clear" w:color="auto" w:fill="FFFFFF"/>
        <w:spacing w:before="0" w:beforeAutospacing="0" w:after="0" w:afterAutospacing="0" w:line="560" w:lineRule="exact"/>
        <w:ind w:firstLineChars="200" w:firstLine="640"/>
        <w:rPr>
          <w:rFonts w:ascii="仿宋" w:eastAsia="仿宋" w:hAnsi="仿宋" w:cs="仿宋"/>
          <w:sz w:val="32"/>
          <w:szCs w:val="32"/>
        </w:rPr>
      </w:pPr>
      <w:r>
        <w:rPr>
          <w:rFonts w:ascii="仿宋" w:eastAsia="仿宋" w:hAnsi="仿宋" w:cs="仿宋" w:hint="eastAsia"/>
          <w:sz w:val="32"/>
          <w:szCs w:val="32"/>
        </w:rPr>
        <w:t>根据《中共益阳市赫山区委全面依法治区委员会</w:t>
      </w:r>
      <w:r>
        <w:rPr>
          <w:rFonts w:ascii="仿宋" w:eastAsia="仿宋" w:hAnsi="仿宋" w:cs="仿宋" w:hint="eastAsia"/>
          <w:sz w:val="32"/>
          <w:szCs w:val="32"/>
        </w:rPr>
        <w:t>2023</w:t>
      </w:r>
      <w:r>
        <w:rPr>
          <w:rFonts w:ascii="仿宋" w:eastAsia="仿宋" w:hAnsi="仿宋" w:cs="仿宋" w:hint="eastAsia"/>
          <w:sz w:val="32"/>
          <w:szCs w:val="32"/>
        </w:rPr>
        <w:t>年工作要点</w:t>
      </w:r>
      <w:r>
        <w:rPr>
          <w:rFonts w:ascii="仿宋" w:eastAsia="仿宋" w:hAnsi="仿宋" w:cs="仿宋" w:hint="eastAsia"/>
          <w:sz w:val="32"/>
          <w:szCs w:val="32"/>
        </w:rPr>
        <w:t>》《中共益阳市赫山区委全面依法治区委员会办公室文件</w:t>
      </w:r>
      <w:r>
        <w:rPr>
          <w:rFonts w:ascii="仿宋" w:eastAsia="仿宋" w:hAnsi="仿宋" w:cs="仿宋" w:hint="eastAsia"/>
          <w:sz w:val="32"/>
          <w:szCs w:val="32"/>
        </w:rPr>
        <w:t>&lt;</w:t>
      </w:r>
      <w:r>
        <w:rPr>
          <w:rFonts w:ascii="仿宋" w:eastAsia="仿宋" w:hAnsi="仿宋" w:cs="仿宋" w:hint="eastAsia"/>
          <w:sz w:val="32"/>
          <w:szCs w:val="32"/>
        </w:rPr>
        <w:t>益阳市赫山区</w:t>
      </w:r>
      <w:r>
        <w:rPr>
          <w:rFonts w:ascii="仿宋" w:eastAsia="仿宋" w:hAnsi="仿宋" w:cs="仿宋" w:hint="eastAsia"/>
          <w:sz w:val="32"/>
          <w:szCs w:val="32"/>
        </w:rPr>
        <w:t>2023</w:t>
      </w:r>
      <w:r>
        <w:rPr>
          <w:rFonts w:ascii="仿宋" w:eastAsia="仿宋" w:hAnsi="仿宋" w:cs="仿宋" w:hint="eastAsia"/>
          <w:sz w:val="32"/>
          <w:szCs w:val="32"/>
        </w:rPr>
        <w:t>年法治建设考核评估方案</w:t>
      </w:r>
      <w:r>
        <w:rPr>
          <w:rFonts w:ascii="仿宋" w:eastAsia="仿宋" w:hAnsi="仿宋" w:cs="仿宋" w:hint="eastAsia"/>
          <w:sz w:val="32"/>
          <w:szCs w:val="32"/>
        </w:rPr>
        <w:t>&gt;</w:t>
      </w:r>
      <w:r>
        <w:rPr>
          <w:rFonts w:ascii="仿宋" w:eastAsia="仿宋" w:hAnsi="仿宋" w:cs="仿宋" w:hint="eastAsia"/>
          <w:sz w:val="32"/>
          <w:szCs w:val="32"/>
        </w:rPr>
        <w:t>》（益赫法办发〔</w:t>
      </w:r>
      <w:r>
        <w:rPr>
          <w:rFonts w:ascii="仿宋" w:eastAsia="仿宋" w:hAnsi="仿宋" w:cs="仿宋" w:hint="eastAsia"/>
          <w:sz w:val="32"/>
          <w:szCs w:val="32"/>
        </w:rPr>
        <w:t>2023</w:t>
      </w:r>
      <w:r>
        <w:rPr>
          <w:rFonts w:ascii="仿宋" w:eastAsia="仿宋" w:hAnsi="仿宋" w:cs="仿宋" w:hint="eastAsia"/>
          <w:sz w:val="32"/>
          <w:szCs w:val="32"/>
        </w:rPr>
        <w:t>〕</w:t>
      </w:r>
      <w:r>
        <w:rPr>
          <w:rFonts w:ascii="仿宋" w:eastAsia="仿宋" w:hAnsi="仿宋" w:cs="仿宋" w:hint="eastAsia"/>
          <w:sz w:val="32"/>
          <w:szCs w:val="32"/>
        </w:rPr>
        <w:t>9</w:t>
      </w:r>
      <w:r>
        <w:rPr>
          <w:rFonts w:ascii="仿宋" w:eastAsia="仿宋" w:hAnsi="仿宋" w:cs="仿宋" w:hint="eastAsia"/>
          <w:sz w:val="32"/>
          <w:szCs w:val="32"/>
        </w:rPr>
        <w:t>号</w:t>
      </w:r>
      <w:r>
        <w:rPr>
          <w:rFonts w:ascii="仿宋" w:eastAsia="仿宋" w:hAnsi="仿宋" w:cs="仿宋" w:hint="eastAsia"/>
          <w:sz w:val="32"/>
          <w:szCs w:val="32"/>
        </w:rPr>
        <w:t>）精神及要求，我局结合工作实际，认真开展了</w:t>
      </w:r>
      <w:r>
        <w:rPr>
          <w:rFonts w:ascii="仿宋" w:eastAsia="仿宋" w:hAnsi="仿宋" w:cs="仿宋" w:hint="eastAsia"/>
          <w:sz w:val="32"/>
          <w:szCs w:val="32"/>
        </w:rPr>
        <w:t>2023</w:t>
      </w:r>
      <w:r>
        <w:rPr>
          <w:rFonts w:ascii="仿宋" w:eastAsia="仿宋" w:hAnsi="仿宋" w:cs="仿宋" w:hint="eastAsia"/>
          <w:sz w:val="32"/>
          <w:szCs w:val="32"/>
        </w:rPr>
        <w:t>年法治建设工作情况的自查，现将有关情况报告如下：</w:t>
      </w:r>
    </w:p>
    <w:p w:rsidR="00DE7127" w:rsidRDefault="00FB2A0F">
      <w:pPr>
        <w:pStyle w:val="a5"/>
        <w:shd w:val="clear" w:color="auto" w:fill="FFFFFF"/>
        <w:spacing w:before="0" w:beforeAutospacing="0" w:after="0" w:afterAutospacing="0" w:line="56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一、主要工作情况</w:t>
      </w:r>
    </w:p>
    <w:p w:rsidR="00DE7127" w:rsidRDefault="00FB2A0F">
      <w:pPr>
        <w:pStyle w:val="a5"/>
        <w:shd w:val="clear" w:color="auto" w:fill="FFFFFF"/>
        <w:spacing w:before="0" w:beforeAutospacing="0" w:after="0" w:afterAutospacing="0" w:line="560" w:lineRule="exact"/>
        <w:ind w:firstLineChars="200" w:firstLine="640"/>
        <w:rPr>
          <w:rFonts w:ascii="仿宋" w:eastAsia="仿宋" w:hAnsi="仿宋" w:cs="仿宋"/>
          <w:sz w:val="32"/>
          <w:szCs w:val="32"/>
        </w:rPr>
      </w:pPr>
      <w:r>
        <w:rPr>
          <w:rFonts w:ascii="仿宋" w:eastAsia="仿宋" w:hAnsi="仿宋" w:cs="仿宋" w:hint="eastAsia"/>
          <w:sz w:val="32"/>
          <w:szCs w:val="32"/>
        </w:rPr>
        <w:t>一年来，在区委、区政府领导下，在区委依法治区委员会办公室的指导下，我局法治建设工作以习近平新时代中国特色社会主义思想为指导，深入学习贯彻党的二十大会议精神，全面落实依法治国基本方略，加强党对法治建设的统一领导，紧紧围绕区委关于全面推进依法治区、加快法治建设的总体部署，进一步创新工作思路、完善工作机制、健全工作制度、落实工作措施，法治建设工作取得一定成绩。</w:t>
      </w:r>
    </w:p>
    <w:p w:rsidR="00DE7127" w:rsidRDefault="00FB2A0F">
      <w:pPr>
        <w:pStyle w:val="a5"/>
        <w:shd w:val="clear" w:color="auto" w:fill="FFFFFF"/>
        <w:spacing w:before="0" w:beforeAutospacing="0" w:after="0" w:afterAutospacing="0"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w:t>
      </w:r>
      <w:r>
        <w:rPr>
          <w:rFonts w:ascii="仿宋" w:eastAsia="仿宋" w:hAnsi="仿宋" w:cs="仿宋" w:hint="eastAsia"/>
          <w:b/>
          <w:bCs/>
          <w:sz w:val="32"/>
          <w:szCs w:val="32"/>
        </w:rPr>
        <w:t>加强组织领导。</w:t>
      </w:r>
    </w:p>
    <w:p w:rsidR="00DE7127" w:rsidRDefault="00FB2A0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为积极推进法治建设工作</w:t>
      </w:r>
      <w:r>
        <w:rPr>
          <w:rFonts w:ascii="仿宋" w:eastAsia="仿宋" w:hAnsi="仿宋" w:cs="仿宋" w:hint="eastAsia"/>
          <w:sz w:val="32"/>
          <w:szCs w:val="32"/>
        </w:rPr>
        <w:t>，</w:t>
      </w:r>
      <w:r>
        <w:rPr>
          <w:rFonts w:ascii="仿宋" w:eastAsia="仿宋" w:hAnsi="仿宋" w:cs="仿宋" w:hint="eastAsia"/>
          <w:sz w:val="32"/>
          <w:szCs w:val="32"/>
        </w:rPr>
        <w:t>我局成立了工作领导小组</w:t>
      </w:r>
      <w:r>
        <w:rPr>
          <w:rFonts w:ascii="仿宋" w:eastAsia="仿宋" w:hAnsi="仿宋" w:cs="仿宋" w:hint="eastAsia"/>
          <w:sz w:val="32"/>
          <w:szCs w:val="32"/>
        </w:rPr>
        <w:t>，</w:t>
      </w:r>
      <w:r>
        <w:rPr>
          <w:rFonts w:ascii="仿宋" w:eastAsia="仿宋" w:hAnsi="仿宋" w:cs="仿宋" w:hint="eastAsia"/>
          <w:sz w:val="32"/>
          <w:szCs w:val="32"/>
        </w:rPr>
        <w:t>由党组书记</w:t>
      </w:r>
      <w:r>
        <w:rPr>
          <w:rFonts w:ascii="仿宋" w:eastAsia="仿宋" w:hAnsi="仿宋" w:cs="仿宋" w:hint="eastAsia"/>
          <w:sz w:val="32"/>
          <w:szCs w:val="32"/>
        </w:rPr>
        <w:t>、</w:t>
      </w:r>
      <w:r>
        <w:rPr>
          <w:rFonts w:ascii="仿宋" w:eastAsia="仿宋" w:hAnsi="仿宋" w:cs="仿宋" w:hint="eastAsia"/>
          <w:sz w:val="32"/>
          <w:szCs w:val="32"/>
        </w:rPr>
        <w:t>局长任组长</w:t>
      </w:r>
      <w:r>
        <w:rPr>
          <w:rFonts w:ascii="仿宋" w:eastAsia="仿宋" w:hAnsi="仿宋" w:cs="仿宋" w:hint="eastAsia"/>
          <w:sz w:val="32"/>
          <w:szCs w:val="32"/>
        </w:rPr>
        <w:t>，</w:t>
      </w:r>
      <w:r>
        <w:rPr>
          <w:rFonts w:ascii="仿宋" w:eastAsia="仿宋" w:hAnsi="仿宋" w:cs="仿宋" w:hint="eastAsia"/>
          <w:sz w:val="32"/>
          <w:szCs w:val="32"/>
        </w:rPr>
        <w:t>分管领导任副组长</w:t>
      </w:r>
      <w:r>
        <w:rPr>
          <w:rFonts w:ascii="仿宋" w:eastAsia="仿宋" w:hAnsi="仿宋" w:cs="仿宋" w:hint="eastAsia"/>
          <w:sz w:val="32"/>
          <w:szCs w:val="32"/>
        </w:rPr>
        <w:t>，</w:t>
      </w:r>
      <w:r>
        <w:rPr>
          <w:rFonts w:ascii="仿宋" w:eastAsia="仿宋" w:hAnsi="仿宋" w:cs="仿宋" w:hint="eastAsia"/>
          <w:sz w:val="32"/>
          <w:szCs w:val="32"/>
        </w:rPr>
        <w:t>相关股室负责人为成员</w:t>
      </w:r>
      <w:r>
        <w:rPr>
          <w:rFonts w:ascii="仿宋" w:eastAsia="仿宋" w:hAnsi="仿宋" w:cs="仿宋" w:hint="eastAsia"/>
          <w:sz w:val="32"/>
          <w:szCs w:val="32"/>
        </w:rPr>
        <w:t>，</w:t>
      </w:r>
      <w:r>
        <w:rPr>
          <w:rFonts w:ascii="仿宋" w:eastAsia="仿宋" w:hAnsi="仿宋" w:cs="仿宋" w:hint="eastAsia"/>
          <w:sz w:val="32"/>
          <w:szCs w:val="32"/>
        </w:rPr>
        <w:t>领导小组办公室设局法制股</w:t>
      </w:r>
      <w:r>
        <w:rPr>
          <w:rFonts w:ascii="仿宋" w:eastAsia="仿宋" w:hAnsi="仿宋" w:cs="仿宋" w:hint="eastAsia"/>
          <w:sz w:val="32"/>
          <w:szCs w:val="32"/>
        </w:rPr>
        <w:t>，</w:t>
      </w:r>
      <w:r>
        <w:rPr>
          <w:rFonts w:ascii="仿宋" w:eastAsia="仿宋" w:hAnsi="仿宋" w:cs="仿宋" w:hint="eastAsia"/>
          <w:sz w:val="32"/>
          <w:szCs w:val="32"/>
        </w:rPr>
        <w:t>具体负责落实依法行政的各项相关工作</w:t>
      </w:r>
      <w:r>
        <w:rPr>
          <w:rFonts w:ascii="仿宋" w:eastAsia="仿宋" w:hAnsi="仿宋" w:cs="仿宋" w:hint="eastAsia"/>
          <w:sz w:val="32"/>
          <w:szCs w:val="32"/>
        </w:rPr>
        <w:t>，</w:t>
      </w:r>
      <w:r>
        <w:rPr>
          <w:rFonts w:ascii="仿宋" w:eastAsia="仿宋" w:hAnsi="仿宋" w:cs="仿宋" w:hint="eastAsia"/>
          <w:sz w:val="32"/>
          <w:szCs w:val="32"/>
        </w:rPr>
        <w:t>形成局领导亲自抓</w:t>
      </w:r>
      <w:r>
        <w:rPr>
          <w:rFonts w:ascii="仿宋" w:eastAsia="仿宋" w:hAnsi="仿宋" w:cs="仿宋" w:hint="eastAsia"/>
          <w:sz w:val="32"/>
          <w:szCs w:val="32"/>
        </w:rPr>
        <w:t>、</w:t>
      </w:r>
      <w:r>
        <w:rPr>
          <w:rFonts w:ascii="仿宋" w:eastAsia="仿宋" w:hAnsi="仿宋" w:cs="仿宋" w:hint="eastAsia"/>
          <w:sz w:val="32"/>
          <w:szCs w:val="32"/>
        </w:rPr>
        <w:t>专门</w:t>
      </w:r>
      <w:r>
        <w:rPr>
          <w:rFonts w:ascii="仿宋" w:eastAsia="仿宋" w:hAnsi="仿宋" w:cs="仿宋" w:hint="eastAsia"/>
          <w:sz w:val="32"/>
          <w:szCs w:val="32"/>
        </w:rPr>
        <w:t>股室</w:t>
      </w:r>
      <w:r>
        <w:rPr>
          <w:rFonts w:ascii="仿宋" w:eastAsia="仿宋" w:hAnsi="仿宋" w:cs="仿宋" w:hint="eastAsia"/>
          <w:sz w:val="32"/>
          <w:szCs w:val="32"/>
        </w:rPr>
        <w:t>负责落实</w:t>
      </w:r>
      <w:r>
        <w:rPr>
          <w:rFonts w:ascii="仿宋" w:eastAsia="仿宋" w:hAnsi="仿宋" w:cs="仿宋" w:hint="eastAsia"/>
          <w:sz w:val="32"/>
          <w:szCs w:val="32"/>
        </w:rPr>
        <w:t>、</w:t>
      </w:r>
      <w:r>
        <w:rPr>
          <w:rFonts w:ascii="仿宋" w:eastAsia="仿宋" w:hAnsi="仿宋" w:cs="仿宋" w:hint="eastAsia"/>
          <w:sz w:val="32"/>
          <w:szCs w:val="32"/>
        </w:rPr>
        <w:t>专业人员具体办事</w:t>
      </w:r>
      <w:r>
        <w:rPr>
          <w:rFonts w:ascii="仿宋" w:eastAsia="仿宋" w:hAnsi="仿宋" w:cs="仿宋" w:hint="eastAsia"/>
          <w:sz w:val="32"/>
          <w:szCs w:val="32"/>
        </w:rPr>
        <w:t>、</w:t>
      </w:r>
      <w:r>
        <w:rPr>
          <w:rFonts w:ascii="仿宋" w:eastAsia="仿宋" w:hAnsi="仿宋" w:cs="仿宋" w:hint="eastAsia"/>
          <w:sz w:val="32"/>
          <w:szCs w:val="32"/>
        </w:rPr>
        <w:t>相关股室协同参与的良好格局。同时</w:t>
      </w:r>
      <w:r>
        <w:rPr>
          <w:rFonts w:ascii="仿宋" w:eastAsia="仿宋" w:hAnsi="仿宋" w:cs="仿宋" w:hint="eastAsia"/>
          <w:sz w:val="32"/>
          <w:szCs w:val="32"/>
        </w:rPr>
        <w:t>，</w:t>
      </w:r>
      <w:r>
        <w:rPr>
          <w:rFonts w:ascii="仿宋" w:eastAsia="仿宋" w:hAnsi="仿宋" w:cs="仿宋" w:hint="eastAsia"/>
          <w:sz w:val="32"/>
          <w:szCs w:val="32"/>
        </w:rPr>
        <w:t>进一步健全科学的领导班子工作程序和决策机制，坚</w:t>
      </w:r>
      <w:r>
        <w:rPr>
          <w:rFonts w:ascii="仿宋" w:eastAsia="仿宋" w:hAnsi="仿宋" w:cs="仿宋" w:hint="eastAsia"/>
          <w:sz w:val="32"/>
          <w:szCs w:val="32"/>
        </w:rPr>
        <w:lastRenderedPageBreak/>
        <w:t>持集体讨论决定重大行政决策，对涉及民生重大行政决策制定前广泛征求意见，严格依照法定权限</w:t>
      </w:r>
      <w:r>
        <w:rPr>
          <w:rFonts w:ascii="仿宋" w:eastAsia="仿宋" w:hAnsi="仿宋" w:cs="仿宋" w:hint="eastAsia"/>
          <w:sz w:val="32"/>
          <w:szCs w:val="32"/>
        </w:rPr>
        <w:t>行使</w:t>
      </w:r>
      <w:r>
        <w:rPr>
          <w:rFonts w:ascii="仿宋" w:eastAsia="仿宋" w:hAnsi="仿宋" w:cs="仿宋" w:hint="eastAsia"/>
          <w:sz w:val="32"/>
          <w:szCs w:val="32"/>
        </w:rPr>
        <w:t>职权、履行职责</w:t>
      </w:r>
      <w:r>
        <w:rPr>
          <w:rFonts w:ascii="仿宋" w:eastAsia="仿宋" w:hAnsi="仿宋" w:cs="仿宋" w:hint="eastAsia"/>
          <w:sz w:val="32"/>
          <w:szCs w:val="32"/>
        </w:rPr>
        <w:t>。</w:t>
      </w:r>
    </w:p>
    <w:p w:rsidR="00DE7127" w:rsidRDefault="00FB2A0F">
      <w:pPr>
        <w:widowControl/>
        <w:shd w:val="clear" w:color="auto" w:fill="FFFFFF"/>
        <w:autoSpaceDE w:val="0"/>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（二）</w:t>
      </w:r>
      <w:r>
        <w:rPr>
          <w:rFonts w:ascii="仿宋" w:eastAsia="仿宋" w:hAnsi="仿宋" w:cs="仿宋" w:hint="eastAsia"/>
          <w:b/>
          <w:bCs/>
          <w:sz w:val="32"/>
          <w:szCs w:val="32"/>
        </w:rPr>
        <w:t>加强法治建设工作学习。</w:t>
      </w:r>
    </w:p>
    <w:p w:rsidR="00DE7127" w:rsidRDefault="00FB2A0F">
      <w:pPr>
        <w:widowControl/>
        <w:shd w:val="clear" w:color="auto" w:fill="FFFFFF"/>
        <w:autoSpaceDE w:val="0"/>
        <w:spacing w:line="56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1</w:t>
      </w:r>
      <w:r>
        <w:rPr>
          <w:rFonts w:ascii="仿宋" w:eastAsia="仿宋" w:hAnsi="仿宋" w:cs="仿宋" w:hint="eastAsia"/>
          <w:b/>
          <w:bCs/>
          <w:kern w:val="0"/>
          <w:sz w:val="32"/>
          <w:szCs w:val="32"/>
        </w:rPr>
        <w:t>、</w:t>
      </w:r>
      <w:r>
        <w:rPr>
          <w:rFonts w:ascii="仿宋" w:eastAsia="仿宋" w:hAnsi="仿宋" w:cs="仿宋" w:hint="eastAsia"/>
          <w:b/>
          <w:bCs/>
          <w:kern w:val="0"/>
          <w:sz w:val="32"/>
          <w:szCs w:val="32"/>
        </w:rPr>
        <w:t>突出学习宣传习近平法治思想</w:t>
      </w:r>
      <w:r>
        <w:rPr>
          <w:rFonts w:ascii="仿宋" w:eastAsia="仿宋" w:hAnsi="仿宋" w:cs="仿宋" w:hint="eastAsia"/>
          <w:b/>
          <w:bCs/>
          <w:kern w:val="0"/>
          <w:sz w:val="32"/>
          <w:szCs w:val="32"/>
        </w:rPr>
        <w:t>。</w:t>
      </w:r>
      <w:r>
        <w:rPr>
          <w:rFonts w:ascii="仿宋" w:eastAsia="仿宋" w:hAnsi="仿宋" w:cs="仿宋" w:hint="eastAsia"/>
          <w:kern w:val="0"/>
          <w:sz w:val="32"/>
          <w:szCs w:val="32"/>
        </w:rPr>
        <w:t>习近平法治思想是顺应实现中华民族伟大复兴时代要求应运而生的重大理论创新成果，是马克思主义法治理论中国化最新成果，是习近平新时代中国特色社会主义思想的重要组成部分，是全面依法治国的根本遵循和行动指南。必须用习近平法治思想武装头脑、指导实践，推动普法工作守正创新、提质增效、全面发展。把学习宣传习近平法治思想作为交通运输行业普法的首要政治任务，深入学习宣传习近平法治思想的重大意义、丰富内涵、精神实质和实践要求。把习近平法治思想作为交通运输行业党组理论学习中心组学习重点内容，列入党内重点课程，推动领导干部带头学习、</w:t>
      </w:r>
      <w:r>
        <w:rPr>
          <w:rFonts w:ascii="仿宋" w:eastAsia="仿宋" w:hAnsi="仿宋" w:cs="仿宋" w:hint="eastAsia"/>
          <w:kern w:val="0"/>
          <w:sz w:val="32"/>
          <w:szCs w:val="32"/>
        </w:rPr>
        <w:t>模范践行。把习近平法治思想融入学习教育培训主要内容，通过多种形式和各种平台，发挥好各类普法阵地作用，推动习近平法治思想入脑入心、走深走实。</w:t>
      </w:r>
    </w:p>
    <w:p w:rsidR="00DE7127" w:rsidRDefault="00FB2A0F">
      <w:pPr>
        <w:widowControl/>
        <w:shd w:val="clear" w:color="auto" w:fill="FFFFFF"/>
        <w:autoSpaceDE w:val="0"/>
        <w:spacing w:line="56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2</w:t>
      </w:r>
      <w:r>
        <w:rPr>
          <w:rFonts w:ascii="仿宋" w:eastAsia="仿宋" w:hAnsi="仿宋" w:cs="仿宋" w:hint="eastAsia"/>
          <w:b/>
          <w:bCs/>
          <w:kern w:val="0"/>
          <w:sz w:val="32"/>
          <w:szCs w:val="32"/>
        </w:rPr>
        <w:t>、</w:t>
      </w:r>
      <w:r>
        <w:rPr>
          <w:rFonts w:ascii="仿宋" w:eastAsia="仿宋" w:hAnsi="仿宋" w:cs="仿宋" w:hint="eastAsia"/>
          <w:b/>
          <w:bCs/>
          <w:kern w:val="0"/>
          <w:sz w:val="32"/>
          <w:szCs w:val="32"/>
        </w:rPr>
        <w:t>深入学习宣传宪法</w:t>
      </w:r>
      <w:r>
        <w:rPr>
          <w:rFonts w:ascii="仿宋" w:eastAsia="仿宋" w:hAnsi="仿宋" w:cs="仿宋" w:hint="eastAsia"/>
          <w:b/>
          <w:bCs/>
          <w:kern w:val="0"/>
          <w:sz w:val="32"/>
          <w:szCs w:val="32"/>
        </w:rPr>
        <w:t>。</w:t>
      </w:r>
      <w:r>
        <w:rPr>
          <w:rFonts w:ascii="仿宋" w:eastAsia="仿宋" w:hAnsi="仿宋" w:cs="仿宋" w:hint="eastAsia"/>
          <w:kern w:val="0"/>
          <w:sz w:val="32"/>
          <w:szCs w:val="32"/>
        </w:rPr>
        <w:t>深入持久开展宪法宣传教育活动，在交通运输行业深入开展尊崇宪法、学习宪法、尊守宪法、维护宪法、运用宪法的宪法学习宣传教育活动。全面落实宪法宣誓制度。结合“</w:t>
      </w:r>
      <w:r>
        <w:rPr>
          <w:rFonts w:ascii="仿宋" w:eastAsia="仿宋" w:hAnsi="仿宋" w:cs="仿宋" w:hint="eastAsia"/>
          <w:kern w:val="0"/>
          <w:sz w:val="32"/>
          <w:szCs w:val="32"/>
        </w:rPr>
        <w:t>12</w:t>
      </w:r>
      <w:r>
        <w:rPr>
          <w:rFonts w:ascii="仿宋" w:eastAsia="仿宋" w:hAnsi="仿宋" w:cs="仿宋" w:hint="eastAsia"/>
          <w:kern w:val="0"/>
          <w:sz w:val="32"/>
          <w:szCs w:val="32"/>
        </w:rPr>
        <w:t>•</w:t>
      </w:r>
      <w:r>
        <w:rPr>
          <w:rFonts w:ascii="仿宋" w:eastAsia="仿宋" w:hAnsi="仿宋" w:cs="仿宋" w:hint="eastAsia"/>
          <w:kern w:val="0"/>
          <w:sz w:val="32"/>
          <w:szCs w:val="32"/>
        </w:rPr>
        <w:t>4</w:t>
      </w:r>
      <w:r>
        <w:rPr>
          <w:rFonts w:ascii="仿宋" w:eastAsia="仿宋" w:hAnsi="仿宋" w:cs="仿宋" w:hint="eastAsia"/>
          <w:kern w:val="0"/>
          <w:sz w:val="32"/>
          <w:szCs w:val="32"/>
        </w:rPr>
        <w:t>”国家宪法日，开展“宪法宣传周”、“宪法进万家”等学习宣传活动。积极开展“宪法进企业、进农村、进机关、进校园、进社区、进网络等主题宣传活动。坚持线上线下宣传相结合，利用各种平台，运</w:t>
      </w:r>
      <w:r>
        <w:rPr>
          <w:rFonts w:ascii="仿宋" w:eastAsia="仿宋" w:hAnsi="仿宋" w:cs="仿宋" w:hint="eastAsia"/>
          <w:kern w:val="0"/>
          <w:sz w:val="32"/>
          <w:szCs w:val="32"/>
        </w:rPr>
        <w:lastRenderedPageBreak/>
        <w:t>用新技术新</w:t>
      </w:r>
      <w:r>
        <w:rPr>
          <w:rFonts w:ascii="仿宋" w:eastAsia="仿宋" w:hAnsi="仿宋" w:cs="仿宋" w:hint="eastAsia"/>
          <w:kern w:val="0"/>
          <w:sz w:val="32"/>
          <w:szCs w:val="32"/>
        </w:rPr>
        <w:t>手段，推进“互联网</w:t>
      </w:r>
      <w:r>
        <w:rPr>
          <w:rFonts w:ascii="仿宋" w:eastAsia="仿宋" w:hAnsi="仿宋" w:cs="仿宋" w:hint="eastAsia"/>
          <w:kern w:val="0"/>
          <w:sz w:val="32"/>
          <w:szCs w:val="32"/>
        </w:rPr>
        <w:t>+</w:t>
      </w:r>
      <w:r>
        <w:rPr>
          <w:rFonts w:ascii="仿宋" w:eastAsia="仿宋" w:hAnsi="仿宋" w:cs="仿宋" w:hint="eastAsia"/>
          <w:kern w:val="0"/>
          <w:sz w:val="32"/>
          <w:szCs w:val="32"/>
        </w:rPr>
        <w:t>”宪法学习宣传。加大宪法学习宣传教育力度。</w:t>
      </w:r>
    </w:p>
    <w:p w:rsidR="00DE7127" w:rsidRDefault="00FB2A0F">
      <w:pPr>
        <w:widowControl/>
        <w:shd w:val="clear" w:color="auto" w:fill="FFFFFF"/>
        <w:autoSpaceDE w:val="0"/>
        <w:spacing w:line="56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3</w:t>
      </w:r>
      <w:r>
        <w:rPr>
          <w:rFonts w:ascii="仿宋" w:eastAsia="仿宋" w:hAnsi="仿宋" w:cs="仿宋" w:hint="eastAsia"/>
          <w:b/>
          <w:bCs/>
          <w:kern w:val="0"/>
          <w:sz w:val="32"/>
          <w:szCs w:val="32"/>
        </w:rPr>
        <w:t>、</w:t>
      </w:r>
      <w:r>
        <w:rPr>
          <w:rFonts w:ascii="仿宋" w:eastAsia="仿宋" w:hAnsi="仿宋" w:cs="仿宋" w:hint="eastAsia"/>
          <w:b/>
          <w:bCs/>
          <w:kern w:val="0"/>
          <w:sz w:val="32"/>
          <w:szCs w:val="32"/>
        </w:rPr>
        <w:t>深入学习宣传民法典</w:t>
      </w:r>
      <w:r>
        <w:rPr>
          <w:rFonts w:ascii="仿宋" w:eastAsia="仿宋" w:hAnsi="仿宋" w:cs="仿宋" w:hint="eastAsia"/>
          <w:b/>
          <w:bCs/>
          <w:kern w:val="0"/>
          <w:sz w:val="32"/>
          <w:szCs w:val="32"/>
        </w:rPr>
        <w:t>。</w:t>
      </w:r>
      <w:r>
        <w:rPr>
          <w:rFonts w:ascii="仿宋" w:eastAsia="仿宋" w:hAnsi="仿宋" w:cs="仿宋" w:hint="eastAsia"/>
          <w:kern w:val="0"/>
          <w:sz w:val="32"/>
          <w:szCs w:val="32"/>
        </w:rPr>
        <w:t>深入学习宣传习近平总书记关于民法典的重要指示精神，广泛开展民法典普法工作，阐释好民法典中国特色社会主义的特质，阐释好民法典中的基本原则、基本要求和一系列新规定新概念新精神。推动交通运输管理部门带头学习宣传民法典，推动领导干部做学习、遵守、维护民法典的表率，提高运用民法典维护人民权益、化解矛盾、促进社会和谐稳定的能力和水平。以“美好生活•民法典相伴”为主题，组织开展民法典专项宣传活动，让民法典走到群众身边、走进群众心里。</w:t>
      </w:r>
    </w:p>
    <w:p w:rsidR="00DE7127" w:rsidRDefault="00FB2A0F">
      <w:pPr>
        <w:widowControl/>
        <w:shd w:val="clear" w:color="auto" w:fill="FFFFFF"/>
        <w:autoSpaceDE w:val="0"/>
        <w:spacing w:line="56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4</w:t>
      </w:r>
      <w:r>
        <w:rPr>
          <w:rFonts w:ascii="仿宋" w:eastAsia="仿宋" w:hAnsi="仿宋" w:cs="仿宋" w:hint="eastAsia"/>
          <w:b/>
          <w:bCs/>
          <w:kern w:val="0"/>
          <w:sz w:val="32"/>
          <w:szCs w:val="32"/>
        </w:rPr>
        <w:t>、</w:t>
      </w:r>
      <w:r>
        <w:rPr>
          <w:rFonts w:ascii="仿宋" w:eastAsia="仿宋" w:hAnsi="仿宋" w:cs="仿宋" w:hint="eastAsia"/>
          <w:b/>
          <w:bCs/>
          <w:kern w:val="0"/>
          <w:sz w:val="32"/>
          <w:szCs w:val="32"/>
        </w:rPr>
        <w:t>深入学习宣传应知应会的国家基本法律</w:t>
      </w:r>
      <w:r>
        <w:rPr>
          <w:rFonts w:ascii="仿宋" w:eastAsia="仿宋" w:hAnsi="仿宋" w:cs="仿宋" w:hint="eastAsia"/>
          <w:b/>
          <w:bCs/>
          <w:kern w:val="0"/>
          <w:sz w:val="32"/>
          <w:szCs w:val="32"/>
        </w:rPr>
        <w:t>。</w:t>
      </w:r>
      <w:r>
        <w:rPr>
          <w:rFonts w:ascii="仿宋" w:eastAsia="仿宋" w:hAnsi="仿宋" w:cs="仿宋" w:hint="eastAsia"/>
          <w:kern w:val="0"/>
          <w:sz w:val="32"/>
          <w:szCs w:val="32"/>
        </w:rPr>
        <w:t>继续把宣传中国特色社会主义法律体系作为普法基本任务，大力宣传与交通运输行业密切相关的国家基本法律，强化“十四五”期间制定和修改的法律法规宣传教育。进一步强化对行政处罚法、行政强制法、行政许可法、行政复议法、行政诉讼法等常用行政法律法规的学习宣传，推动交通运输管理部门和工作人员牢固树立“法定职责必须为、法无授权不可为”意识，提高依法行政水平。大力宣传有关平等保护、公平竞争、激发交通运输行业市场主体活力和防范风险的法律法规，推动建设交通运输市场化法治化国际化的营商环境。大</w:t>
      </w:r>
      <w:r>
        <w:rPr>
          <w:rFonts w:ascii="仿宋" w:eastAsia="仿宋" w:hAnsi="仿宋" w:cs="仿宋" w:hint="eastAsia"/>
          <w:kern w:val="0"/>
          <w:sz w:val="32"/>
          <w:szCs w:val="32"/>
        </w:rPr>
        <w:t>力宣传总体国家安全观和国家安全法、反分裂国家法、数据安全法、国防法、反恐怖主义法、国境卫生检疫法、安全生产法、突发事件应对法等与交通运输安全生产密切相关的法律法规，</w:t>
      </w:r>
      <w:r>
        <w:rPr>
          <w:rFonts w:ascii="仿宋" w:eastAsia="仿宋" w:hAnsi="仿宋" w:cs="仿宋" w:hint="eastAsia"/>
          <w:kern w:val="0"/>
          <w:sz w:val="32"/>
          <w:szCs w:val="32"/>
        </w:rPr>
        <w:lastRenderedPageBreak/>
        <w:t>组织开展“</w:t>
      </w:r>
      <w:r>
        <w:rPr>
          <w:rFonts w:ascii="仿宋" w:eastAsia="仿宋" w:hAnsi="仿宋" w:cs="仿宋" w:hint="eastAsia"/>
          <w:kern w:val="0"/>
          <w:sz w:val="32"/>
          <w:szCs w:val="32"/>
        </w:rPr>
        <w:t>4</w:t>
      </w:r>
      <w:r>
        <w:rPr>
          <w:rFonts w:ascii="仿宋" w:eastAsia="仿宋" w:hAnsi="仿宋" w:cs="仿宋" w:hint="eastAsia"/>
          <w:kern w:val="0"/>
          <w:sz w:val="32"/>
          <w:szCs w:val="32"/>
        </w:rPr>
        <w:t>•</w:t>
      </w:r>
      <w:r>
        <w:rPr>
          <w:rFonts w:ascii="仿宋" w:eastAsia="仿宋" w:hAnsi="仿宋" w:cs="仿宋" w:hint="eastAsia"/>
          <w:kern w:val="0"/>
          <w:sz w:val="32"/>
          <w:szCs w:val="32"/>
        </w:rPr>
        <w:t>15</w:t>
      </w:r>
      <w:r>
        <w:rPr>
          <w:rFonts w:ascii="仿宋" w:eastAsia="仿宋" w:hAnsi="仿宋" w:cs="仿宋" w:hint="eastAsia"/>
          <w:kern w:val="0"/>
          <w:sz w:val="32"/>
          <w:szCs w:val="32"/>
        </w:rPr>
        <w:t>”全民国家安全教育日普法宣传活动，推动交通运输行业增强国家安全意识和风险防控能力。</w:t>
      </w:r>
    </w:p>
    <w:p w:rsidR="00DE7127" w:rsidRDefault="00FB2A0F">
      <w:pPr>
        <w:widowControl/>
        <w:shd w:val="clear" w:color="auto" w:fill="FFFFFF"/>
        <w:autoSpaceDE w:val="0"/>
        <w:spacing w:line="560" w:lineRule="exact"/>
        <w:ind w:firstLineChars="200" w:firstLine="643"/>
        <w:rPr>
          <w:rFonts w:ascii="仿宋" w:eastAsia="仿宋" w:hAnsi="仿宋" w:cs="仿宋"/>
          <w:sz w:val="32"/>
          <w:szCs w:val="32"/>
        </w:rPr>
      </w:pPr>
      <w:r>
        <w:rPr>
          <w:rFonts w:ascii="仿宋" w:eastAsia="仿宋" w:hAnsi="仿宋" w:cs="仿宋" w:hint="eastAsia"/>
          <w:b/>
          <w:bCs/>
          <w:kern w:val="0"/>
          <w:sz w:val="32"/>
          <w:szCs w:val="32"/>
        </w:rPr>
        <w:t>5</w:t>
      </w:r>
      <w:r>
        <w:rPr>
          <w:rFonts w:ascii="仿宋" w:eastAsia="仿宋" w:hAnsi="仿宋" w:cs="仿宋" w:hint="eastAsia"/>
          <w:b/>
          <w:bCs/>
          <w:kern w:val="0"/>
          <w:sz w:val="32"/>
          <w:szCs w:val="32"/>
        </w:rPr>
        <w:t>、</w:t>
      </w:r>
      <w:r>
        <w:rPr>
          <w:rFonts w:ascii="仿宋" w:eastAsia="仿宋" w:hAnsi="仿宋" w:cs="仿宋" w:hint="eastAsia"/>
          <w:b/>
          <w:bCs/>
          <w:kern w:val="0"/>
          <w:sz w:val="32"/>
          <w:szCs w:val="32"/>
        </w:rPr>
        <w:t>深入学习宣传交通运输行业法律法规</w:t>
      </w:r>
      <w:r>
        <w:rPr>
          <w:rFonts w:ascii="仿宋" w:eastAsia="仿宋" w:hAnsi="仿宋" w:cs="仿宋" w:hint="eastAsia"/>
          <w:b/>
          <w:bCs/>
          <w:kern w:val="0"/>
          <w:sz w:val="32"/>
          <w:szCs w:val="32"/>
        </w:rPr>
        <w:t>。</w:t>
      </w:r>
      <w:r>
        <w:rPr>
          <w:rFonts w:ascii="仿宋" w:eastAsia="仿宋" w:hAnsi="仿宋" w:cs="仿宋" w:hint="eastAsia"/>
          <w:kern w:val="0"/>
          <w:sz w:val="32"/>
          <w:szCs w:val="32"/>
        </w:rPr>
        <w:t>深入组织开展“服务大局普法行”主题实践活动，持续加强交通运输规划、建设、管理、运营、安全生产、公共服务等方面法律法规的学习宣传。认真学习宣传公路、水路等的行业法律法规，提高交通运输系统干部职工依法行政、依法治</w:t>
      </w:r>
      <w:r>
        <w:rPr>
          <w:rFonts w:ascii="仿宋" w:eastAsia="仿宋" w:hAnsi="仿宋" w:cs="仿宋" w:hint="eastAsia"/>
          <w:kern w:val="0"/>
          <w:sz w:val="32"/>
          <w:szCs w:val="32"/>
        </w:rPr>
        <w:t>理的能力，积极引导广大运输行业参与者自觉遵守行业法律法规。</w:t>
      </w:r>
    </w:p>
    <w:p w:rsidR="00DE7127" w:rsidRDefault="00FB2A0F">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（三）</w:t>
      </w:r>
      <w:r>
        <w:rPr>
          <w:rFonts w:ascii="仿宋" w:eastAsia="仿宋" w:hAnsi="仿宋" w:cs="仿宋" w:hint="eastAsia"/>
          <w:b/>
          <w:bCs/>
          <w:sz w:val="32"/>
          <w:szCs w:val="32"/>
        </w:rPr>
        <w:t>坚持依法执法，维护交通行业秩序稳定</w:t>
      </w:r>
      <w:r>
        <w:rPr>
          <w:rFonts w:ascii="仿宋" w:eastAsia="仿宋" w:hAnsi="仿宋" w:cs="仿宋" w:hint="eastAsia"/>
          <w:b/>
          <w:bCs/>
          <w:sz w:val="32"/>
          <w:szCs w:val="32"/>
        </w:rPr>
        <w:t>。</w:t>
      </w:r>
    </w:p>
    <w:p w:rsidR="00DE7127" w:rsidRDefault="00FB2A0F">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1</w:t>
      </w:r>
      <w:r>
        <w:rPr>
          <w:rFonts w:ascii="仿宋" w:eastAsia="仿宋" w:hAnsi="仿宋" w:cs="仿宋" w:hint="eastAsia"/>
          <w:b/>
          <w:sz w:val="32"/>
          <w:szCs w:val="32"/>
        </w:rPr>
        <w:t>、</w:t>
      </w:r>
      <w:r>
        <w:rPr>
          <w:rFonts w:ascii="仿宋" w:eastAsia="仿宋" w:hAnsi="仿宋" w:cs="仿宋" w:hint="eastAsia"/>
          <w:b/>
          <w:sz w:val="32"/>
          <w:szCs w:val="32"/>
        </w:rPr>
        <w:t>继续保持对超限超载</w:t>
      </w:r>
      <w:r>
        <w:rPr>
          <w:rFonts w:ascii="仿宋" w:eastAsia="仿宋" w:hAnsi="仿宋" w:cs="仿宋" w:hint="eastAsia"/>
          <w:b/>
          <w:sz w:val="32"/>
          <w:szCs w:val="32"/>
        </w:rPr>
        <w:t>打击</w:t>
      </w:r>
      <w:r>
        <w:rPr>
          <w:rFonts w:ascii="仿宋" w:eastAsia="仿宋" w:hAnsi="仿宋" w:cs="仿宋" w:hint="eastAsia"/>
          <w:b/>
          <w:sz w:val="32"/>
          <w:szCs w:val="32"/>
        </w:rPr>
        <w:t>的高压态势</w:t>
      </w:r>
      <w:r>
        <w:rPr>
          <w:rFonts w:ascii="仿宋" w:eastAsia="仿宋" w:hAnsi="仿宋" w:cs="仿宋" w:hint="eastAsia"/>
          <w:b/>
          <w:sz w:val="32"/>
          <w:szCs w:val="32"/>
        </w:rPr>
        <w:t>。</w:t>
      </w:r>
      <w:r>
        <w:rPr>
          <w:rFonts w:ascii="仿宋" w:eastAsia="仿宋" w:hAnsi="仿宋" w:cs="仿宋" w:hint="eastAsia"/>
          <w:sz w:val="32"/>
          <w:szCs w:val="32"/>
        </w:rPr>
        <w:t>202</w:t>
      </w:r>
      <w:r>
        <w:rPr>
          <w:rFonts w:ascii="仿宋" w:eastAsia="仿宋" w:hAnsi="仿宋" w:cs="仿宋" w:hint="eastAsia"/>
          <w:sz w:val="32"/>
          <w:szCs w:val="32"/>
        </w:rPr>
        <w:t>3</w:t>
      </w:r>
      <w:r>
        <w:rPr>
          <w:rFonts w:ascii="仿宋" w:eastAsia="仿宋" w:hAnsi="仿宋" w:cs="仿宋" w:hint="eastAsia"/>
          <w:sz w:val="32"/>
          <w:szCs w:val="32"/>
        </w:rPr>
        <w:t>年以来，共计查处超限运输案件</w:t>
      </w:r>
      <w:r>
        <w:rPr>
          <w:rFonts w:ascii="仿宋" w:eastAsia="仿宋" w:hAnsi="仿宋" w:cs="仿宋" w:hint="eastAsia"/>
          <w:sz w:val="32"/>
          <w:szCs w:val="32"/>
        </w:rPr>
        <w:t>325</w:t>
      </w:r>
      <w:r>
        <w:rPr>
          <w:rFonts w:ascii="仿宋" w:eastAsia="仿宋" w:hAnsi="仿宋" w:cs="仿宋" w:hint="eastAsia"/>
          <w:sz w:val="32"/>
          <w:szCs w:val="32"/>
        </w:rPr>
        <w:t>件。不断加强流动巡查和治超站点的打击力度，对各类超限超载行为露头就打，同时加强超限超载源头管理。查处货运源头企业放行车辆超限超载行为，有效遏制了超限超载行为。</w:t>
      </w:r>
    </w:p>
    <w:p w:rsidR="00DE7127" w:rsidRDefault="00FB2A0F">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2</w:t>
      </w:r>
      <w:r>
        <w:rPr>
          <w:rFonts w:ascii="仿宋" w:eastAsia="仿宋" w:hAnsi="仿宋" w:cs="仿宋" w:hint="eastAsia"/>
          <w:b/>
          <w:sz w:val="32"/>
          <w:szCs w:val="32"/>
        </w:rPr>
        <w:t>、</w:t>
      </w:r>
      <w:r>
        <w:rPr>
          <w:rFonts w:ascii="仿宋" w:eastAsia="仿宋" w:hAnsi="仿宋" w:cs="仿宋" w:hint="eastAsia"/>
          <w:b/>
          <w:sz w:val="32"/>
          <w:szCs w:val="32"/>
        </w:rPr>
        <w:t>深入开展道路运输市场整治。</w:t>
      </w:r>
      <w:r>
        <w:rPr>
          <w:rFonts w:ascii="仿宋" w:eastAsia="仿宋" w:hAnsi="仿宋" w:cs="仿宋" w:hint="eastAsia"/>
          <w:sz w:val="32"/>
          <w:szCs w:val="32"/>
        </w:rPr>
        <w:t>202</w:t>
      </w:r>
      <w:r>
        <w:rPr>
          <w:rFonts w:ascii="仿宋" w:eastAsia="仿宋" w:hAnsi="仿宋" w:cs="仿宋" w:hint="eastAsia"/>
          <w:sz w:val="32"/>
          <w:szCs w:val="32"/>
        </w:rPr>
        <w:t>3</w:t>
      </w:r>
      <w:r>
        <w:rPr>
          <w:rFonts w:ascii="仿宋" w:eastAsia="仿宋" w:hAnsi="仿宋" w:cs="仿宋" w:hint="eastAsia"/>
          <w:sz w:val="32"/>
          <w:szCs w:val="32"/>
        </w:rPr>
        <w:t>年以来，共计查处非法（客货）营运等各类案件</w:t>
      </w:r>
      <w:r>
        <w:rPr>
          <w:rFonts w:ascii="仿宋" w:eastAsia="仿宋" w:hAnsi="仿宋" w:cs="仿宋" w:hint="eastAsia"/>
          <w:sz w:val="32"/>
          <w:szCs w:val="32"/>
        </w:rPr>
        <w:t>179</w:t>
      </w:r>
      <w:bookmarkStart w:id="0" w:name="_GoBack"/>
      <w:bookmarkEnd w:id="0"/>
      <w:r>
        <w:rPr>
          <w:rFonts w:ascii="仿宋" w:eastAsia="仿宋" w:hAnsi="仿宋" w:cs="仿宋" w:hint="eastAsia"/>
          <w:sz w:val="32"/>
          <w:szCs w:val="32"/>
        </w:rPr>
        <w:t>件。加大了对道路客货运输、危货运输、机动车驾驶员培训、机动车维修市场经营秩序的整治力度。有效打击了非法营运客货车辆、危货运输车辆等违法行为。</w:t>
      </w:r>
    </w:p>
    <w:p w:rsidR="00DE7127" w:rsidRDefault="00FB2A0F">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3</w:t>
      </w:r>
      <w:r>
        <w:rPr>
          <w:rFonts w:ascii="仿宋" w:eastAsia="仿宋" w:hAnsi="仿宋" w:cs="仿宋" w:hint="eastAsia"/>
          <w:b/>
          <w:sz w:val="32"/>
          <w:szCs w:val="32"/>
        </w:rPr>
        <w:t>、</w:t>
      </w:r>
      <w:r>
        <w:rPr>
          <w:rFonts w:ascii="仿宋" w:eastAsia="仿宋" w:hAnsi="仿宋" w:cs="仿宋" w:hint="eastAsia"/>
          <w:b/>
          <w:sz w:val="32"/>
          <w:szCs w:val="32"/>
        </w:rPr>
        <w:t>切实加强路域环境整治。</w:t>
      </w:r>
      <w:r>
        <w:rPr>
          <w:rFonts w:ascii="仿宋" w:eastAsia="仿宋" w:hAnsi="仿宋" w:cs="仿宋" w:hint="eastAsia"/>
          <w:sz w:val="32"/>
          <w:szCs w:val="32"/>
        </w:rPr>
        <w:t>严格按照《中华人民共和国公路法》、《公路安全保护条例》等</w:t>
      </w:r>
      <w:r>
        <w:rPr>
          <w:rFonts w:ascii="仿宋" w:eastAsia="仿宋" w:hAnsi="仿宋" w:cs="仿宋" w:hint="eastAsia"/>
          <w:sz w:val="32"/>
          <w:szCs w:val="32"/>
        </w:rPr>
        <w:t>法律法规规定</w:t>
      </w:r>
      <w:r>
        <w:rPr>
          <w:rFonts w:ascii="仿宋" w:eastAsia="仿宋" w:hAnsi="仿宋" w:cs="仿宋" w:hint="eastAsia"/>
          <w:sz w:val="32"/>
          <w:szCs w:val="32"/>
        </w:rPr>
        <w:t>，开展了</w:t>
      </w:r>
      <w:r>
        <w:rPr>
          <w:rFonts w:ascii="仿宋" w:eastAsia="仿宋" w:hAnsi="仿宋" w:cs="仿宋" w:hint="eastAsia"/>
          <w:sz w:val="32"/>
          <w:szCs w:val="32"/>
        </w:rPr>
        <w:t>马路市场集中整治、公路建筑控制区内违法棚亭、违法架设杆线</w:t>
      </w:r>
      <w:r>
        <w:rPr>
          <w:rFonts w:ascii="仿宋" w:eastAsia="仿宋" w:hAnsi="仿宋" w:cs="仿宋" w:hint="eastAsia"/>
          <w:sz w:val="32"/>
          <w:szCs w:val="32"/>
        </w:rPr>
        <w:t>等一系列</w:t>
      </w:r>
      <w:r>
        <w:rPr>
          <w:rFonts w:ascii="仿宋" w:eastAsia="仿宋" w:hAnsi="仿宋" w:cs="仿宋" w:hint="eastAsia"/>
          <w:sz w:val="32"/>
          <w:szCs w:val="32"/>
        </w:rPr>
        <w:t>整治</w:t>
      </w:r>
      <w:r>
        <w:rPr>
          <w:rFonts w:ascii="仿宋" w:eastAsia="仿宋" w:hAnsi="仿宋" w:cs="仿宋" w:hint="eastAsia"/>
          <w:sz w:val="32"/>
          <w:szCs w:val="32"/>
        </w:rPr>
        <w:t>行动。保护了路产路权，有效地巩固赫山公路建设成果。</w:t>
      </w:r>
    </w:p>
    <w:p w:rsidR="00DE7127" w:rsidRDefault="00FB2A0F">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lastRenderedPageBreak/>
        <w:t>4</w:t>
      </w:r>
      <w:r>
        <w:rPr>
          <w:rFonts w:ascii="仿宋" w:eastAsia="仿宋" w:hAnsi="仿宋" w:cs="仿宋" w:hint="eastAsia"/>
          <w:b/>
          <w:sz w:val="32"/>
          <w:szCs w:val="32"/>
        </w:rPr>
        <w:t>、</w:t>
      </w:r>
      <w:r>
        <w:rPr>
          <w:rFonts w:ascii="仿宋" w:eastAsia="仿宋" w:hAnsi="仿宋" w:cs="仿宋" w:hint="eastAsia"/>
          <w:b/>
          <w:sz w:val="32"/>
          <w:szCs w:val="32"/>
        </w:rPr>
        <w:t>加大行政处罚的执行力度。</w:t>
      </w:r>
      <w:r>
        <w:rPr>
          <w:rFonts w:ascii="仿宋" w:eastAsia="仿宋" w:hAnsi="仿宋" w:cs="仿宋" w:hint="eastAsia"/>
          <w:bCs/>
          <w:sz w:val="32"/>
          <w:szCs w:val="32"/>
        </w:rPr>
        <w:t>一是推行说理式执法，通过宣传法律、以案释法，反复向执法对象进行解释说明，督促执法对象主动履行行政处罚义务。二是强化执行手</w:t>
      </w:r>
      <w:r>
        <w:rPr>
          <w:rFonts w:ascii="仿宋" w:eastAsia="仿宋" w:hAnsi="仿宋" w:cs="仿宋" w:hint="eastAsia"/>
          <w:bCs/>
          <w:sz w:val="32"/>
          <w:szCs w:val="32"/>
        </w:rPr>
        <w:t>段，申请人民法院强制执行。</w:t>
      </w:r>
    </w:p>
    <w:p w:rsidR="00DE7127" w:rsidRDefault="00FB2A0F">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（四）</w:t>
      </w:r>
      <w:r>
        <w:rPr>
          <w:rFonts w:ascii="仿宋" w:eastAsia="仿宋" w:hAnsi="仿宋" w:cs="仿宋" w:hint="eastAsia"/>
          <w:b/>
          <w:bCs/>
          <w:sz w:val="32"/>
          <w:szCs w:val="32"/>
        </w:rPr>
        <w:t>整章建制，不断规范行政执法行为。</w:t>
      </w:r>
    </w:p>
    <w:p w:rsidR="00DE7127" w:rsidRDefault="00FB2A0F">
      <w:pPr>
        <w:widowControl/>
        <w:shd w:val="clear" w:color="auto" w:fill="FFFFFF"/>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为实行罚缴分离和办案文书规范化，我局集中精兵强将成立处罚中心，由处罚中心统一负责文书制作，程序申报。确保文书质量标准不降低，执法程序不走样。充分发挥法制审核的把关审核作用，作到案件法制审核全履盖。同时由局法制股牵头，整章建制，制定和出台了</w:t>
      </w:r>
      <w:r>
        <w:rPr>
          <w:rFonts w:ascii="仿宋" w:eastAsia="仿宋" w:hAnsi="仿宋" w:cs="仿宋" w:hint="eastAsia"/>
          <w:sz w:val="32"/>
          <w:szCs w:val="32"/>
        </w:rPr>
        <w:t>30</w:t>
      </w:r>
      <w:r>
        <w:rPr>
          <w:rFonts w:ascii="仿宋" w:eastAsia="仿宋" w:hAnsi="仿宋" w:cs="仿宋" w:hint="eastAsia"/>
          <w:sz w:val="32"/>
          <w:szCs w:val="32"/>
        </w:rPr>
        <w:t>多项制度，逐步规范了我局行政执法内部审批程序和行政审批运行机制。</w:t>
      </w:r>
    </w:p>
    <w:p w:rsidR="00DE7127" w:rsidRDefault="00FB2A0F">
      <w:pPr>
        <w:widowControl/>
        <w:shd w:val="clear" w:color="auto" w:fill="FFFFFF"/>
        <w:spacing w:line="560" w:lineRule="exact"/>
        <w:ind w:firstLineChars="200" w:firstLine="643"/>
        <w:jc w:val="left"/>
        <w:rPr>
          <w:rFonts w:ascii="仿宋" w:eastAsia="仿宋" w:hAnsi="仿宋" w:cs="仿宋"/>
          <w:sz w:val="32"/>
          <w:szCs w:val="32"/>
        </w:rPr>
      </w:pPr>
      <w:r>
        <w:rPr>
          <w:rFonts w:ascii="仿宋" w:eastAsia="仿宋" w:hAnsi="仿宋" w:cs="仿宋" w:hint="eastAsia"/>
          <w:b/>
          <w:sz w:val="32"/>
          <w:szCs w:val="32"/>
        </w:rPr>
        <w:t>1</w:t>
      </w:r>
      <w:r>
        <w:rPr>
          <w:rFonts w:ascii="仿宋" w:eastAsia="仿宋" w:hAnsi="仿宋" w:cs="仿宋" w:hint="eastAsia"/>
          <w:b/>
          <w:sz w:val="32"/>
          <w:szCs w:val="32"/>
        </w:rPr>
        <w:t>、</w:t>
      </w:r>
      <w:r>
        <w:rPr>
          <w:rFonts w:ascii="仿宋" w:eastAsia="仿宋" w:hAnsi="仿宋" w:cs="仿宋" w:hint="eastAsia"/>
          <w:b/>
          <w:sz w:val="32"/>
          <w:szCs w:val="32"/>
        </w:rPr>
        <w:t>全面实施行政执法公示制度。</w:t>
      </w:r>
      <w:r>
        <w:rPr>
          <w:rFonts w:ascii="仿宋" w:eastAsia="仿宋" w:hAnsi="仿宋" w:cs="仿宋" w:hint="eastAsia"/>
          <w:sz w:val="32"/>
          <w:szCs w:val="32"/>
        </w:rPr>
        <w:t>制定我局《行政执法公示制度》，建立健全了行政执法的事前、事中、事后公开机制，采取灵活多样、方便群众的方式，</w:t>
      </w:r>
      <w:r>
        <w:rPr>
          <w:rFonts w:ascii="仿宋" w:eastAsia="仿宋" w:hAnsi="仿宋" w:cs="仿宋" w:hint="eastAsia"/>
          <w:sz w:val="32"/>
          <w:szCs w:val="32"/>
        </w:rPr>
        <w:t>法定期限内</w:t>
      </w:r>
      <w:r>
        <w:rPr>
          <w:rFonts w:ascii="仿宋" w:eastAsia="仿宋" w:hAnsi="仿宋" w:cs="仿宋" w:hint="eastAsia"/>
          <w:sz w:val="32"/>
          <w:szCs w:val="32"/>
        </w:rPr>
        <w:t>在政府执法网站公开行政执法信息，并及时予以更新。一是加强事前公开，主动在案件处罚中心、槐奇岭治超站、信息平台及公共场所公开行政执法主体、执法人员身份、职责、权限等内容。二是做好事中公开，将行政许可事项及取消的许可事项对社会进行公开，做出的许可决定在政府门户网站按照相关规定进行公示，广泛接受社会监督。在执法过程中，按照规定统一着装，向执法对象出示执法证件，并做好告知说明。三是推动事后公开，积极推进“双随机一公开”、“互联网</w:t>
      </w:r>
      <w:r>
        <w:rPr>
          <w:rFonts w:ascii="仿宋" w:eastAsia="仿宋" w:hAnsi="仿宋" w:cs="仿宋" w:hint="eastAsia"/>
          <w:sz w:val="32"/>
          <w:szCs w:val="32"/>
        </w:rPr>
        <w:t>+</w:t>
      </w:r>
      <w:r>
        <w:rPr>
          <w:rFonts w:ascii="仿宋" w:eastAsia="仿宋" w:hAnsi="仿宋" w:cs="仿宋" w:hint="eastAsia"/>
          <w:sz w:val="32"/>
          <w:szCs w:val="32"/>
        </w:rPr>
        <w:t>监督”、“政务服务互联网”等监督工作，检查前随机抽取到</w:t>
      </w:r>
    </w:p>
    <w:p w:rsidR="00DE7127" w:rsidRDefault="00FB2A0F">
      <w:pPr>
        <w:widowControl/>
        <w:shd w:val="clear" w:color="auto" w:fill="FFFFFF"/>
        <w:spacing w:line="560" w:lineRule="exact"/>
        <w:jc w:val="left"/>
        <w:rPr>
          <w:rFonts w:ascii="仿宋" w:eastAsia="仿宋" w:hAnsi="仿宋" w:cs="仿宋"/>
          <w:sz w:val="32"/>
          <w:szCs w:val="32"/>
        </w:rPr>
      </w:pPr>
      <w:r>
        <w:rPr>
          <w:rFonts w:ascii="仿宋" w:eastAsia="仿宋" w:hAnsi="仿宋" w:cs="仿宋" w:hint="eastAsia"/>
          <w:sz w:val="32"/>
          <w:szCs w:val="32"/>
        </w:rPr>
        <w:t>的执法人员、检查对象</w:t>
      </w:r>
      <w:r>
        <w:rPr>
          <w:rFonts w:ascii="仿宋" w:eastAsia="仿宋" w:hAnsi="仿宋" w:cs="仿宋" w:hint="eastAsia"/>
          <w:sz w:val="32"/>
          <w:szCs w:val="32"/>
        </w:rPr>
        <w:t>清单、抽查情况及查处结果均及时进</w:t>
      </w:r>
    </w:p>
    <w:p w:rsidR="00DE7127" w:rsidRDefault="00FB2A0F">
      <w:pPr>
        <w:widowControl/>
        <w:shd w:val="clear" w:color="auto" w:fill="FFFFFF"/>
        <w:spacing w:line="560" w:lineRule="exact"/>
        <w:jc w:val="left"/>
        <w:rPr>
          <w:rFonts w:ascii="仿宋" w:eastAsia="仿宋" w:hAnsi="仿宋" w:cs="仿宋"/>
          <w:sz w:val="32"/>
          <w:szCs w:val="32"/>
        </w:rPr>
      </w:pPr>
      <w:r>
        <w:rPr>
          <w:rFonts w:ascii="仿宋" w:eastAsia="仿宋" w:hAnsi="仿宋" w:cs="仿宋" w:hint="eastAsia"/>
          <w:sz w:val="32"/>
          <w:szCs w:val="32"/>
        </w:rPr>
        <w:lastRenderedPageBreak/>
        <w:t>行了公示，自觉接受社会监督。</w:t>
      </w:r>
    </w:p>
    <w:p w:rsidR="00DE7127" w:rsidRDefault="00FB2A0F">
      <w:pPr>
        <w:pStyle w:val="one-p"/>
        <w:spacing w:before="0" w:beforeAutospacing="0" w:after="0" w:afterAutospacing="0" w:line="560" w:lineRule="exact"/>
        <w:ind w:firstLine="641"/>
        <w:jc w:val="both"/>
        <w:rPr>
          <w:rFonts w:ascii="仿宋" w:eastAsia="仿宋" w:hAnsi="仿宋" w:cs="仿宋"/>
          <w:kern w:val="2"/>
          <w:sz w:val="32"/>
          <w:szCs w:val="32"/>
        </w:rPr>
      </w:pPr>
      <w:r>
        <w:rPr>
          <w:rFonts w:ascii="仿宋" w:eastAsia="仿宋" w:hAnsi="仿宋" w:cs="仿宋" w:hint="eastAsia"/>
          <w:b/>
          <w:kern w:val="2"/>
          <w:sz w:val="32"/>
          <w:szCs w:val="32"/>
        </w:rPr>
        <w:t>2</w:t>
      </w:r>
      <w:r>
        <w:rPr>
          <w:rFonts w:ascii="仿宋" w:eastAsia="仿宋" w:hAnsi="仿宋" w:cs="仿宋" w:hint="eastAsia"/>
          <w:b/>
          <w:kern w:val="2"/>
          <w:sz w:val="32"/>
          <w:szCs w:val="32"/>
        </w:rPr>
        <w:t>、</w:t>
      </w:r>
      <w:r>
        <w:rPr>
          <w:rFonts w:ascii="仿宋" w:eastAsia="仿宋" w:hAnsi="仿宋" w:cs="仿宋" w:hint="eastAsia"/>
          <w:b/>
          <w:kern w:val="2"/>
          <w:sz w:val="32"/>
          <w:szCs w:val="32"/>
        </w:rPr>
        <w:t>全面推行行政执法全过程记录制度。</w:t>
      </w:r>
      <w:r>
        <w:rPr>
          <w:rFonts w:ascii="仿宋" w:eastAsia="仿宋" w:hAnsi="仿宋" w:cs="仿宋" w:hint="eastAsia"/>
          <w:kern w:val="2"/>
          <w:sz w:val="32"/>
          <w:szCs w:val="32"/>
        </w:rPr>
        <w:t>按照执法种类、阶段规范执法文书制作，全面启用省厅新的文书模板记录执法全过程。制定《行政执法全过程记录制度》，全面规范执法视音频记录工作的措施，规范交通执法视音频记录工作，促进交通运输执法公开、公正、规范、透明，保障执法相对人和执法人员合法权益，按照谁执法谁主管的原则对执法影像资料进行妥善存储、整理、调阅、复制等工作。</w:t>
      </w:r>
    </w:p>
    <w:p w:rsidR="00DE7127" w:rsidRDefault="00FB2A0F">
      <w:pPr>
        <w:pStyle w:val="one-p"/>
        <w:spacing w:before="0" w:beforeAutospacing="0" w:after="0" w:afterAutospacing="0" w:line="560" w:lineRule="exact"/>
        <w:ind w:firstLine="641"/>
        <w:jc w:val="both"/>
        <w:rPr>
          <w:rFonts w:ascii="仿宋" w:eastAsia="仿宋" w:hAnsi="仿宋" w:cs="仿宋"/>
          <w:sz w:val="32"/>
          <w:szCs w:val="32"/>
        </w:rPr>
      </w:pPr>
      <w:r>
        <w:rPr>
          <w:rFonts w:ascii="仿宋" w:eastAsia="仿宋" w:hAnsi="仿宋" w:cs="仿宋" w:hint="eastAsia"/>
          <w:b/>
          <w:kern w:val="2"/>
          <w:sz w:val="32"/>
          <w:szCs w:val="32"/>
        </w:rPr>
        <w:t>3</w:t>
      </w:r>
      <w:r>
        <w:rPr>
          <w:rFonts w:ascii="仿宋" w:eastAsia="仿宋" w:hAnsi="仿宋" w:cs="仿宋" w:hint="eastAsia"/>
          <w:b/>
          <w:kern w:val="2"/>
          <w:sz w:val="32"/>
          <w:szCs w:val="32"/>
        </w:rPr>
        <w:t>、</w:t>
      </w:r>
      <w:r>
        <w:rPr>
          <w:rFonts w:ascii="仿宋" w:eastAsia="仿宋" w:hAnsi="仿宋" w:cs="仿宋" w:hint="eastAsia"/>
          <w:b/>
          <w:kern w:val="2"/>
          <w:sz w:val="32"/>
          <w:szCs w:val="32"/>
        </w:rPr>
        <w:t>全面开展重大执法决定法制审核制度。</w:t>
      </w:r>
      <w:r>
        <w:rPr>
          <w:rFonts w:ascii="仿宋" w:eastAsia="仿宋" w:hAnsi="仿宋" w:cs="仿宋" w:hint="eastAsia"/>
          <w:kern w:val="2"/>
          <w:sz w:val="32"/>
          <w:szCs w:val="32"/>
        </w:rPr>
        <w:t>制定了《重大行政执法决定法制审核和集体讨论决定制度》和《行政执法案件审查委员会制度》，对执法工作进行具体指导并形成处理意见后上报。对列入重大执法决定范围的行政审批、行政处罚、行政强制等执法事项，在实施依据、认定事实、履行程序、适用法律、自由裁量权适用等方面开展法制审核，出具书面意见。通过严格、规范的法制审核，确保重大行政执法决定公正、公平、合法、适当。</w:t>
      </w:r>
    </w:p>
    <w:p w:rsidR="00DE7127" w:rsidRDefault="00FB2A0F">
      <w:pPr>
        <w:pStyle w:val="a5"/>
        <w:shd w:val="clear" w:color="auto" w:fill="FFFFFF"/>
        <w:spacing w:before="0" w:beforeAutospacing="0" w:after="0" w:afterAutospacing="0" w:line="560" w:lineRule="exact"/>
        <w:ind w:firstLineChars="200" w:firstLine="640"/>
        <w:rPr>
          <w:rFonts w:ascii="黑体" w:eastAsia="黑体" w:hAnsi="黑体" w:cs="黑体"/>
          <w:sz w:val="32"/>
          <w:szCs w:val="32"/>
        </w:rPr>
      </w:pPr>
      <w:r>
        <w:rPr>
          <w:rFonts w:ascii="黑体" w:eastAsia="黑体" w:hAnsi="黑体" w:cs="黑体" w:hint="eastAsia"/>
          <w:sz w:val="32"/>
          <w:szCs w:val="32"/>
        </w:rPr>
        <w:t>二、存在的问题和不足</w:t>
      </w:r>
    </w:p>
    <w:p w:rsidR="00DE7127" w:rsidRDefault="00FB2A0F">
      <w:pPr>
        <w:pStyle w:val="a5"/>
        <w:shd w:val="clear" w:color="auto" w:fill="FFFFFF"/>
        <w:spacing w:before="0" w:beforeAutospacing="0" w:after="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一年来，在区委、区政府的正确领导下，在区委依法治区委员会办公室的指导下，我局法治建设工作取得了一定成效，但在实际工作中还存在一些困难和不足，主要有：一是我局法治教育培训形式单一，对外交流学习少，法治思维的创新力不足；</w:t>
      </w:r>
      <w:r>
        <w:rPr>
          <w:rFonts w:ascii="仿宋" w:eastAsia="仿宋" w:hAnsi="仿宋" w:cs="仿宋" w:hint="eastAsia"/>
          <w:sz w:val="32"/>
          <w:szCs w:val="32"/>
        </w:rPr>
        <w:t>二是法制专业人才配备不足，系统内的法制专业人才较少，通过司法考试和取得公职律师证的人员目前还没有。</w:t>
      </w:r>
    </w:p>
    <w:p w:rsidR="00DE7127" w:rsidRDefault="00FB2A0F">
      <w:pPr>
        <w:pStyle w:val="a5"/>
        <w:shd w:val="clear" w:color="auto" w:fill="FFFFFF"/>
        <w:spacing w:before="0" w:beforeAutospacing="0" w:after="0" w:afterAutospacing="0"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三、下一步工作打算</w:t>
      </w:r>
    </w:p>
    <w:p w:rsidR="00DE7127" w:rsidRDefault="00FB2A0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针对存在的问题和不足，我局将在习近平新时代中国特色社会主义思想指导下，深入学习贯彻党的二十大会议精神，坚持党对法治建设的领导，坚持改革创新，服务大局，着力从以下几个方面努力解决</w:t>
      </w:r>
      <w:r>
        <w:rPr>
          <w:rFonts w:ascii="仿宋" w:eastAsia="仿宋" w:hAnsi="仿宋" w:cs="仿宋" w:hint="eastAsia"/>
          <w:sz w:val="32"/>
          <w:szCs w:val="32"/>
        </w:rPr>
        <w:t>：一是加强法治教育培训，丰富内容、载体和形式，注重学法用法能力培养，提高法治思维创新力；</w:t>
      </w:r>
      <w:r>
        <w:rPr>
          <w:rFonts w:ascii="仿宋" w:eastAsia="仿宋" w:hAnsi="仿宋" w:cs="仿宋" w:hint="eastAsia"/>
          <w:sz w:val="32"/>
          <w:szCs w:val="32"/>
        </w:rPr>
        <w:t>二是</w:t>
      </w:r>
      <w:r>
        <w:rPr>
          <w:rFonts w:ascii="仿宋" w:eastAsia="仿宋" w:hAnsi="仿宋" w:cs="仿宋" w:hint="eastAsia"/>
          <w:sz w:val="32"/>
          <w:szCs w:val="32"/>
        </w:rPr>
        <w:t>加强部门横向交流，探索执法骨干参加法律从业资格证考试激励机制，提高执法骨干业务水平，加强综合执法队伍建设。</w:t>
      </w:r>
    </w:p>
    <w:p w:rsidR="00DE7127" w:rsidRDefault="00DE7127">
      <w:pPr>
        <w:pStyle w:val="a5"/>
        <w:shd w:val="clear" w:color="auto" w:fill="FFFFFF"/>
        <w:wordWrap w:val="0"/>
        <w:spacing w:before="0" w:beforeAutospacing="0" w:after="0" w:afterAutospacing="0" w:line="560" w:lineRule="exact"/>
        <w:ind w:firstLine="480"/>
        <w:jc w:val="right"/>
        <w:rPr>
          <w:rFonts w:ascii="仿宋" w:eastAsia="仿宋" w:hAnsi="仿宋" w:cs="仿宋"/>
          <w:sz w:val="32"/>
          <w:szCs w:val="32"/>
        </w:rPr>
      </w:pPr>
    </w:p>
    <w:p w:rsidR="00DE7127" w:rsidRDefault="00FB2A0F">
      <w:pPr>
        <w:pStyle w:val="a5"/>
        <w:shd w:val="clear" w:color="auto" w:fill="FFFFFF"/>
        <w:wordWrap w:val="0"/>
        <w:spacing w:before="0" w:beforeAutospacing="0" w:after="0" w:afterAutospacing="0" w:line="560" w:lineRule="exact"/>
        <w:ind w:firstLineChars="1400" w:firstLine="4480"/>
        <w:jc w:val="both"/>
        <w:rPr>
          <w:rFonts w:ascii="仿宋" w:eastAsia="仿宋" w:hAnsi="仿宋" w:cs="仿宋"/>
          <w:sz w:val="32"/>
          <w:szCs w:val="32"/>
        </w:rPr>
      </w:pPr>
      <w:r>
        <w:rPr>
          <w:rFonts w:ascii="仿宋" w:eastAsia="仿宋" w:hAnsi="仿宋" w:cs="仿宋" w:hint="eastAsia"/>
          <w:sz w:val="32"/>
          <w:szCs w:val="32"/>
        </w:rPr>
        <w:t>益阳市赫山区交通运输局</w:t>
      </w:r>
    </w:p>
    <w:p w:rsidR="00DE7127" w:rsidRDefault="00FB2A0F">
      <w:pPr>
        <w:pStyle w:val="a5"/>
        <w:shd w:val="clear" w:color="auto" w:fill="FFFFFF"/>
        <w:spacing w:before="0" w:beforeAutospacing="0" w:after="0" w:afterAutospacing="0" w:line="560" w:lineRule="exact"/>
        <w:ind w:firstLine="480"/>
        <w:jc w:val="center"/>
        <w:rPr>
          <w:rFonts w:ascii="仿宋" w:eastAsia="仿宋" w:hAnsi="仿宋" w:cs="仿宋"/>
          <w:sz w:val="32"/>
          <w:szCs w:val="32"/>
        </w:rPr>
      </w:pPr>
      <w:r>
        <w:rPr>
          <w:rFonts w:ascii="仿宋" w:eastAsia="仿宋" w:hAnsi="仿宋" w:cs="仿宋" w:hint="eastAsia"/>
          <w:sz w:val="32"/>
          <w:szCs w:val="32"/>
        </w:rPr>
        <w:t>202</w:t>
      </w:r>
      <w:r>
        <w:rPr>
          <w:rFonts w:ascii="仿宋" w:eastAsia="仿宋" w:hAnsi="仿宋" w:cs="仿宋" w:hint="eastAsia"/>
          <w:sz w:val="32"/>
          <w:szCs w:val="32"/>
        </w:rPr>
        <w:t>3</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10</w:t>
      </w:r>
      <w:r>
        <w:rPr>
          <w:rFonts w:ascii="仿宋" w:eastAsia="仿宋" w:hAnsi="仿宋" w:cs="仿宋" w:hint="eastAsia"/>
          <w:sz w:val="32"/>
          <w:szCs w:val="32"/>
        </w:rPr>
        <w:t>日</w:t>
      </w:r>
    </w:p>
    <w:p w:rsidR="00DE7127" w:rsidRDefault="00DE7127">
      <w:pPr>
        <w:pStyle w:val="a5"/>
        <w:shd w:val="clear" w:color="auto" w:fill="FFFFFF"/>
        <w:spacing w:before="0" w:beforeAutospacing="0" w:after="0" w:afterAutospacing="0" w:line="560" w:lineRule="exact"/>
        <w:ind w:firstLine="480"/>
        <w:jc w:val="both"/>
        <w:rPr>
          <w:rFonts w:ascii="仿宋" w:eastAsia="仿宋" w:hAnsi="仿宋" w:cs="仿宋"/>
          <w:sz w:val="32"/>
          <w:szCs w:val="32"/>
        </w:rPr>
      </w:pPr>
    </w:p>
    <w:p w:rsidR="00DE7127" w:rsidRDefault="00DE7127">
      <w:pPr>
        <w:spacing w:line="560" w:lineRule="exact"/>
        <w:rPr>
          <w:rFonts w:ascii="仿宋" w:eastAsia="仿宋" w:hAnsi="仿宋" w:cs="仿宋"/>
          <w:sz w:val="32"/>
          <w:szCs w:val="32"/>
        </w:rPr>
      </w:pPr>
    </w:p>
    <w:sectPr w:rsidR="00DE7127" w:rsidSect="00DE712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A0F" w:rsidRDefault="00FB2A0F" w:rsidP="00DE7127">
      <w:r>
        <w:separator/>
      </w:r>
    </w:p>
  </w:endnote>
  <w:endnote w:type="continuationSeparator" w:id="1">
    <w:p w:rsidR="00FB2A0F" w:rsidRDefault="00FB2A0F" w:rsidP="00DE71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127" w:rsidRDefault="00DE7127">
    <w:pPr>
      <w:pStyle w:val="a3"/>
    </w:pPr>
    <w: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filled="f" stroked="f">
          <v:textbox style="mso-fit-shape-to-text:t" inset="0,0,0,0">
            <w:txbxContent>
              <w:p w:rsidR="00DE7127" w:rsidRDefault="00FB2A0F">
                <w:pPr>
                  <w:pStyle w:val="a3"/>
                </w:pPr>
                <w:r>
                  <w:t xml:space="preserve">— </w:t>
                </w:r>
                <w:r w:rsidR="00DE7127">
                  <w:fldChar w:fldCharType="begin"/>
                </w:r>
                <w:r>
                  <w:instrText xml:space="preserve"> PAGE  \* MERGEFORMAT </w:instrText>
                </w:r>
                <w:r w:rsidR="00DE7127">
                  <w:fldChar w:fldCharType="separate"/>
                </w:r>
                <w:r w:rsidR="005B003E">
                  <w:rPr>
                    <w:noProof/>
                  </w:rPr>
                  <w:t>2</w:t>
                </w:r>
                <w:r w:rsidR="00DE7127">
                  <w:fldChar w:fldCharType="end"/>
                </w:r>
                <w: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A0F" w:rsidRDefault="00FB2A0F" w:rsidP="00DE7127">
      <w:r>
        <w:separator/>
      </w:r>
    </w:p>
  </w:footnote>
  <w:footnote w:type="continuationSeparator" w:id="1">
    <w:p w:rsidR="00FB2A0F" w:rsidRDefault="00FB2A0F" w:rsidP="00DE71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2JiNjhkMDBlNjA3YjZkMGFlZTY1MDUzY2VhNzIyMGYifQ=="/>
  </w:docVars>
  <w:rsids>
    <w:rsidRoot w:val="00B50612"/>
    <w:rsid w:val="005B003E"/>
    <w:rsid w:val="00B4758D"/>
    <w:rsid w:val="00B50612"/>
    <w:rsid w:val="00DA30E0"/>
    <w:rsid w:val="00DE7127"/>
    <w:rsid w:val="00FB2A0F"/>
    <w:rsid w:val="0154479F"/>
    <w:rsid w:val="0187165A"/>
    <w:rsid w:val="02150141"/>
    <w:rsid w:val="05F243E0"/>
    <w:rsid w:val="0650364E"/>
    <w:rsid w:val="08C8231F"/>
    <w:rsid w:val="0B986E2F"/>
    <w:rsid w:val="0DDF2340"/>
    <w:rsid w:val="19D62D27"/>
    <w:rsid w:val="1CA05F0E"/>
    <w:rsid w:val="23192D81"/>
    <w:rsid w:val="2AC51E37"/>
    <w:rsid w:val="2ED43F16"/>
    <w:rsid w:val="2F55789E"/>
    <w:rsid w:val="30322AD5"/>
    <w:rsid w:val="32B66B24"/>
    <w:rsid w:val="33D1550B"/>
    <w:rsid w:val="351A4B73"/>
    <w:rsid w:val="41B80B32"/>
    <w:rsid w:val="460F7ED1"/>
    <w:rsid w:val="46C061DF"/>
    <w:rsid w:val="488B6EF9"/>
    <w:rsid w:val="4CA31332"/>
    <w:rsid w:val="4D19291C"/>
    <w:rsid w:val="50446B84"/>
    <w:rsid w:val="516B71DE"/>
    <w:rsid w:val="5CC163F6"/>
    <w:rsid w:val="5E601282"/>
    <w:rsid w:val="62436255"/>
    <w:rsid w:val="62B5330E"/>
    <w:rsid w:val="6B360FED"/>
    <w:rsid w:val="6CEE7196"/>
    <w:rsid w:val="75C81974"/>
    <w:rsid w:val="7F1F0EFF"/>
    <w:rsid w:val="7F6D1D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DE71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99"/>
    <w:semiHidden/>
    <w:unhideWhenUsed/>
    <w:qFormat/>
    <w:rsid w:val="00DE7127"/>
  </w:style>
  <w:style w:type="paragraph" w:styleId="a3">
    <w:name w:val="footer"/>
    <w:basedOn w:val="a"/>
    <w:uiPriority w:val="99"/>
    <w:semiHidden/>
    <w:unhideWhenUsed/>
    <w:qFormat/>
    <w:rsid w:val="00DE7127"/>
    <w:pPr>
      <w:tabs>
        <w:tab w:val="center" w:pos="4153"/>
        <w:tab w:val="right" w:pos="8306"/>
      </w:tabs>
      <w:snapToGrid w:val="0"/>
      <w:jc w:val="left"/>
    </w:pPr>
    <w:rPr>
      <w:sz w:val="18"/>
    </w:rPr>
  </w:style>
  <w:style w:type="paragraph" w:styleId="a4">
    <w:name w:val="header"/>
    <w:basedOn w:val="a"/>
    <w:uiPriority w:val="99"/>
    <w:semiHidden/>
    <w:unhideWhenUsed/>
    <w:qFormat/>
    <w:rsid w:val="00DE712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semiHidden/>
    <w:unhideWhenUsed/>
    <w:qFormat/>
    <w:rsid w:val="00DE7127"/>
    <w:pPr>
      <w:widowControl/>
      <w:spacing w:before="100" w:beforeAutospacing="1" w:after="100" w:afterAutospacing="1"/>
      <w:jc w:val="left"/>
    </w:pPr>
    <w:rPr>
      <w:rFonts w:ascii="宋体" w:eastAsia="宋体" w:hAnsi="宋体" w:cs="宋体"/>
      <w:kern w:val="0"/>
      <w:sz w:val="24"/>
      <w:szCs w:val="24"/>
    </w:rPr>
  </w:style>
  <w:style w:type="paragraph" w:customStyle="1" w:styleId="one-p">
    <w:name w:val="one-p"/>
    <w:basedOn w:val="a"/>
    <w:qFormat/>
    <w:rsid w:val="00DE712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548</Words>
  <Characters>3127</Characters>
  <Application>Microsoft Office Word</Application>
  <DocSecurity>0</DocSecurity>
  <Lines>26</Lines>
  <Paragraphs>7</Paragraphs>
  <ScaleCrop>false</ScaleCrop>
  <Company>Organization</Company>
  <LinksUpToDate>false</LinksUpToDate>
  <CharactersWithSpaces>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dcterms:created xsi:type="dcterms:W3CDTF">2024-02-29T07:00:00Z</dcterms:created>
  <dcterms:modified xsi:type="dcterms:W3CDTF">2024-02-29T07:00:00Z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F9BFA28731FE49848165ED67F34717DD_13</vt:lpwstr>
  </property>
</Properties>
</file>