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600" w:beforeAutospacing="0" w:after="60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益阳市2019年国民经济和社会发展统计公报</w:t>
      </w:r>
    </w:p>
    <w:bookmarkEnd w:id="0"/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2019年，面对国内外风险挑战上升的复杂局面，全市上下以习近平新时代中国特色社会主义思想为指导，深入贯彻落实中央、省委省政府和市委市政府决策部署，坚持稳中求进工作总基调，凝心聚力、攻坚克难、锐意进取，不断深化供给侧结构性改革，在持续优结构转方式巩固自身优势的同时，加强创新驱动激发发展潜能，全市经济运行总体平稳、稳中提质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一、综合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据初步核算，全市实现地区生产总值（GDP）1792.46亿元，比上年增长7.1%。其中第一产业增加值280.26亿元，增长3.4%；第二产业增加值763.39亿元，增长7.3%；第三产业增加值748.81亿元，增长8.1%。第一、二、三次产业对经济增长的贡献率分别为7.3%、48.3%和44.4%。按常住人口计算，人均GDP 40578元，折合5882美元,增长6.7 %。全市三次产业结构由上年的14.9:43.4:41.7调整为15.6：42.6：41.8。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图一2014年至2019年全市GDP总量和增速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705350" cy="2828925"/>
            <wp:effectExtent l="0" t="0" r="0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持续推进“131千亿级产业”工程。茶产业实现综合产值260亿元，安化位列全国茶业百强县榜首。全市稻虾生态种养面积突破100万亩，南县获评“中国生态小龙虾之乡”，南洲稻虾米获2019年巴拿马太平洋万国博览会金奖。国联水产、惊石农业落户益阳，风河竹木入选农业产业化国家重点龙头企业。完成高标准农田建设30万亩。新增国家地理标志登记保护产品4个，截止目前，全市有农民合作社6894家，新增584家；有家庭农场5150家，新增311家。省级以上星级休闲农庄达65家。新型农业经营主体覆盖了粮食、蔬果、食用菌、花卉苗木和畜牧、家禽、水产养殖以及农产品加工、农机植保服务、农家乐及休闲观光服务等各种业态。安化县、赫山区成功创建国家农产品质量安全县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全部工业增加值增长7.8%，对经济增长的贡献率为44.3%，推动经济增长3.1个百分点。工业增加值占GDP的比重为35.9%。规模以上农产品加工业全年实现主营业务收入747.87亿元，利润总额31.99亿元。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居民消费价格（CPI）比上年上涨3.1%。八大类消费中：食品烟酒类上涨7.2%；衣着类上涨1.1%;居住类上涨2.8%;生活用品及服务类上涨0.2%;交通和通信类下降1.1%;教育文化和娱乐类上涨0.6%;医疗保健类上涨2.4%；其他用品和服务类上涨5.4%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生产经营性安全事故30起，比上年增加10起；生产经营性安全事故死亡人数36人，比上年增加15人。亿元生产总值生产经营性伤亡事故死亡人数0.02人。工矿商贸企业从业人员十万人生产安全事故死亡人数0.28人，道路交通万车死亡人数0.66人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实现一般公共预算收入132.28亿元，比上年增长5.0%。其中：地方一般公共预算收入74.83亿元，增长5.2%；上划省级收入10.78亿元，增长3.6%；上划中央收入46.68亿元，增长5.2%。一般公共预算收入中：税收收入109.96亿元，增长6.5%，税收占比为82.1%，比上年提高1.1个百分点。一般公共预算收入占GDP的比重为7.4%，比上年提高0.2个百分点。全年一般公共预算支出382.35亿元，增长7.3%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二、农业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全市农林牧渔业增加值为296.68亿元，比上年增长3.7%,增速比全省平均水平高0.2个百分点，我市增速居全省第1位。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粮食种植面积565.86万亩，比上年下降1.7%；总产量237.05万吨，下降0.7%。粮食规模经营水平不断提高。2019年全市承租30亩以上种粮大户达20164户，流转耕地236.16万亩，9户流转耕地面积在1500亩以上的大规模种粮大户推荐为全省专项扶持种粮大户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棉花种植面积10.94万亩，产量1.04万吨，分别比上年下降4.8%和2.1%；油料面积193.43万亩，增长1.7%，产量22.64万吨，下降1.5%；蔬菜192.18万亩，增长4.7%，产量453.93万吨，增长5.4%；药材9.27万亩，增长2.8%，产量4.96万吨，增长5.5%。茶园面积50.66万亩，增长2.8%，茶叶产量9.39万吨，增长6.3%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2019年全市国家级、省级畜禽标准化养殖场69个，新增6个, 国家级水产健康养殖场 44个，新增 3个。全年出栏生猪325.08万头，比上年下降19.3%；出栏牛8.8万头，增长8.4%；水产品产量42.33万吨，增长6.9%。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5486400" cy="226695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全市纯林产值16.04亿元,占农林牧渔业总产值的比重为3.1 %。森林覆盖率为53.85%。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水利建设总投入25.5亿元，完成11座小型病险水库除险加固扫尾工作。年末农业机械总动力560.95万千瓦，增加16.89万千瓦。农业生产综合机械化水平达75%，比上年提高1个百分点，其中水稻生产耕、种、收全程机械化水平达82.2%，提高1.2个百分点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三、工业和建筑业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部工业增加值643.89亿元，比上年增长7.8%，其中：1170家规模以上工业企业增加值增长7.8%。非公有制规模以上工业增加值增长8.0%，比全市平均水平高0.2个百分点；九大主要行业增加值占全部规模工业的86.4%，增长7.1%，比全市平均水平低0.7个百分点；市级以上园区规模以上工业企业达810家，增加值增长9.2%。全市单位规模工业增加值能耗比上年下降12.0%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图二2015年—2019年规模工业增加值增速（%）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781550" cy="245745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533900" cy="2381250"/>
            <wp:effectExtent l="0" t="0" r="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规模以上工业企业生产饲料210.05万吨，比上年增长26.0%；大米398.65万吨，增长1.5%；精制茶19.15万吨，下降1.5%；纱18.88万吨，增长1.0%；锑品3.99万吨，下降8.2%；起重机8.55万吨，增长14.0%；民用钢质船舶15.88万载重吨，下降51.5%；光电子器件37.69万只,增长0.8%；电子元件374.23亿只，增长10.5%；印制电路板47.98万平方米，增长39.5%。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086225" cy="3486150"/>
            <wp:effectExtent l="0" t="0" r="9525" b="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全市规模以上工业经济效益综合指数为354.4%，比上年提升24.0个百分点；营业收入2540.42亿元，增长4.3%；实现利润101.07亿元，增长12.1%，其中九大主要行业实现利润88.22亿元，占全部规模以上工业的87.3%。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5276850" cy="19431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具有资质等级的总承包和专业承包建筑企业112家，全年实现产值336.96亿元，比上年增长12.6%。建筑业增加值119.77亿元，比上年增长4.4%；房屋建筑施工面积1582.29万平方米，比上年下降8%，建筑业从业人员平均人数9.81万人，比上年增长5.8%，建筑企业全员劳动生产率34.35万元/人，比上年增长6.4%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四、固定资产投资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全年固定资产投资比上年增长7.9%，增速居全省第12位。 从投资方向看：基础设施投资增长16.4%；工业投资增长6.6%，其中工业技改投资增长17.7%；高新技术产业投资增长64.9%；民生工程投资增长7.1%；生态环境投资增长97.2%。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全年施工项目个数1708个，比上年减少35个，其中5000万元以上项目603个，减少35个，亿元及以上项目378个，减少57个。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按三次产业分：一、二、三产业投资分别增长85.5%、3.3%、8.3%，三次产业投资比重由2.2:42:55.9调整为3.7:40.2:56.1。   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981575" cy="5048250"/>
            <wp:effectExtent l="0" t="0" r="9525" b="0"/>
            <wp:docPr id="10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26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9"/>
        <w:gridCol w:w="4813"/>
        <w:gridCol w:w="105"/>
        <w:gridCol w:w="1098"/>
        <w:gridCol w:w="1755"/>
        <w:gridCol w:w="22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265" w:type="dxa"/>
            <w:gridSpan w:val="6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0" w:lineRule="atLeast"/>
              <w:ind w:left="0" w:right="0" w:firstLine="48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" w:type="dxa"/>
            <w:shd w:val="clear"/>
            <w:vAlign w:val="center"/>
          </w:tcPr>
          <w:p>
            <w:pPr>
              <w:shd w:val="clea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13" w:type="dxa"/>
            <w:shd w:val="clear"/>
            <w:vAlign w:val="center"/>
          </w:tcPr>
          <w:p>
            <w:pPr>
              <w:shd w:val="clea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" w:type="dxa"/>
            <w:shd w:val="clear"/>
            <w:vAlign w:val="center"/>
          </w:tcPr>
          <w:p>
            <w:pPr>
              <w:shd w:val="clea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shd w:val="clear"/>
            <w:vAlign w:val="center"/>
          </w:tcPr>
          <w:p>
            <w:pPr>
              <w:shd w:val="clea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shd w:val="clear"/>
            <w:vAlign w:val="center"/>
          </w:tcPr>
          <w:p>
            <w:pPr>
              <w:shd w:val="clea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5" w:type="dxa"/>
            <w:shd w:val="clear"/>
            <w:vAlign w:val="center"/>
          </w:tcPr>
          <w:p>
            <w:pPr>
              <w:shd w:val="clea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全市完成房地产开发投资138.25亿元，比上年增长6.6%。其中：住宅投资110.86亿元，增长10.9%；施工面积1531.10万平方米，增长1.0%；商品房屋销售面积415.18万平方米，增长0.4%。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 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486275" cy="6400800"/>
            <wp:effectExtent l="0" t="0" r="9525" b="0"/>
            <wp:docPr id="1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五、国内贸易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社会消费品零售总额728.40亿元，比上年增长10.2%。分地域看，城镇消费品零售额581.43亿元，乡村零售额146.97亿元，分别增长10.0%和11.1%。分行业看，批发业零售额90.93亿元，增长10.9%；零售业零售额463.22亿元，增长12.2%；住宿业零售额33.32亿元，增长0.3%；餐饮业零售额140.93亿元，增长6.0%。全市限额以上批发零售业企业零售额165.10亿元，占社会消费品零售总额的22.7%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图三2015年-2019年社会消费品零售总额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581525" cy="2847975"/>
            <wp:effectExtent l="0" t="0" r="9525" b="9525"/>
            <wp:docPr id="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六、对外经济和旅游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外贸进出口总额214221万美元，比上年增长80.7%。其中：出口191729万美元，增长85.0%，进口22492万美元，下降50.6%。一般贸易进出口额205592万美元，占全市进出口总额的96.0%，增长82%；加工贸易进出口额8588万美元，下降38.9%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962525" cy="5191125"/>
            <wp:effectExtent l="0" t="0" r="9525" b="9525"/>
            <wp:docPr id="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图四2015年-2019年货物进出口总额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single" w:color="CCCCCC" w:sz="6" w:space="0"/>
          <w:shd w:val="clear" w:fill="F1F1F1"/>
        </w:rPr>
        <w:drawing>
          <wp:inline distT="0" distB="0" distL="114300" distR="114300">
            <wp:extent cx="4724400" cy="2971800"/>
            <wp:effectExtent l="0" t="0" r="0" b="0"/>
            <wp:docPr id="9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全年实际利用内资形成固定资产投资564.15亿元。全年新批外商直接投资项目15个，实际利用外资3.53亿美元，增长13.3%。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全市接待国内外旅游者4296.41万人次，旅游收入383.78亿元。全市新增两个3A级旅游景区，天意木国景区和壹方山水生态旅游度假区。国际涂鸦艺术节、湖南安化黑茶文化节、桃江竹文化节、洞庭湖水上运动节等已成为我市文化旅游节庆品牌。成功举办“湘思湘品益城益味2019全球湘商大会益阳美食文化旅游节”，向湘商大会宾客及益阳市民推介了益阳美食文化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七、交通和邮电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长益常高速铁路建设顺利推进，S71华容至常宁高速公路益阳段（益阳至南县高速）建成通车，全市高速公路通车里程达433公里，比上年增加77公里，增长21.6%；长益高速公路扩容工程(长益高速复线)进入扫尾阶段，预计2020年6月份建成通车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年末民用车辆拥有量86.50万辆，比上年末增加5.19万辆，增长6.4%。其中：汽车46.18万辆，增加4.65万辆，增长11.2%；私人汽车43.84万辆，增加4.54万辆，增长11.6%。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邮政行业完成业务收入（不包括邮政储蓄银行直接营业收入）9.70亿元，比上年增长8.5%；业务总量累计完成15.01亿元，增长23.9%。全市快递服务企业业务量累计完成3698.52万件，增长4.9%；收入累计完成3.73亿元，增长6.2%。其中，同城业务量累计完成229.69万件，下降38.5%；异地业务量累计完成3467.84万件，增长10.1%；国际/港澳台业务量累计完成0.99万件，增长41.0%。年末全市固定电话用户26.30万户,移动电话用户380.31万户，移动电话普及率86部/百人（按常住人口计算）。互联网宽带接入用户98.88万户，手机互联网用户289.48万户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八、金融和保险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金融机构本外币各项存款余额2051.10亿元，比年初增加119.72亿元。其中：住户存款余额1480.50亿元，比年初增加135.00亿元。金融机构本外币贷款余额1264.03亿元，比年初增加189.90亿元。存贷比为61.6%，比上年上升6.3个百分点。从贷款分类看，中长期贷款余额905.77亿元，比年初增加165.88亿元；短期贷款余额320.17亿元，比年初增加2.52亿元；涉农贷款余额563.46亿元，新增45.48亿元；工业贷款余额152.64亿元，增加12.21亿元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年末全市共有保险公司36家，其中寿险21家，财产险15家。全年寿险和财产险保费收入共计74.53亿元，比上年增长9.7%。其中：寿险52.84亿元，增长7.0%；财产险21.69亿元，增长16.7%。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九、科学技术和教育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共争取省级以上项目84个，获资金支持3600万元；全市拥有高新技术企业226家，新增66家，实现高新产业增加值395.70亿元，占GDP比重为22.1%；新增1家省级重点实验室、4家省级工程技术研究中心、省级科技创业服务平台4个；全年发明专利申请量1434件，较上年增长32.4%；有效发明专利1143件，较上年增长11.7%，每万人拥有有效发明专利达到2.59件；完成专利执法案件1件，结案率100 %；完成科技成果登记90项，完成技术合同登记额7.67亿元，完成省定任务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现有各级各类学校1469所，其中：幼儿园822所，小学406所，初中178所，特殊教育学校5所，普通高中36所，中等职业类学校22所；在校学生604567人，其中：幼儿园24157人，特校学生1077人，小学266452人，初中119628人，普通高中65480人，中等职业类学校27773人；全市有中小学教职工71946人，其中在职47716人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十、文化、体育和卫生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接待国内外游客4299.54万人次，实现旅游综合收入383.80亿元。南县罗文村入选第一批全国乡村旅游重点村名录，天意木国景区、桃花江竹海风景区被评为国家3A级景区。举办“湘思湘品益城益味2019全球湘商大会益阳美食文化旅游节”、“益城益味”美食抖音等大赛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建成村级综合文化服务中心1218个，建成2个24小时自助图书馆；新增12处省保单位；3处国保单位；全年开展“益阳花鼓戏大戏台”送戏下乡演出300场；成功举办庆祝“新中国成立70周年”系列群众广场文化活动等大型节会活动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对全市各影剧院检查125次，检查经营单位113家次，要求文化经营单位悬挂横幅160余条。专项检查出动4025余人次，检查各类文化经营单位及广播电视节目用户2013余家次，立案调查各类案件40件。《益阳媒体监测》累计发行54期，刊发监评文章600多篇，创新办刊的模式走在了全省前列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举办2019紫薇国际半程马拉松赛、第十九届大众运动会等群众赛事活动，赴7个贫困乡镇开展“我爱足球”公益活动。我市在省青少年春季游泳和田径锦标赛上分别获得8金6银、4金6银。全市6家体育单位分别被命名为“湖南省高水平体育后备人才基地”“湖南省体育后备人才基地”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综合医改纵深推进，完成立项争资5.37亿元。全市41家涉改医院医占比32.2%，药占比26.6%。家庭医生签约服务进一步规范。全市常住人口签约率41.6%，重点人群签约率72.9%，农村贫困人口家庭医生签约服务率100%。完成免费产前筛查27936人，农村适龄妇女“两癌”筛查70626人。贫困人口大病集中救治率96.9%，慢病签约服务率100%，重病兜底救治率99.8%，贫困人口县域内住院费用报销比例达89.3%。医疗服务改善明显。全市已创建省级“平安医院”2家，市级“平安医院”15家，无偿献血有序开展，实现临床用血100%来自无偿献血，未发生用血安全事故。爱国卫生运动扎实开展。疾病预防控制措施有效落实，适龄儿童免疫规划疫苗接种率保持在90%以上。全年农村卫生厕所普及率86.8%。倾力打造智慧医疗，运用“互联网+医疗健康”及“物联网”技术，统筹建设全民健康信息平台，以医疗联合体为载体，在全市30家公立医院逐步实现远程医疗、远程示教、在线预约诊疗、检查结果互认、随身电子病历管理、移动支付等服务。目前，互联网医院门户的预约挂号已接入16家医院，远程诊疗平台、综合服务平台本地部署已完成，重点人群监护构架已初步搭建。积极推进医养结合。市医疗养老中心的全国智慧健康养老应用试点示范有续开展，全市共有医养结合机构124所，医疗养老床位近7000张，每千名老年人拥有医疗养老床位数8.8张，全市共有居家养老服务中心209个养老服务机构245所，现有机构养老床位27407张，每千名老年人床位28.9张。全市共有医疗卫生机构床位 24163张，每千人口拥有医疗卫生机构床位5.45张。全市注册执业（助理）医师11369人，每千人口执业（助理）医师数2.56人。注册护士14092人，每千人口护士数3.19人。全市2019年度门诊1263.70万人次，住院 93.97万人次。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十一、人口和环境保护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年末全市公安户籍总人口473.1万人，常住人口442.07万人。常住人口城镇化率为52.9%，比上年提高1.3个百分点。人口出生率10.4‰，死亡率7.3‰，人口自然增长率3.1‰。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市出生人口43681人，符合政策生育率95.7%，出生人口男女性别比109.3。全市查办“两非”案件16起，纳入失信库的人数为0人。2019年，共完成免费孕前优生健康检查48246人，目标人群覆盖率96.6%。全面落实计划生育特殊家庭“三覆盖”工作，家庭医生签约服务率、双岗联系人制度覆盖率、各区县（市）计划生育特殊家庭绿色通道开通率均达到了100%，2019年全市农村部分计划生育家庭奖励扶助确认40252人，特别扶助对象确认5055人，计划生育手术并发症确认41人，城镇独生子女父母奖励对象确认105936人，奖励扶助资金按月按规定精准打卡发放到位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环境空气质量较上年同期有所反弹，1-12月份，益阳市中心城区环境空气质量达标天数比例为70.4%，同比下降11.0%。PM2.5平均浓度为54微克/立方米，同比上升1.9%；PM10平均浓度为72微克/立方米，同比上升10.8%；地表水环境质量较上年明显改善：2019年1-12月份，资江流域益阳段总体水质为优。干、支流3个国控断面和10个省控断面中，Ⅰ～Ⅲ类水质断面13个，占100%；洞庭湖区域7个断面：南嘴、小河嘴、万子湖3个断面达到“水十条”考核目标，后江湖、三仙湖、皇家湖水质均为Ⅲ类，大通湖为Ⅴ类。淘汰全市35蒸吨以下燃煤锅炉283台，共计639.8蒸吨，替代燃煤8万吨。大通湖水生态环境综合整治继续扎实推进。全面禁止投肥投饵、投放鱼苗；推进重点区域清淤，完成连通大通湖的113条大中型沟渠疏浚；全力推进畜禽养殖粪污处理设施配套建设，2019年共完成132户；加强基础设施建设，沿湖乡镇全部建立了垃圾中转站，沿湖乡镇污水处理厂全面建成；大湖水生植物复种面积达6万亩；制定了《益阳市生态保护红线划定方案》，确认我市生态保护红线面积为2937.65平方公里，占辖区面积比例为23.8%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十二、人民生活和社会保障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住户调查显示，全体居民人均可支配收入23899元，比上年增长9.4%。其中：城镇居民人均可支配收入31570元，增长8.4%；农村居民人均可支配收入17296元，增长9.1%。全体居民人均消费支出18416元，其中：食品烟酒支出5583元；居住支出3771元；教育文化娱乐消费支出2566元；交通通信支出2347元，以上四项支出占家庭总支出的比重为77.5%。人均住房建筑面积59.43平方米，恩格尔系数30.3%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全年城镇新增就业34691人，城镇登记失业率2.4%，失业人员再就业18579人，就业困难对象再就业5289人。创业带动城乡就业40054人，各类职业技能培训41022人，新增农村劳动力转移就业16072人,零就业家庭和纯农户家庭离校未就业高校毕业生全部实现动态“双清零”。城镇职工基本养老保险年末参保56.26万人，机关事业单位养老保险年末参保16.24万人，城乡居民养老保险年末参保243.273万人,工伤保险年末参保35.33万人，失业保险年末参保22.5万人,城镇职工医疗保险年末参保37.42万人,城乡居民医疗保险年末参保409.91万人,生育保险年末参保19.31万人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 注：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1、本公报数据为初步统计数，根据2018年全国第四次经济普查数据有适当调整，所有数据均来源于有关市直部门、中央和省属企业;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2、地区生产总值、各产业增加值绝对数按现价计算，增长速度按可比价计算;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3、部分数据因四舍五入的原因，存在与分项合计不等的情况。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资料来源：</w:t>
      </w:r>
    </w:p>
    <w:p>
      <w:pPr>
        <w:pStyle w:val="3"/>
        <w:keepNext w:val="0"/>
        <w:keepLines w:val="0"/>
        <w:widowControl/>
        <w:suppressLineNumbers w:val="0"/>
        <w:shd w:val="clear"/>
        <w:spacing w:before="0" w:beforeAutospacing="0" w:after="0" w:afterAutospacing="0" w:line="30" w:lineRule="atLeast"/>
        <w:ind w:left="0" w:right="0" w:firstLine="48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1F1F1"/>
        </w:rPr>
        <w:t>本公报中财政数据来自益阳市财政局；农民合作社等数据来自益阳市农业农村局；外贸数据来自益阳市商务局；水利数据来自益阳市水务局；公路里程数据来自益阳市交通运输局；汽车保有量数据来自益阳市公安局交通警察支队；移动电话用户数、固定电话用户数、互联网宽带用户数来自中国电信益阳分公司、中国移动益阳分公司、中国联通益阳分公司；邮政业务量来自益阳市邮政管理局；文化、旅游、体育数据来自益阳市文化旅游广电体育局；存贷款数据来自中国人民银行益阳中心支行；保险业数据来自益阳市保险行业协会；教育数据来自益阳市教育局；科技数据来自益阳市科学技术局；国土资源数据来自益阳市自然资源和规划局；环保数据来自益阳市生态环境局；卫生健康数据来自益阳市卫生健康委员会；城镇新增就业、养老保险数据来自益阳市人力资源和社会保障局；城乡低保、社会福利数据来自益阳市民政局；森林覆盖率数据来自益阳市林业局；安全生产数据来自益阳市应急管理局；居民消费价格指数和居民收入来自国家统计局益阳调查队；其他数据来自益阳市统计局。</w:t>
      </w:r>
    </w:p>
    <w:p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769C5"/>
    <w:rsid w:val="2067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2021-04-06T02:37:00Z</dcterms:created>
  <dc:creator>大恐龙。</dc:creator>
  <cp:lastModifiedBy>大恐龙。</cp:lastModifiedBy>
  <dcterms:modified xsi:type="dcterms:W3CDTF">2021-04-06T02:38:35Z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334C9974C58A433ABEE033DD6093DA62</vt:lpwstr>
  </property>
</Properties>
</file>