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BC4CD">
      <w:pPr>
        <w:pStyle w:val="2"/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附件1：</w:t>
      </w:r>
    </w:p>
    <w:p w14:paraId="0D024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2024年中央提前批财政衔接推进乡村振兴补助资金计划表</w:t>
      </w:r>
    </w:p>
    <w:p w14:paraId="21F0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(第二批)</w:t>
      </w:r>
    </w:p>
    <w:p w14:paraId="4ECBD586">
      <w:pPr>
        <w:pStyle w:val="2"/>
        <w:jc w:val="right"/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单位：万元</w:t>
      </w:r>
    </w:p>
    <w:tbl>
      <w:tblPr>
        <w:tblStyle w:val="8"/>
        <w:tblW w:w="14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300"/>
        <w:gridCol w:w="773"/>
        <w:gridCol w:w="1431"/>
        <w:gridCol w:w="1572"/>
        <w:gridCol w:w="1246"/>
        <w:gridCol w:w="2779"/>
        <w:gridCol w:w="990"/>
        <w:gridCol w:w="840"/>
        <w:gridCol w:w="840"/>
        <w:gridCol w:w="840"/>
        <w:gridCol w:w="1500"/>
      </w:tblGrid>
      <w:tr w14:paraId="1DFA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Header/>
          <w:jc w:val="center"/>
        </w:trPr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2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B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9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 </w:t>
            </w:r>
          </w:p>
          <w:p w14:paraId="2841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B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  <w:p w14:paraId="6C53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5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7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D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8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乡村振兴补助资金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1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直接帮扶户数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2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扶持人口数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B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农民年增收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0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01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78F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E22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66E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0AE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B08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670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B32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F1F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DB0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C6C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247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2BA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E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6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4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8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5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大湖村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E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7B5B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3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大湖村大湖片、民主片公路硬化项目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1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4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1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C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D16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6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5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32E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383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5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金家堤村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8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  <w:p w14:paraId="39AE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4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3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金家堤村蔬菜种植项目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2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7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9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C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E7D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8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3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603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00B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E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金家堤村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A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</w:t>
            </w:r>
          </w:p>
          <w:p w14:paraId="45E2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8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41F7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C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谷林片公路提质改造及配套设施建设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E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F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D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8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89E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3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7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8BA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F53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B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金家堤村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4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</w:t>
            </w:r>
          </w:p>
          <w:p w14:paraId="173A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E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5A7D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6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谷林片群众出行走道及照明设施建设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8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6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A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C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F24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E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3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4A6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411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8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金家堤村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3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4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2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金家堤支部故居周边配套设施建设及人居环境整治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F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6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7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8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C04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7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C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2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2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0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上新桥村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A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9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6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上新桥村红薯、葛根种植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D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4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5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B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9E7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3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B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F33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CF0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D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谭家桥村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9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0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2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谭家桥村吊牛咀组道路建设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8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3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3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7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6AB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0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7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E5B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74E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D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新崇安村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E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8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5B2F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C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新崇安村姚头咀至中湖道路建设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4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F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A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E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2F7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3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8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DDC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A41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C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中塘村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F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8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D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中塘村蔬菜种植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F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7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2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1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41F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C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0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2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5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7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A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F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农村基础</w:t>
            </w:r>
          </w:p>
          <w:p w14:paraId="43BE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D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碧云峰村高铁沿线机耕道维修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7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6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F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A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BA5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0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8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875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DAA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0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E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3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</w:t>
            </w:r>
          </w:p>
          <w:p w14:paraId="531A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A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碧云峰村袁家塘塘基重修，清淤衬砌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2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5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3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D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0A6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7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B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064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9F5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3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A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A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农村基础</w:t>
            </w:r>
          </w:p>
          <w:p w14:paraId="44D9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D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碧云峰村碧云峰组水厂道路维修及楠木塘水库部分公路硬化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D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A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A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5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3AE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C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1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3A2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9CC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4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1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F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</w:t>
            </w:r>
          </w:p>
          <w:p w14:paraId="121D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6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碧云峰村碧云峰组山洪道维修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E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8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8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D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60F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E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A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150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3D8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E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9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F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C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碧云峰山脚周边微菜园种植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F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7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4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A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BAF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3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6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06F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EE1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0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5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D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农村基</w:t>
            </w:r>
          </w:p>
          <w:p w14:paraId="186E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础设施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9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豆子仑至青秀寺田坪里公路硬化（二期）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A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A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C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0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562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5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1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0DD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00F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7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9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C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碧云峰村碧云放飞鸡养殖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3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D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B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1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638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E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1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CD7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B78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F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5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A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7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金山村油茶种植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1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2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C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0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FAE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5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B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AF9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C88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9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牛头岭村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B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6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农村基础</w:t>
            </w:r>
          </w:p>
          <w:p w14:paraId="2280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0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黄掩冲组至春晖猪场硬化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1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2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A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5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87D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B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E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D7A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6C3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5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香炉山村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8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0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香炉山村稻菇种植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C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6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5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C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1CE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9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7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0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D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280.6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A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槽门湾村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F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2145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9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槽门湾村陈家新屋幼儿园段公路扩宽硬化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E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B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9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B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D23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7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0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267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31C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6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槽门湾村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7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4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D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槽门湾村小籽花生种植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B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F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6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9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BF2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B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C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1AF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0B7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B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槽门湾村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B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9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215E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A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槽门湾村苗木种植专业合作社公路建设项目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1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F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6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1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E39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1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D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90C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39E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9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高家桥村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B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7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48FE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2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高家桥村下唐坪组级公路翻修硬化项目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6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9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1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5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9E5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4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7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B09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7F8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6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高家桥村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3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B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2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高家桥村小籽花生种植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C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9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4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F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ABF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0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E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0E1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098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4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F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4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</w:t>
            </w:r>
          </w:p>
          <w:p w14:paraId="5340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A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华林村红薯粉加工厂房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B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C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E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6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E33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9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E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ABA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A9F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6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0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B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6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华林村农机具农副产品存储仓库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A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8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F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9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E36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E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E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65A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101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B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8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0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8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华林村大观园水果基地抗旱设施设备建设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D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A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7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0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DE4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9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8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0FA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DEA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A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5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B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5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华林村皮公塘、车田湾、新桂祥、岳家屋场组照明工程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7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9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B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A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215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5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2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364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EDB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A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5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0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C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华林村散土鸡养殖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4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7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8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F93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9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1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E90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AF1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7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黄土坑村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1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6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A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黄土坑村高维C辣椒种植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E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C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F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396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2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4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44C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FA7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4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清水寺村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3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E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F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清水寺村散土鸡养殖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5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8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A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6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8EB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4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7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853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07A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2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湘江西村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F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4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5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湘江西村辣椒产业发展项目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3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9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4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E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B07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5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5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1F1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7CA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7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湘江西村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8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2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F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湘江西村高维C辣椒种植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B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2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7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5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7DC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7B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1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2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兰溪镇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F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A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金鸡山村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1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7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0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金鸡山村高云4组公路硬化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4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8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9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3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680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2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C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FBF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5A3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C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1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8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B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兰溪村荷叶塘组、松柏组沟渠衬砌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9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F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7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3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8DA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0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8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33D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3E1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A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沙岭村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0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C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8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沙岭村徐家塘组到李基塘组公路硬化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E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C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5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F27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4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2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767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724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7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双港子村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B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6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E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双港子村杨家坪沟渠衬砌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B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6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A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B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068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E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D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EFF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2BF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6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龙荣村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2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B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A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龙荣村白鲢鱼养殖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A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6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A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D0A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D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E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091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55A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0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千家洲村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1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9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4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千家洲村湖藕种植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D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7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3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F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D95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B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E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76C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658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5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苏家湖村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5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B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9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苏家湖村新屋组公路提质改造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3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F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6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4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149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7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3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737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B72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7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小河口村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7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6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6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小河口村油麻片公路建设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1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D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0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3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7A4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8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2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182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FB5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9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新沙村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3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6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4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新沙村白鲢鱼养殖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E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C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3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D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E21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D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2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A4D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B2D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4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新月村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9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8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5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新月村秀才坝片道路硬化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A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B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A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B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69D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4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D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458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BE4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B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羊角村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0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A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C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羊角村白鲢鱼养殖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C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5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F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9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E1B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8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5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1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1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9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7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9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C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宁家铺村四方塘组公路建设项目(二期)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9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A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4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D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394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2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D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A94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0AE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C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F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3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F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宁家铺村庵子山组公路建设项目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6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7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A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9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5BD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0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F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5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9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9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南坝村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7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A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E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南坝村玉米种植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2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B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E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A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733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4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4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980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326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5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油草塘村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9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5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255A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4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油草塘村石咀上公路公分渠道硬化拓宽项目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4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1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1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3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EF5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F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9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905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5D0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6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油草塘村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2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B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</w:t>
            </w:r>
          </w:p>
          <w:p w14:paraId="4A52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D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油草塘村铁炉冲山塘维护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E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0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B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5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994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0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F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1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B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1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白沙寺村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7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5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1A03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9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白沙寺村白沙片八组九组公路硬化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5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0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C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C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D1F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9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6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ED9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F38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4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汾湖洲村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2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3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65F3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6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汾湖洲村合亿片下南岔机耕路整修及硬化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D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D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7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F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4AA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E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6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A2C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B2B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2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4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8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1157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B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高平村楠竹山片连接路多段加宽硬化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B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0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4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1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A2A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6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C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50E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971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F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5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D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B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高平村宁朱线桥头--楠竹山电排公路提质改造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8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A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7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E85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7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1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1AD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945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D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8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9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0B01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C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高平村楠竹山电排--上湾组公路提质改造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7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0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7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B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0E4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B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D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A2C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8FF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C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4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8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5659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1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高平学校西校门--梨家塘公路提质改造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B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4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3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6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C2A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0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9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28A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B59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C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虎形山村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9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9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F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虎形山村黄桃种植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2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A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8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8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43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1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E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6ED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6AC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8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牌口村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1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8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0B33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D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牌口村利兴片付兴组公路提质改造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0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1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9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E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BE5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5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F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E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2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2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宫保第村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0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D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4E37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A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宫保第村横截渠公路扩宽硬化项目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E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4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8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3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843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C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7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62A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20D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3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宫保第村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9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2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A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宫保第村辣椒种植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4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8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D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4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9B2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1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8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93C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0EC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B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祥云村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E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7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A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祥云村李家塘组山塘维护项目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5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3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5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8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150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C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E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D17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E4C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A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祥云村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0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1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2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祥云村红薯种植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4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B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7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D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B32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4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85E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4AB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0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新林村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E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B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8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新林村五组公路整修硬化项目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B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9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0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3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D51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D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A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883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3DC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E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新松树桥村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4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0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6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新松树桥村李子树种植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9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E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8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6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2FD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8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6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F97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C79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6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E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C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15A3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5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兴泉村杨西村组公路建设项目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2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0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A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B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EC2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4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E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4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4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B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建新村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8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8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1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建新村小脚黑鸡养殖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A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2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C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8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C41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2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0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80A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9DA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2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建新村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7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3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E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建新村杨梅种植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4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5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E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2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862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F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7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720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A32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C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欧公店村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F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3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</w:t>
            </w:r>
          </w:p>
          <w:p w14:paraId="14FF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设施建设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B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欧公店村丁家村河道清淤及堤坝加固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6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C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E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5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FB4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8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5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8A4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E45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D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阳和村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C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E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</w:t>
            </w:r>
          </w:p>
          <w:p w14:paraId="6C58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设施建设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F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阳和村河道维修加固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E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1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B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A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70C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8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4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CBC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8BB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0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自搭桥村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B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D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1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自搭桥村土鸡养殖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2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D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F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8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00C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D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B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9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D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8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南桥宫村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4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4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0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南桥宫村金银花种植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1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2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1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B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DEE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D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1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6B1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563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8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石坝口村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3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F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</w:t>
            </w:r>
          </w:p>
          <w:p w14:paraId="7A7E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4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岳家桥米酒工厂建设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C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6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8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6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23F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C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C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7F1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3F2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5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石坝口村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C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2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</w:t>
            </w:r>
          </w:p>
          <w:p w14:paraId="34ED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6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石坝口水库至刘家塘河道整修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5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4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3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93E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3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A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5CC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937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A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石坝口村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B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8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</w:t>
            </w:r>
          </w:p>
          <w:p w14:paraId="5EE3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3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石坝口村肖家冲木塘沟渠整修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7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5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0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E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E89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A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9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0AA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813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9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石坝口村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1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6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52D6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D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石坝口水库环库公路建设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7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7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3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2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E94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C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8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FE8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FDD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5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洗澡坪村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6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A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6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洗澡坪村红薯种植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C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5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9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0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7EA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6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6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465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32C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0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0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D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高质量庭院经济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4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岳家桥村高VC小玉米种植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A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4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D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B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08C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E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1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0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F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D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欧江岔村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6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C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B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赫山兰溪大米全产业链社会化服务中心建设项目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7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8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4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6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E38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0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D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A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0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8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白濒湖村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5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3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E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兰溪大米白坪湖米业大米加工生产线升级改造项目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0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6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9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3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8EB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B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D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2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兰溪镇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8D5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8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百家塅社区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0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A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3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兰溪大米新强米业2万吨粮食恒温仓储建设项目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F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F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6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C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6D1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B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0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E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312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1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莲花塘村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1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2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E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兰溪大米佳佳粮油年产12万吨精制米生产线设备升级改造项目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A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1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9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D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E24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1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3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9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873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C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新月村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4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A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兰溪大米五谷生态稻谷烘干生产线升级改造项目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5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C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8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8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52E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A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D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7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1A7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7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百家塅社区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3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0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A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兰溪大米五鑫米业3万吨粮食仓储及物流应急设施建设项目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D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2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3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D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C76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D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6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3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25A1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1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C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A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1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泥江口镇大桥村竹林示范基地建设项目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E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D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8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6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E02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2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C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7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D77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E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南坝村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9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6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E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泥江口镇南坝村竹林示范基地建设项目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0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D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9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7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BA7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3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1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4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D62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D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九二五社区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6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D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</w:t>
            </w:r>
          </w:p>
          <w:p w14:paraId="51F1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B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益阳泥江口竹科技产业园士娥大道延伸线路段硬化、油化建设项目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A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1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D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3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062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7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1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A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A6B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C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水满村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8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6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</w:t>
            </w:r>
          </w:p>
          <w:p w14:paraId="2638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E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益阳市鸿顺木制品有限公司生产线技改及厂房扩建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4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0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0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0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F5D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C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1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6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F9C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6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九二五社区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E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D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</w:t>
            </w:r>
          </w:p>
          <w:p w14:paraId="1F82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C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湖南通达竹业科技有限公司配套设施建设项目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9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9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E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E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4F9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8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3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0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31B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B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水满村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3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B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</w:t>
            </w:r>
          </w:p>
          <w:p w14:paraId="203A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E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益阳市赫山区湘泰竹木制品有限公司竹产业项目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B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9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2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B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8B7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4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5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8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9858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E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黄蜂塘村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B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B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</w:t>
            </w:r>
          </w:p>
          <w:p w14:paraId="5C21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D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黄蜂塘村浩进竹制品竹产业项目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B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8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0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2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98A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C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E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C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5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区级特色产业园、产业强镇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6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F31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农业产业</w:t>
            </w:r>
          </w:p>
          <w:p w14:paraId="54EB33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F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农业产业发展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9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5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D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0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1D3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3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D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293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591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6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农业产业化龙头企业奖补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5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5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农业产业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2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农业产业化龙头企业奖补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8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D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4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E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D26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2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C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4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1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4A4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3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6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E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雨露计划等乡村振兴项目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9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D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1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9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52A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C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F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DA0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9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F52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09E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A51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C96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2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033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BF1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71D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4EB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C964E3A">
      <w:pPr>
        <w:rPr>
          <w:rFonts w:hint="eastAsia"/>
          <w:lang w:val="en-US" w:eastAsia="zh-CN"/>
        </w:rPr>
      </w:pPr>
    </w:p>
    <w:p w14:paraId="5C6C6673">
      <w:pPr>
        <w:rPr>
          <w:rFonts w:hint="eastAsia"/>
        </w:rPr>
      </w:pPr>
    </w:p>
    <w:p w14:paraId="5E607819">
      <w:pPr>
        <w:rPr>
          <w:rFonts w:hint="eastAsia"/>
          <w:lang w:val="en-US" w:eastAsia="zh-CN"/>
        </w:rPr>
      </w:pPr>
    </w:p>
    <w:p w14:paraId="4E6D6249">
      <w:pPr>
        <w:pStyle w:val="2"/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br w:type="page"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附件2：</w:t>
      </w:r>
    </w:p>
    <w:p w14:paraId="6F426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2024年中央提前批财政衔接推进乡村振兴补助资金</w:t>
      </w:r>
    </w:p>
    <w:p w14:paraId="3CE6F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（第一批）等项目调整计划表</w:t>
      </w:r>
    </w:p>
    <w:p w14:paraId="6C0D4C64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5" w:beforeLines="10" w:after="35" w:afterLines="10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ar"/>
        </w:rPr>
        <w:t xml:space="preserve">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单位：万元</w:t>
      </w:r>
    </w:p>
    <w:tbl>
      <w:tblPr>
        <w:tblStyle w:val="8"/>
        <w:tblpPr w:leftFromText="180" w:rightFromText="180" w:vertAnchor="text" w:horzAnchor="page" w:tblpXSpec="center" w:tblpY="3"/>
        <w:tblOverlap w:val="never"/>
        <w:tblW w:w="1442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62"/>
        <w:gridCol w:w="1186"/>
        <w:gridCol w:w="2782"/>
        <w:gridCol w:w="900"/>
        <w:gridCol w:w="2564"/>
        <w:gridCol w:w="845"/>
        <w:gridCol w:w="3421"/>
        <w:gridCol w:w="733"/>
      </w:tblGrid>
      <w:tr w14:paraId="617EC3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D561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86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3AF14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调    整    前</w:t>
            </w:r>
          </w:p>
        </w:tc>
        <w:tc>
          <w:tcPr>
            <w:tcW w:w="42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5812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调    整    后</w:t>
            </w:r>
          </w:p>
        </w:tc>
        <w:tc>
          <w:tcPr>
            <w:tcW w:w="73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8566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723148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A78B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noWrap w:val="0"/>
            <w:vAlign w:val="center"/>
          </w:tcPr>
          <w:p w14:paraId="6DAB06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乡镇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4E1590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</w:t>
            </w:r>
          </w:p>
        </w:tc>
        <w:tc>
          <w:tcPr>
            <w:tcW w:w="2782" w:type="dxa"/>
            <w:tcBorders>
              <w:tl2br w:val="nil"/>
              <w:tr2bl w:val="nil"/>
            </w:tcBorders>
            <w:noWrap w:val="0"/>
            <w:vAlign w:val="center"/>
          </w:tcPr>
          <w:p w14:paraId="778DB9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资金文号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DDF97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3CA469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项目建设内容</w:t>
            </w:r>
          </w:p>
        </w:tc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4BD28A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noWrap w:val="0"/>
            <w:vAlign w:val="center"/>
          </w:tcPr>
          <w:p w14:paraId="0304A2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项目建设内容</w:t>
            </w:r>
          </w:p>
        </w:tc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58DA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8FAA2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28783B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ED2CE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龙光桥</w:t>
            </w:r>
          </w:p>
          <w:p w14:paraId="12EB06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街道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316B34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进港村</w:t>
            </w:r>
          </w:p>
        </w:tc>
        <w:tc>
          <w:tcPr>
            <w:tcW w:w="2782" w:type="dxa"/>
            <w:tcBorders>
              <w:tl2br w:val="nil"/>
              <w:tr2bl w:val="nil"/>
            </w:tcBorders>
            <w:noWrap w:val="0"/>
            <w:vAlign w:val="center"/>
          </w:tcPr>
          <w:p w14:paraId="497DABC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益赫振联发〔2024〕4号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42DAD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4988B40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进港村社龙公路提质改造</w:t>
            </w:r>
          </w:p>
        </w:tc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7767E70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noWrap w:val="0"/>
            <w:vAlign w:val="center"/>
          </w:tcPr>
          <w:p w14:paraId="3368007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进港村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裴州路至长塘组通组公路扩宽硬化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 w:val="0"/>
            <w:vAlign w:val="center"/>
          </w:tcPr>
          <w:p w14:paraId="0FE1934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9F071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265E748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1133B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3F406AE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锣鼓村</w:t>
            </w:r>
          </w:p>
        </w:tc>
        <w:tc>
          <w:tcPr>
            <w:tcW w:w="2782" w:type="dxa"/>
            <w:tcBorders>
              <w:tl2br w:val="nil"/>
              <w:tr2bl w:val="nil"/>
            </w:tcBorders>
            <w:noWrap w:val="0"/>
            <w:vAlign w:val="center"/>
          </w:tcPr>
          <w:p w14:paraId="236BA11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益赫振联发〔2024〕4号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E68CDA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1ADB8EF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锣鼓村主干道提质改造</w:t>
            </w:r>
          </w:p>
        </w:tc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6D57290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noWrap w:val="0"/>
            <w:vAlign w:val="center"/>
          </w:tcPr>
          <w:p w14:paraId="2459ED6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锣鼓村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羊光仑至志木仑组通组公路开仓补强项目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 w:val="0"/>
            <w:vAlign w:val="center"/>
          </w:tcPr>
          <w:p w14:paraId="06BC5A3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9B46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0E3186A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0B063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泉交河镇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127F660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恩塘村</w:t>
            </w:r>
          </w:p>
        </w:tc>
        <w:tc>
          <w:tcPr>
            <w:tcW w:w="2782" w:type="dxa"/>
            <w:tcBorders>
              <w:tl2br w:val="nil"/>
              <w:tr2bl w:val="nil"/>
            </w:tcBorders>
            <w:noWrap w:val="0"/>
            <w:vAlign w:val="center"/>
          </w:tcPr>
          <w:p w14:paraId="64A6ADE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益赫振联发〔2024〕4号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7DCE56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7A052B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恩塘村潘家湾渠道硬化项目</w:t>
            </w:r>
          </w:p>
        </w:tc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55F8473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noWrap w:val="0"/>
            <w:vAlign w:val="center"/>
          </w:tcPr>
          <w:p w14:paraId="5474D76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恩塘村潘家湾组公路加宽及</w:t>
            </w:r>
          </w:p>
          <w:p w14:paraId="19FE6D7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水泥硬化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 w:val="0"/>
            <w:vAlign w:val="center"/>
          </w:tcPr>
          <w:p w14:paraId="50BE2B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58AC9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3E7A7DD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6C0F33">
            <w:pPr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6620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来仪湖村</w:t>
            </w:r>
          </w:p>
        </w:tc>
        <w:tc>
          <w:tcPr>
            <w:tcW w:w="27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78765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益赫振联发〔2024〕3号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902F0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12.28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05A6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来仪湖村南闸十一组组级公路硬化项目</w:t>
            </w:r>
          </w:p>
        </w:tc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0E8724F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noWrap w:val="0"/>
            <w:vAlign w:val="center"/>
          </w:tcPr>
          <w:p w14:paraId="5D00B9B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来仪湖村南闸十组至十二组级公路扩宽维修硬化项目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 w:val="0"/>
            <w:vAlign w:val="center"/>
          </w:tcPr>
          <w:p w14:paraId="4617A4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6DE7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0448EB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CC073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056B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180297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A738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7AEC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来仪湖村南闸十一组组级公路硬化项目</w:t>
            </w:r>
          </w:p>
        </w:tc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554C3D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9.28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noWrap w:val="0"/>
            <w:vAlign w:val="center"/>
          </w:tcPr>
          <w:p w14:paraId="6D6176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来仪湖村朝阳渠清淤及暗管安装，回填土项目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 w:val="0"/>
            <w:vAlign w:val="center"/>
          </w:tcPr>
          <w:p w14:paraId="51F4B74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562B0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1A91409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noWrap w:val="0"/>
            <w:vAlign w:val="center"/>
          </w:tcPr>
          <w:p w14:paraId="1EE657A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衡龙桥镇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2E30E36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华林村</w:t>
            </w:r>
          </w:p>
        </w:tc>
        <w:tc>
          <w:tcPr>
            <w:tcW w:w="2782" w:type="dxa"/>
            <w:tcBorders>
              <w:tl2br w:val="nil"/>
              <w:tr2bl w:val="nil"/>
            </w:tcBorders>
            <w:noWrap w:val="0"/>
            <w:vAlign w:val="center"/>
          </w:tcPr>
          <w:p w14:paraId="29CF54A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益赫振联发〔2024〕4号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4DEB74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1E15512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沙塘清淤加固、函管、溢洪道新建</w:t>
            </w:r>
          </w:p>
        </w:tc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1C90647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noWrap w:val="0"/>
            <w:vAlign w:val="center"/>
          </w:tcPr>
          <w:p w14:paraId="7FBEDB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高丰桥片益宁连接公路拓宽</w:t>
            </w:r>
          </w:p>
          <w:p w14:paraId="4131C59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硬化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 w:val="0"/>
            <w:vAlign w:val="center"/>
          </w:tcPr>
          <w:p w14:paraId="552BF4A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6503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6E02D30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noWrap w:val="0"/>
            <w:vAlign w:val="center"/>
          </w:tcPr>
          <w:p w14:paraId="2EF144A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新市渡镇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792E29A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建新村</w:t>
            </w:r>
          </w:p>
        </w:tc>
        <w:tc>
          <w:tcPr>
            <w:tcW w:w="2782" w:type="dxa"/>
            <w:tcBorders>
              <w:tl2br w:val="nil"/>
              <w:tr2bl w:val="nil"/>
            </w:tcBorders>
            <w:noWrap w:val="0"/>
            <w:vAlign w:val="center"/>
          </w:tcPr>
          <w:p w14:paraId="27B791F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益赫振联发〔2024〕4号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A6183A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5DB2289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建新村神潭组公路建设项目</w:t>
            </w:r>
          </w:p>
        </w:tc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65AC441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noWrap w:val="0"/>
            <w:vAlign w:val="center"/>
          </w:tcPr>
          <w:p w14:paraId="7A5B84A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建新村兴新组公路平整硬化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 w:val="0"/>
            <w:vAlign w:val="center"/>
          </w:tcPr>
          <w:p w14:paraId="12829C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FD665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1A1682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noWrap w:val="0"/>
            <w:vAlign w:val="center"/>
          </w:tcPr>
          <w:p w14:paraId="30DB550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54005EC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82" w:type="dxa"/>
            <w:tcBorders>
              <w:tl2br w:val="nil"/>
              <w:tr2bl w:val="nil"/>
            </w:tcBorders>
            <w:noWrap w:val="0"/>
            <w:vAlign w:val="center"/>
          </w:tcPr>
          <w:p w14:paraId="4297CD4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1DFE1F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47.28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529C877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4520493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47.28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noWrap w:val="0"/>
            <w:vAlign w:val="center"/>
          </w:tcPr>
          <w:p w14:paraId="56C9860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noWrap w:val="0"/>
            <w:vAlign w:val="center"/>
          </w:tcPr>
          <w:p w14:paraId="44DF8C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A53C477">
      <w:p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315" w:charSpace="0"/>
        </w:sectPr>
      </w:pPr>
    </w:p>
    <w:p w14:paraId="38DE68EC">
      <w:pPr>
        <w:pStyle w:val="2"/>
      </w:pPr>
    </w:p>
    <w:p w14:paraId="1F7817FB"/>
    <w:p w14:paraId="1C96D295">
      <w:pPr>
        <w:pStyle w:val="2"/>
      </w:pPr>
    </w:p>
    <w:p w14:paraId="57F1E210">
      <w:pPr>
        <w:pStyle w:val="2"/>
      </w:pPr>
    </w:p>
    <w:p w14:paraId="7EDB995F"/>
    <w:p w14:paraId="2BB1F434">
      <w:pPr>
        <w:pStyle w:val="2"/>
      </w:pPr>
    </w:p>
    <w:p w14:paraId="1FE8C6F8"/>
    <w:p w14:paraId="2055DD81">
      <w:pPr>
        <w:pStyle w:val="2"/>
      </w:pPr>
    </w:p>
    <w:p w14:paraId="1BA405C3"/>
    <w:p w14:paraId="28841505">
      <w:pPr>
        <w:pStyle w:val="2"/>
      </w:pPr>
    </w:p>
    <w:p w14:paraId="7D752BB6"/>
    <w:p w14:paraId="507DDA3B">
      <w:pPr>
        <w:pStyle w:val="2"/>
      </w:pPr>
    </w:p>
    <w:p w14:paraId="1BF1678A"/>
    <w:p w14:paraId="320E56A4">
      <w:pPr>
        <w:pStyle w:val="2"/>
      </w:pPr>
    </w:p>
    <w:p w14:paraId="18423C27"/>
    <w:p w14:paraId="438AE3D2">
      <w:pPr>
        <w:pStyle w:val="2"/>
      </w:pPr>
    </w:p>
    <w:p w14:paraId="3C0716CF"/>
    <w:p w14:paraId="4D6D2925">
      <w:pPr>
        <w:pStyle w:val="2"/>
      </w:pPr>
    </w:p>
    <w:p w14:paraId="05C08396"/>
    <w:p w14:paraId="7A8E8B52">
      <w:pPr>
        <w:pStyle w:val="2"/>
      </w:pPr>
    </w:p>
    <w:p w14:paraId="1FC0A1F7"/>
    <w:p w14:paraId="3308F09C"/>
    <w:p w14:paraId="465F5FB3">
      <w:pPr>
        <w:pStyle w:val="2"/>
      </w:pPr>
    </w:p>
    <w:p w14:paraId="06C89880"/>
    <w:p w14:paraId="6BBE8A2B">
      <w:pPr>
        <w:pStyle w:val="2"/>
      </w:pPr>
    </w:p>
    <w:p w14:paraId="03708E7C"/>
    <w:p w14:paraId="45665100">
      <w:pPr>
        <w:pStyle w:val="2"/>
      </w:pPr>
    </w:p>
    <w:p w14:paraId="27670A29"/>
    <w:p w14:paraId="6A4FF3FC">
      <w:pPr>
        <w:pStyle w:val="2"/>
      </w:pPr>
    </w:p>
    <w:p w14:paraId="3776A0E2"/>
    <w:p w14:paraId="4F87B89C">
      <w:pPr>
        <w:pStyle w:val="2"/>
      </w:pPr>
    </w:p>
    <w:p w14:paraId="7959DCB2"/>
    <w:p w14:paraId="46EA5E1A"/>
    <w:p w14:paraId="539252BB">
      <w:pPr>
        <w:rPr>
          <w:rFonts w:hint="eastAsia"/>
          <w:lang w:val="en-US" w:eastAsia="zh-CN"/>
        </w:rPr>
      </w:pPr>
    </w:p>
    <w:p w14:paraId="672ED25C">
      <w:pPr>
        <w:pStyle w:val="6"/>
        <w:rPr>
          <w:rFonts w:hint="eastAsia"/>
          <w:lang w:val="en-US" w:eastAsia="zh-CN"/>
        </w:rPr>
      </w:pPr>
    </w:p>
    <w:p w14:paraId="1542C64A">
      <w:pPr>
        <w:rPr>
          <w:rFonts w:hint="eastAsia"/>
          <w:lang w:val="en-US" w:eastAsia="zh-CN"/>
        </w:rPr>
      </w:pPr>
    </w:p>
    <w:p w14:paraId="377C21FD">
      <w:pPr>
        <w:pStyle w:val="6"/>
        <w:rPr>
          <w:rFonts w:hint="eastAsia"/>
          <w:lang w:val="en-US" w:eastAsia="zh-CN"/>
        </w:rPr>
      </w:pPr>
    </w:p>
    <w:tbl>
      <w:tblPr>
        <w:tblStyle w:val="8"/>
        <w:tblpPr w:leftFromText="180" w:rightFromText="180" w:vertAnchor="text" w:horzAnchor="page" w:tblpX="1451" w:tblpY="164"/>
        <w:tblOverlap w:val="never"/>
        <w:tblW w:w="952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0"/>
      </w:tblGrid>
      <w:tr w14:paraId="27F22C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20" w:type="dxa"/>
            <w:vAlign w:val="top"/>
          </w:tcPr>
          <w:p w14:paraId="4755E4AC">
            <w:pPr>
              <w:pStyle w:val="3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w w:val="95"/>
                <w:sz w:val="28"/>
                <w:szCs w:val="28"/>
              </w:rPr>
              <w:t xml:space="preserve">益阳市赫山区乡村振兴局综合股                   </w:t>
            </w:r>
            <w:r>
              <w:rPr>
                <w:rFonts w:hint="eastAsia" w:ascii="仿宋_GB2312" w:hAnsi="仿宋_GB2312" w:cs="仿宋_GB2312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w w:val="95"/>
                <w:sz w:val="28"/>
                <w:szCs w:val="28"/>
              </w:rPr>
              <w:t xml:space="preserve">  202</w:t>
            </w:r>
            <w:r>
              <w:rPr>
                <w:rFonts w:hint="eastAsia" w:ascii="仿宋_GB2312" w:hAnsi="仿宋_GB2312" w:cs="仿宋_GB2312"/>
                <w:w w:val="95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w w:val="9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w w:val="95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w w:val="95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w w:val="95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cs="仿宋_GB2312"/>
                <w:w w:val="95"/>
                <w:sz w:val="28"/>
                <w:szCs w:val="28"/>
              </w:rPr>
              <w:t>日印发</w:t>
            </w:r>
          </w:p>
        </w:tc>
      </w:tr>
    </w:tbl>
    <w:p w14:paraId="2A792798">
      <w:pPr>
        <w:pStyle w:val="2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6EE64">
    <w:pPr>
      <w:pStyle w:val="4"/>
      <w:rPr>
        <w:rStyle w:val="10"/>
      </w:rPr>
    </w:pPr>
  </w:p>
  <w:p w14:paraId="4E0FBBC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5C46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zJjNzQwYmUzYTJiYWE0NTU0MTRlMzYzZmEwNDAifQ=="/>
  </w:docVars>
  <w:rsids>
    <w:rsidRoot w:val="00000000"/>
    <w:rsid w:val="00E9031F"/>
    <w:rsid w:val="063534C9"/>
    <w:rsid w:val="072B3408"/>
    <w:rsid w:val="11512DDB"/>
    <w:rsid w:val="16A61766"/>
    <w:rsid w:val="18CF25A0"/>
    <w:rsid w:val="1BC803C4"/>
    <w:rsid w:val="20BD7F58"/>
    <w:rsid w:val="24060F28"/>
    <w:rsid w:val="247A27D4"/>
    <w:rsid w:val="2E091B19"/>
    <w:rsid w:val="2F147E77"/>
    <w:rsid w:val="2F360D5B"/>
    <w:rsid w:val="304936DD"/>
    <w:rsid w:val="358C4454"/>
    <w:rsid w:val="38C26A41"/>
    <w:rsid w:val="38E83702"/>
    <w:rsid w:val="3A0C4E48"/>
    <w:rsid w:val="3B491B08"/>
    <w:rsid w:val="3EF9727A"/>
    <w:rsid w:val="427704F8"/>
    <w:rsid w:val="4AC70C61"/>
    <w:rsid w:val="4B52797D"/>
    <w:rsid w:val="4F473A09"/>
    <w:rsid w:val="53C921FC"/>
    <w:rsid w:val="561727A3"/>
    <w:rsid w:val="5EC84244"/>
    <w:rsid w:val="647820CE"/>
    <w:rsid w:val="6F614031"/>
    <w:rsid w:val="762A0920"/>
    <w:rsid w:val="7BA80797"/>
    <w:rsid w:val="7F0548C7"/>
    <w:rsid w:val="7FF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basedOn w:val="1"/>
    <w:next w:val="1"/>
    <w:qFormat/>
    <w:uiPriority w:val="99"/>
  </w:style>
  <w:style w:type="paragraph" w:styleId="3">
    <w:name w:val="Body Text"/>
    <w:basedOn w:val="1"/>
    <w:qFormat/>
    <w:uiPriority w:val="0"/>
    <w:rPr>
      <w:rFonts w:eastAsia="仿宋_GB2312" w:cs="Times New Roman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4121</Words>
  <Characters>4876</Characters>
  <Lines>0</Lines>
  <Paragraphs>0</Paragraphs>
  <TotalTime>29</TotalTime>
  <ScaleCrop>false</ScaleCrop>
  <LinksUpToDate>false</LinksUpToDate>
  <CharactersWithSpaces>5084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2020-09-29T00:37:00Z</dcterms:created>
  <dc:creator>Administrator</dc:creator>
  <cp:lastModifiedBy>小沁20004</cp:lastModifiedBy>
  <cp:lastPrinted>2024-06-14T02:02:00Z</cp:lastPrinted>
  <dcterms:modified xsi:type="dcterms:W3CDTF">2024-06-14T09:42:11Z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FFA529403AE64262BA8DC6B8405C41A9_13</vt:lpwstr>
  </property>
</Properties>
</file>