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赫山区营商环境投诉举报联动处理暂行办法</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黑体" w:hAnsi="黑体" w:eastAsia="黑体" w:cs="黑体"/>
          <w:color w:val="auto"/>
          <w:kern w:val="0"/>
          <w:sz w:val="32"/>
          <w:szCs w:val="32"/>
          <w:shd w:val="clear" w:color="auto" w:fill="FFFFFF"/>
          <w:lang w:bidi="ar"/>
        </w:rPr>
      </w:pPr>
    </w:p>
    <w:p>
      <w:pPr>
        <w:keepNext w:val="0"/>
        <w:keepLines w:val="0"/>
        <w:pageBreakBefore w:val="0"/>
        <w:widowControl w:val="0"/>
        <w:shd w:val="clear" w:color="auto"/>
        <w:kinsoku/>
        <w:wordWrap/>
        <w:overflowPunct/>
        <w:topLinePunct w:val="0"/>
        <w:autoSpaceDE/>
        <w:autoSpaceDN/>
        <w:bidi w:val="0"/>
        <w:adjustRightInd/>
        <w:snapToGrid/>
        <w:spacing w:line="550" w:lineRule="exact"/>
        <w:jc w:val="center"/>
        <w:textAlignment w:val="auto"/>
        <w:rPr>
          <w:rFonts w:ascii="黑体" w:hAnsi="黑体" w:eastAsia="黑体" w:cs="黑体"/>
          <w:color w:val="auto"/>
          <w:sz w:val="32"/>
          <w:szCs w:val="32"/>
        </w:rPr>
      </w:pPr>
      <w:r>
        <w:rPr>
          <w:rFonts w:hint="eastAsia" w:ascii="黑体" w:hAnsi="黑体" w:eastAsia="黑体" w:cs="黑体"/>
          <w:color w:val="auto"/>
          <w:kern w:val="0"/>
          <w:sz w:val="32"/>
          <w:szCs w:val="32"/>
          <w:shd w:val="clear" w:color="auto" w:fill="FFFFFF"/>
          <w:lang w:bidi="ar"/>
        </w:rPr>
        <w:t>第一章  总则</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宋体" w:hAnsi="宋体" w:eastAsia="宋体" w:cs="宋体"/>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第一条</w:t>
      </w:r>
      <w:r>
        <w:rPr>
          <w:rFonts w:hint="eastAsia" w:ascii="仿宋" w:hAnsi="仿宋" w:eastAsia="仿宋" w:cs="仿宋"/>
          <w:color w:val="auto"/>
          <w:kern w:val="0"/>
          <w:sz w:val="32"/>
          <w:szCs w:val="32"/>
          <w:shd w:val="clear" w:color="auto" w:fill="FFFFFF"/>
          <w:lang w:bidi="ar"/>
        </w:rPr>
        <w:t>  为推动赫山区营商环境持续</w:t>
      </w:r>
      <w:bookmarkStart w:id="1" w:name="_GoBack"/>
      <w:bookmarkEnd w:id="1"/>
      <w:r>
        <w:rPr>
          <w:rFonts w:hint="eastAsia" w:ascii="仿宋" w:hAnsi="仿宋" w:eastAsia="仿宋" w:cs="仿宋"/>
          <w:color w:val="auto"/>
          <w:kern w:val="0"/>
          <w:sz w:val="32"/>
          <w:szCs w:val="32"/>
          <w:shd w:val="clear" w:color="auto" w:fill="FFFFFF"/>
          <w:lang w:bidi="ar"/>
        </w:rPr>
        <w:t>优化，进一步畅通市场主体反映问题渠道，规范办理程序，切实维护市场主体合法权益，依据相关法律、法规及《湖南省</w:t>
      </w:r>
      <w:r>
        <w:rPr>
          <w:rFonts w:hint="eastAsia" w:ascii="仿宋" w:hAnsi="仿宋" w:eastAsia="仿宋" w:cs="仿宋"/>
          <w:color w:val="auto"/>
          <w:kern w:val="0"/>
          <w:sz w:val="32"/>
          <w:szCs w:val="32"/>
          <w:shd w:val="clear" w:color="auto" w:fill="FFFFFF"/>
          <w:lang w:val="en-US" w:eastAsia="zh-CN" w:bidi="ar"/>
        </w:rPr>
        <w:t>优化</w:t>
      </w:r>
      <w:r>
        <w:rPr>
          <w:rFonts w:hint="eastAsia" w:ascii="仿宋" w:hAnsi="仿宋" w:eastAsia="仿宋" w:cs="仿宋"/>
          <w:color w:val="auto"/>
          <w:kern w:val="0"/>
          <w:sz w:val="32"/>
          <w:szCs w:val="32"/>
          <w:shd w:val="clear" w:color="auto" w:fill="FFFFFF"/>
          <w:lang w:bidi="ar"/>
        </w:rPr>
        <w:t>营商环境</w:t>
      </w:r>
      <w:r>
        <w:rPr>
          <w:rFonts w:hint="eastAsia" w:ascii="仿宋" w:hAnsi="仿宋" w:eastAsia="仿宋" w:cs="仿宋"/>
          <w:color w:val="auto"/>
          <w:kern w:val="0"/>
          <w:sz w:val="32"/>
          <w:szCs w:val="32"/>
          <w:shd w:val="clear" w:color="auto" w:fill="FFFFFF"/>
          <w:lang w:val="en-US" w:eastAsia="zh-CN" w:bidi="ar"/>
        </w:rPr>
        <w:t>规定</w:t>
      </w:r>
      <w:r>
        <w:rPr>
          <w:rFonts w:hint="eastAsia" w:ascii="仿宋" w:hAnsi="仿宋" w:eastAsia="仿宋" w:cs="仿宋"/>
          <w:color w:val="auto"/>
          <w:kern w:val="0"/>
          <w:sz w:val="32"/>
          <w:szCs w:val="32"/>
          <w:shd w:val="clear" w:color="auto" w:fill="FFFFFF"/>
          <w:lang w:bidi="ar"/>
        </w:rPr>
        <w:t>》（</w:t>
      </w:r>
      <w:r>
        <w:rPr>
          <w:rFonts w:hint="eastAsia" w:ascii="仿宋" w:hAnsi="仿宋" w:eastAsia="仿宋" w:cs="仿宋"/>
          <w:color w:val="auto"/>
          <w:kern w:val="0"/>
          <w:sz w:val="32"/>
          <w:szCs w:val="32"/>
          <w:shd w:val="clear" w:color="auto" w:fill="FFFFFF"/>
          <w:lang w:val="en-US" w:eastAsia="zh-CN" w:bidi="ar"/>
        </w:rPr>
        <w:t>湖南省人民政府令第307</w:t>
      </w:r>
      <w:r>
        <w:rPr>
          <w:rFonts w:hint="eastAsia" w:ascii="仿宋" w:hAnsi="仿宋" w:eastAsia="仿宋" w:cs="仿宋"/>
          <w:color w:val="auto"/>
          <w:kern w:val="0"/>
          <w:sz w:val="32"/>
          <w:szCs w:val="32"/>
          <w:shd w:val="clear" w:color="auto" w:fill="FFFFFF"/>
          <w:lang w:bidi="ar"/>
        </w:rPr>
        <w:t>号）的规定，制定本办法。</w:t>
      </w:r>
      <w:r>
        <w:rPr>
          <w:rFonts w:ascii="宋体" w:hAnsi="宋体" w:eastAsia="宋体" w:cs="宋体"/>
          <w:color w:val="auto"/>
          <w:kern w:val="0"/>
          <w:sz w:val="32"/>
          <w:szCs w:val="32"/>
          <w:shd w:val="clear" w:color="auto" w:fill="FFFFFF"/>
          <w:lang w:bidi="ar"/>
        </w:rPr>
        <w:t>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第二条</w:t>
      </w:r>
      <w:r>
        <w:rPr>
          <w:rFonts w:hint="eastAsia" w:ascii="仿宋" w:hAnsi="仿宋" w:eastAsia="仿宋" w:cs="仿宋"/>
          <w:color w:val="auto"/>
          <w:kern w:val="0"/>
          <w:sz w:val="32"/>
          <w:szCs w:val="32"/>
          <w:shd w:val="clear" w:color="auto" w:fill="FFFFFF"/>
          <w:lang w:bidi="ar"/>
        </w:rPr>
        <w:t>  对发生在赫山区境内的损害营商环境行为，各类市场主体提出投诉举报的，适用本办法。</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本办法所称损害营商环境行为，</w:t>
      </w:r>
      <w:r>
        <w:rPr>
          <w:rFonts w:hint="eastAsia" w:ascii="仿宋" w:hAnsi="仿宋" w:eastAsia="仿宋" w:cs="仿宋"/>
          <w:color w:val="auto"/>
          <w:sz w:val="32"/>
          <w:szCs w:val="32"/>
        </w:rPr>
        <w:t>是指行政不作为、玩忽职守，滥用职权，徇私舞弊等不履行或不正确履行工作职责，损害市场主体合法权益，对营商环境造成损害或不良影响的行为。</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本办法所称联动处理，是指投诉人通过综合平台、电子邮箱、邮寄信件等途径反映诉求，由受理机构转交有关单位办理，形成联动办理的工作机制。</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第三条</w:t>
      </w:r>
      <w:r>
        <w:rPr>
          <w:rFonts w:hint="eastAsia" w:ascii="仿宋" w:hAnsi="仿宋" w:eastAsia="仿宋" w:cs="仿宋"/>
          <w:color w:val="auto"/>
          <w:kern w:val="0"/>
          <w:sz w:val="32"/>
          <w:szCs w:val="32"/>
          <w:shd w:val="clear" w:color="auto" w:fill="FFFFFF"/>
          <w:lang w:bidi="ar"/>
        </w:rPr>
        <w:t>  营商环境问题投诉联动处理工作遵循依法依规、规范高效、分级负责、属地管理、“谁主管谁负责”的原则。</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第四条</w:t>
      </w:r>
      <w:r>
        <w:rPr>
          <w:rFonts w:hint="eastAsia" w:ascii="仿宋" w:hAnsi="仿宋" w:eastAsia="仿宋" w:cs="仿宋"/>
          <w:color w:val="auto"/>
          <w:kern w:val="0"/>
          <w:sz w:val="32"/>
          <w:szCs w:val="32"/>
          <w:shd w:val="clear" w:color="auto" w:fill="FFFFFF"/>
          <w:lang w:bidi="ar"/>
        </w:rPr>
        <w:t>  益阳市</w:t>
      </w:r>
      <w:r>
        <w:rPr>
          <w:rFonts w:hint="eastAsia" w:ascii="仿宋" w:hAnsi="仿宋" w:eastAsia="仿宋" w:cs="仿宋"/>
          <w:color w:val="auto"/>
          <w:kern w:val="0"/>
          <w:sz w:val="32"/>
          <w:szCs w:val="32"/>
          <w:shd w:val="clear" w:color="auto" w:fill="FFFFFF"/>
          <w:lang w:val="en-US" w:eastAsia="zh-CN" w:bidi="ar"/>
        </w:rPr>
        <w:t>赫山</w:t>
      </w:r>
      <w:r>
        <w:rPr>
          <w:rFonts w:hint="eastAsia" w:ascii="仿宋" w:hAnsi="仿宋" w:eastAsia="仿宋" w:cs="仿宋"/>
          <w:color w:val="auto"/>
          <w:kern w:val="0"/>
          <w:sz w:val="32"/>
          <w:szCs w:val="32"/>
          <w:shd w:val="clear" w:color="auto" w:fill="FFFFFF"/>
          <w:lang w:bidi="ar"/>
        </w:rPr>
        <w:t>区优化</w:t>
      </w:r>
      <w:r>
        <w:rPr>
          <w:rFonts w:hint="eastAsia" w:ascii="仿宋" w:hAnsi="仿宋" w:eastAsia="仿宋" w:cs="仿宋"/>
          <w:color w:val="auto"/>
          <w:kern w:val="0"/>
          <w:sz w:val="32"/>
          <w:szCs w:val="32"/>
          <w:shd w:val="clear" w:color="auto" w:fill="FFFFFF"/>
          <w:lang w:val="en-US" w:eastAsia="zh-CN" w:bidi="ar"/>
        </w:rPr>
        <w:t>经济发展</w:t>
      </w:r>
      <w:r>
        <w:rPr>
          <w:rFonts w:hint="eastAsia" w:ascii="仿宋" w:hAnsi="仿宋" w:eastAsia="仿宋" w:cs="仿宋"/>
          <w:color w:val="auto"/>
          <w:kern w:val="0"/>
          <w:sz w:val="32"/>
          <w:szCs w:val="32"/>
          <w:shd w:val="clear" w:color="auto" w:fill="FFFFFF"/>
          <w:lang w:bidi="ar"/>
        </w:rPr>
        <w:t>环境领导小组办公室（以下简称区优办）负责全区营商环境问题投诉处理工作的统筹协调和监督检查。</w:t>
      </w:r>
    </w:p>
    <w:p>
      <w:pPr>
        <w:keepNext w:val="0"/>
        <w:keepLines w:val="0"/>
        <w:pageBreakBefore w:val="0"/>
        <w:widowControl w:val="0"/>
        <w:shd w:val="clear" w:color="auto"/>
        <w:kinsoku/>
        <w:wordWrap/>
        <w:overflowPunct/>
        <w:topLinePunct w:val="0"/>
        <w:autoSpaceDE/>
        <w:autoSpaceDN/>
        <w:bidi w:val="0"/>
        <w:adjustRightInd/>
        <w:snapToGrid/>
        <w:spacing w:line="550" w:lineRule="exact"/>
        <w:jc w:val="center"/>
        <w:textAlignment w:val="auto"/>
        <w:rPr>
          <w:rFonts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 xml:space="preserve">第二章 </w:t>
      </w:r>
      <w:r>
        <w:rPr>
          <w:rFonts w:hint="eastAsia" w:ascii="黑体" w:hAnsi="黑体" w:eastAsia="黑体" w:cs="黑体"/>
          <w:color w:val="auto"/>
          <w:kern w:val="0"/>
          <w:sz w:val="32"/>
          <w:szCs w:val="32"/>
          <w:shd w:val="clear" w:color="auto" w:fill="FFFFFF"/>
          <w:lang w:val="en-US" w:eastAsia="zh-CN" w:bidi="ar"/>
        </w:rPr>
        <w:t xml:space="preserve"> </w:t>
      </w:r>
      <w:r>
        <w:rPr>
          <w:rFonts w:hint="eastAsia" w:ascii="黑体" w:hAnsi="黑体" w:eastAsia="黑体" w:cs="黑体"/>
          <w:color w:val="auto"/>
          <w:kern w:val="0"/>
          <w:sz w:val="32"/>
          <w:szCs w:val="32"/>
          <w:shd w:val="clear" w:color="auto" w:fill="FFFFFF"/>
          <w:lang w:bidi="ar"/>
        </w:rPr>
        <w:t>投诉</w:t>
      </w:r>
      <w:r>
        <w:rPr>
          <w:rFonts w:hint="eastAsia" w:ascii="黑体" w:hAnsi="黑体" w:eastAsia="黑体" w:cs="黑体"/>
          <w:color w:val="auto"/>
          <w:sz w:val="32"/>
          <w:szCs w:val="32"/>
        </w:rPr>
        <w:t>举报</w:t>
      </w:r>
      <w:r>
        <w:rPr>
          <w:rFonts w:hint="eastAsia" w:ascii="黑体" w:hAnsi="黑体" w:eastAsia="黑体" w:cs="黑体"/>
          <w:color w:val="auto"/>
          <w:kern w:val="0"/>
          <w:sz w:val="32"/>
          <w:szCs w:val="32"/>
          <w:shd w:val="clear" w:color="auto" w:fill="FFFFFF"/>
          <w:lang w:bidi="ar"/>
        </w:rPr>
        <w:t>受理</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第五条</w:t>
      </w:r>
      <w:r>
        <w:rPr>
          <w:rFonts w:hint="eastAsia" w:ascii="仿宋" w:hAnsi="仿宋" w:eastAsia="仿宋" w:cs="仿宋"/>
          <w:color w:val="auto"/>
          <w:kern w:val="0"/>
          <w:sz w:val="32"/>
          <w:szCs w:val="32"/>
          <w:shd w:val="clear" w:color="auto" w:fill="FFFFFF"/>
          <w:lang w:bidi="ar"/>
        </w:rPr>
        <w:t xml:space="preserve">  投诉举报可以通过网站、电话、信函、电子邮件，采取实名或者匿名方式进行，提倡实名投诉举报。行业协会、商会、优化经济发展环境监督测评站可收集相关投诉举报并转报同级投诉受理机构。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网络邮箱：</w:t>
      </w:r>
      <w:r>
        <w:rPr>
          <w:color w:val="auto"/>
          <w:sz w:val="32"/>
          <w:szCs w:val="32"/>
          <w:u w:val="none"/>
        </w:rPr>
        <w:fldChar w:fldCharType="begin"/>
      </w:r>
      <w:r>
        <w:rPr>
          <w:color w:val="auto"/>
          <w:sz w:val="32"/>
          <w:szCs w:val="32"/>
          <w:u w:val="none"/>
        </w:rPr>
        <w:instrText xml:space="preserve"> HYPERLINK "mailto:hsqyouban@163.com" </w:instrText>
      </w:r>
      <w:r>
        <w:rPr>
          <w:color w:val="auto"/>
          <w:sz w:val="32"/>
          <w:szCs w:val="32"/>
          <w:u w:val="none"/>
        </w:rPr>
        <w:fldChar w:fldCharType="separate"/>
      </w:r>
      <w:r>
        <w:rPr>
          <w:rStyle w:val="7"/>
          <w:rFonts w:hint="eastAsia" w:ascii="仿宋" w:hAnsi="仿宋" w:eastAsia="仿宋" w:cs="仿宋"/>
          <w:color w:val="auto"/>
          <w:kern w:val="0"/>
          <w:sz w:val="32"/>
          <w:szCs w:val="32"/>
          <w:u w:val="none"/>
          <w:shd w:val="clear" w:color="auto" w:fill="FFFFFF"/>
          <w:lang w:bidi="ar"/>
        </w:rPr>
        <w:t>hsqyouban@163.com</w:t>
      </w:r>
      <w:r>
        <w:rPr>
          <w:rStyle w:val="7"/>
          <w:rFonts w:hint="eastAsia" w:ascii="仿宋" w:hAnsi="仿宋" w:eastAsia="仿宋" w:cs="仿宋"/>
          <w:color w:val="auto"/>
          <w:kern w:val="0"/>
          <w:sz w:val="32"/>
          <w:szCs w:val="32"/>
          <w:u w:val="none"/>
          <w:shd w:val="clear" w:color="auto" w:fill="FFFFFF"/>
          <w:lang w:bidi="ar"/>
        </w:rPr>
        <w:fldChar w:fldCharType="end"/>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投诉电话：</w:t>
      </w:r>
      <w:bookmarkStart w:id="0" w:name="_Hlk166741636"/>
      <w:r>
        <w:rPr>
          <w:rFonts w:hint="eastAsia" w:ascii="仿宋" w:hAnsi="仿宋" w:eastAsia="仿宋" w:cs="仿宋"/>
          <w:color w:val="auto"/>
          <w:kern w:val="0"/>
          <w:sz w:val="32"/>
          <w:szCs w:val="32"/>
          <w:shd w:val="clear" w:color="auto" w:fill="FFFFFF"/>
          <w:lang w:bidi="ar"/>
        </w:rPr>
        <w:t>0737-2935510（区纪委监委）</w:t>
      </w:r>
      <w:bookmarkEnd w:id="0"/>
      <w:r>
        <w:rPr>
          <w:rFonts w:hint="eastAsia" w:ascii="仿宋" w:hAnsi="仿宋" w:eastAsia="仿宋" w:cs="仿宋"/>
          <w:color w:val="auto"/>
          <w:kern w:val="0"/>
          <w:sz w:val="32"/>
          <w:szCs w:val="32"/>
          <w:shd w:val="clear" w:color="auto" w:fill="FFFFFF"/>
          <w:lang w:bidi="ar"/>
        </w:rPr>
        <w:t xml:space="preserve">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 xml:space="preserve">          0737-4111187（区优办）</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信函地址：益阳市赫山区纪委监委信访室（赫山区青年路26号）</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益阳市赫山区优化经济发展环境领导小组办公室（益阳市赫山区赫山北路68号）</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第六条</w:t>
      </w:r>
      <w:r>
        <w:rPr>
          <w:rFonts w:ascii="仿宋" w:hAnsi="仿宋" w:eastAsia="仿宋" w:cs="仿宋"/>
          <w:color w:val="auto"/>
          <w:kern w:val="0"/>
          <w:sz w:val="32"/>
          <w:szCs w:val="32"/>
          <w:shd w:val="clear" w:color="auto" w:fill="FFFFFF"/>
          <w:lang w:bidi="ar"/>
        </w:rPr>
        <w:t xml:space="preserve"> 对以下损害营商环境行为的投诉举报，投诉受理机构应当及时受理：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（一）对符合法定条件且申报资料准备齐全的行政许可、政务服务申请不予受理，或者不按规定程序和时限办理的；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（二）擅自设立收费项目，提高收费标准，扩大收费范围的；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（三）对涉企优惠政策不予落实的；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（四）利用职权“索、拿、卡、要”，或者故意刁难的；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（五）利用职权指定中介服务，强迫购买指定产品和服务，强迫参加协会、商会等社团组织的；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（六）违规对企业进行检查，违法对企业进行行政处罚，处理结果未公开的；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（七）违法违规或者不合理地对企业采取停产、停业和停水、停电、停气等措施的；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（八）限制市场公平竞争、设置垄断条款或者地域保护政策、擅自提高市场准入门槛的；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（九）在涉及企业或者企业家的案件中超范围、超限度采取扣押、冻结等强制措施，侵害企业和企业家财产权和人身权的；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（十）政府及其部门依法作出的承诺或者签订的合同不予履行或者拖延履行的；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 xml:space="preserve">（十一）对妨碍项目建设和企业生产经营的行为不依法制止、不查处或者制止、查处不力的； </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（十二）其他损害营商环境的行为。</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第七条 </w:t>
      </w:r>
      <w:r>
        <w:rPr>
          <w:rFonts w:ascii="仿宋" w:hAnsi="仿宋" w:eastAsia="仿宋" w:cs="仿宋"/>
          <w:color w:val="auto"/>
          <w:kern w:val="0"/>
          <w:sz w:val="32"/>
          <w:szCs w:val="32"/>
          <w:shd w:val="clear" w:color="auto" w:fill="FFFFFF"/>
          <w:lang w:bidi="ar"/>
        </w:rPr>
        <w:t xml:space="preserve"> 有以下情形之一的，不予受理：</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（一）市场主体之间的民事纠纷；</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（二）投诉事项、投诉对象不属于本办法第</w:t>
      </w:r>
      <w:r>
        <w:rPr>
          <w:rFonts w:hint="eastAsia" w:ascii="仿宋" w:hAnsi="仿宋" w:eastAsia="仿宋" w:cs="仿宋"/>
          <w:color w:val="auto"/>
          <w:kern w:val="0"/>
          <w:sz w:val="32"/>
          <w:szCs w:val="32"/>
          <w:shd w:val="clear" w:color="auto" w:fill="FFFFFF"/>
          <w:lang w:bidi="ar"/>
        </w:rPr>
        <w:t>六</w:t>
      </w:r>
      <w:r>
        <w:rPr>
          <w:rFonts w:ascii="仿宋" w:hAnsi="仿宋" w:eastAsia="仿宋" w:cs="仿宋"/>
          <w:color w:val="auto"/>
          <w:kern w:val="0"/>
          <w:sz w:val="32"/>
          <w:szCs w:val="32"/>
          <w:shd w:val="clear" w:color="auto" w:fill="FFFFFF"/>
          <w:lang w:bidi="ar"/>
        </w:rPr>
        <w:t>条所指定范围的；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（三）投诉人就投诉事项已申请行政复议、提起行政诉讼，并被受理的；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（四）投诉人已就投诉事项申请仲裁，或者仲裁机构已依法对投诉事项作出仲裁决定的；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（五）依法终结的行政复议、诉讼案件；</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（六）治安和刑事案件；</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（七）因不可抗力造成的；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（八）对已办理终结的同一事项，以同一理由重复投诉的；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（九）法律法规已规定应当由其他机构受理的。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第八条</w:t>
      </w:r>
      <w:r>
        <w:rPr>
          <w:rFonts w:ascii="仿宋" w:hAnsi="仿宋" w:eastAsia="仿宋" w:cs="仿宋"/>
          <w:color w:val="auto"/>
          <w:kern w:val="0"/>
          <w:sz w:val="32"/>
          <w:szCs w:val="32"/>
          <w:shd w:val="clear" w:color="auto" w:fill="FFFFFF"/>
          <w:lang w:bidi="ar"/>
        </w:rPr>
        <w:t> 投诉人应当通过指定的投诉渠道，客观、真实地反映问题，提供必要的纸质或者电子版投诉材料，材料内容包括：</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（一）明确的投诉举报对象；</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（二）具体的问题、诉求和理由；</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（三）必要的证据材料；</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（四）实名投诉举报的，需提供投诉举报人真实姓名、详细地址、联系方式等基本信息；</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（五）以单位名义投诉举报的，需加盖单位公章。</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通过电话、走访方式投诉举报的，投诉受理机构应当为其登记，并由投诉举报人提供必要的证据材料。</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第九条</w:t>
      </w:r>
      <w:r>
        <w:rPr>
          <w:rFonts w:ascii="仿宋" w:hAnsi="仿宋" w:eastAsia="仿宋" w:cs="仿宋"/>
          <w:color w:val="auto"/>
          <w:kern w:val="0"/>
          <w:sz w:val="32"/>
          <w:szCs w:val="32"/>
          <w:shd w:val="clear" w:color="auto" w:fill="FFFFFF"/>
          <w:lang w:bidi="ar"/>
        </w:rPr>
        <w:t xml:space="preserve"> 投诉举报人可以委托他人代为投诉举报，但应当提交：</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（一）除本办法第</w:t>
      </w:r>
      <w:r>
        <w:rPr>
          <w:rFonts w:hint="eastAsia" w:ascii="仿宋" w:hAnsi="仿宋" w:eastAsia="仿宋" w:cs="仿宋"/>
          <w:color w:val="auto"/>
          <w:kern w:val="0"/>
          <w:sz w:val="32"/>
          <w:szCs w:val="32"/>
          <w:shd w:val="clear" w:color="auto" w:fill="FFFFFF"/>
          <w:lang w:val="en-US" w:eastAsia="zh-CN" w:bidi="ar"/>
        </w:rPr>
        <w:t>八</w:t>
      </w:r>
      <w:r>
        <w:rPr>
          <w:rFonts w:ascii="仿宋" w:hAnsi="仿宋" w:eastAsia="仿宋" w:cs="仿宋"/>
          <w:color w:val="auto"/>
          <w:kern w:val="0"/>
          <w:sz w:val="32"/>
          <w:szCs w:val="32"/>
          <w:shd w:val="clear" w:color="auto" w:fill="FFFFFF"/>
          <w:lang w:bidi="ar"/>
        </w:rPr>
        <w:t>条规定的投诉举报材料外，还应当提供投诉举报人的授权委托书（原件），授权委托书应当载明委托事项、权限和期限、签名盖章等基本内容；</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（二）受托人身份证明等相关基本信息。</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第十条</w:t>
      </w:r>
      <w:r>
        <w:rPr>
          <w:rFonts w:ascii="仿宋" w:hAnsi="仿宋" w:eastAsia="仿宋" w:cs="仿宋"/>
          <w:color w:val="auto"/>
          <w:kern w:val="0"/>
          <w:sz w:val="32"/>
          <w:szCs w:val="32"/>
          <w:shd w:val="clear" w:color="auto" w:fill="FFFFFF"/>
          <w:lang w:bidi="ar"/>
        </w:rPr>
        <w:t>  投诉受理机构对投诉举报材料进行审查后，一般应当当场答复是否受理，并出具受理或者不予受理通知书。不能当场答复的，应当在3个工作日内决定是否受理。</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ascii="仿宋" w:hAnsi="仿宋" w:eastAsia="仿宋" w:cs="仿宋"/>
          <w:color w:val="auto"/>
          <w:kern w:val="0"/>
          <w:sz w:val="32"/>
          <w:szCs w:val="32"/>
          <w:shd w:val="clear" w:color="auto" w:fill="FFFFFF"/>
          <w:lang w:bidi="ar"/>
        </w:rPr>
        <w:t>不予受理，或通知补正相关材料的，应当制作正式文书通知投诉人。通知的方式可以选择网络、纸质、电话等，通知时应当保留有网络截图或邮件回执等证据。</w:t>
      </w:r>
    </w:p>
    <w:p>
      <w:pPr>
        <w:keepNext w:val="0"/>
        <w:keepLines w:val="0"/>
        <w:pageBreakBefore w:val="0"/>
        <w:widowControl w:val="0"/>
        <w:shd w:val="clear" w:color="auto"/>
        <w:kinsoku/>
        <w:wordWrap/>
        <w:overflowPunct/>
        <w:topLinePunct w:val="0"/>
        <w:autoSpaceDE/>
        <w:autoSpaceDN/>
        <w:bidi w:val="0"/>
        <w:adjustRightInd/>
        <w:snapToGrid/>
        <w:spacing w:line="550" w:lineRule="exact"/>
        <w:jc w:val="center"/>
        <w:textAlignment w:val="auto"/>
        <w:rPr>
          <w:rFonts w:ascii="仿宋" w:hAnsi="仿宋" w:eastAsia="仿宋" w:cs="仿宋"/>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 xml:space="preserve">第三章 </w:t>
      </w:r>
      <w:r>
        <w:rPr>
          <w:rFonts w:hint="eastAsia" w:ascii="黑体" w:hAnsi="黑体" w:eastAsia="黑体" w:cs="黑体"/>
          <w:color w:val="auto"/>
          <w:kern w:val="0"/>
          <w:sz w:val="32"/>
          <w:szCs w:val="32"/>
          <w:shd w:val="clear" w:color="auto" w:fill="FFFFFF"/>
          <w:lang w:val="en-US" w:eastAsia="zh-CN" w:bidi="ar"/>
        </w:rPr>
        <w:t xml:space="preserve"> </w:t>
      </w:r>
      <w:r>
        <w:rPr>
          <w:rFonts w:hint="eastAsia" w:ascii="黑体" w:hAnsi="黑体" w:eastAsia="黑体" w:cs="黑体"/>
          <w:color w:val="auto"/>
          <w:sz w:val="32"/>
          <w:szCs w:val="32"/>
        </w:rPr>
        <w:t>投诉</w:t>
      </w:r>
      <w:r>
        <w:rPr>
          <w:rFonts w:hint="eastAsia" w:ascii="黑体" w:hAnsi="黑体" w:eastAsia="黑体" w:cs="黑体"/>
          <w:color w:val="auto"/>
          <w:kern w:val="0"/>
          <w:sz w:val="32"/>
          <w:szCs w:val="32"/>
          <w:shd w:val="clear" w:color="auto" w:fill="FFFFFF"/>
          <w:lang w:bidi="ar"/>
        </w:rPr>
        <w:t>举报办理</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第十一条</w:t>
      </w:r>
      <w:r>
        <w:rPr>
          <w:rFonts w:hint="eastAsia" w:ascii="仿宋" w:hAnsi="仿宋" w:eastAsia="仿宋" w:cs="仿宋"/>
          <w:color w:val="auto"/>
          <w:kern w:val="0"/>
          <w:sz w:val="32"/>
          <w:szCs w:val="32"/>
          <w:shd w:val="clear" w:color="auto" w:fill="FFFFFF"/>
          <w:lang w:bidi="ar"/>
        </w:rPr>
        <w:t>  对已受理投诉事项，受理机构按照投诉内容、职责分工，转交有关单位办理（以下简称“办理单位”）。对投诉事项涉及多个单位无法明确主体责任的，由区优办组织召开联席会共同协商指定牵头单位负责办理。</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第十二条</w:t>
      </w:r>
      <w:r>
        <w:rPr>
          <w:rFonts w:hint="eastAsia" w:ascii="仿宋" w:hAnsi="仿宋" w:eastAsia="仿宋" w:cs="仿宋"/>
          <w:color w:val="auto"/>
          <w:kern w:val="0"/>
          <w:sz w:val="32"/>
          <w:szCs w:val="32"/>
          <w:shd w:val="clear" w:color="auto" w:fill="FFFFFF"/>
          <w:lang w:bidi="ar"/>
        </w:rPr>
        <w:t>　办理单位在对投诉事项调查核实的基础上，依据相关法律法规提出处理意见，在法定工作日内予以回复办理结果，处理意见并报区优办备案。</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第十三条</w:t>
      </w:r>
      <w:r>
        <w:rPr>
          <w:rFonts w:hint="eastAsia" w:ascii="仿宋" w:hAnsi="仿宋" w:eastAsia="仿宋" w:cs="仿宋"/>
          <w:color w:val="auto"/>
          <w:kern w:val="0"/>
          <w:sz w:val="32"/>
          <w:szCs w:val="32"/>
          <w:shd w:val="clear" w:color="auto" w:fill="FFFFFF"/>
          <w:lang w:bidi="ar"/>
        </w:rPr>
        <w:t>　办理单位自收到转办通知之日起，应当在15个工作日内将办理结果回复受理机构，因特殊原因需要延期回复的，需书面报告受理机构，但延长期限不得超过15个工作日。</w:t>
      </w:r>
      <w:r>
        <w:rPr>
          <w:rFonts w:hint="eastAsia" w:ascii="仿宋" w:hAnsi="仿宋" w:eastAsia="仿宋" w:cs="仿宋"/>
          <w:color w:val="auto"/>
          <w:kern w:val="0"/>
          <w:sz w:val="32"/>
          <w:szCs w:val="32"/>
          <w:shd w:val="clear" w:color="auto" w:fill="FFFFFF"/>
          <w:lang w:val="en-US" w:eastAsia="zh-CN" w:bidi="ar"/>
        </w:rPr>
        <w:t>对有国家法律法规明确办理时限的除外。</w:t>
      </w:r>
      <w:r>
        <w:rPr>
          <w:rFonts w:hint="eastAsia" w:ascii="仿宋" w:hAnsi="仿宋" w:eastAsia="仿宋" w:cs="仿宋"/>
          <w:color w:val="auto"/>
          <w:kern w:val="0"/>
          <w:sz w:val="32"/>
          <w:szCs w:val="32"/>
          <w:shd w:val="clear" w:color="auto" w:fill="FFFFFF"/>
          <w:lang w:bidi="ar"/>
        </w:rPr>
        <w:t>办理过程中需启动行政程序或者法律程序的，办理时限按照有关法律法规执行。</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第十四条</w:t>
      </w:r>
      <w:r>
        <w:rPr>
          <w:rFonts w:hint="eastAsia" w:ascii="仿宋" w:hAnsi="仿宋" w:eastAsia="仿宋" w:cs="仿宋"/>
          <w:color w:val="auto"/>
          <w:kern w:val="0"/>
          <w:sz w:val="32"/>
          <w:szCs w:val="32"/>
          <w:shd w:val="clear" w:color="auto" w:fill="FFFFFF"/>
          <w:lang w:bidi="ar"/>
        </w:rPr>
        <w:t>　投诉受理机构应当对办理结果进行核查，在收到办理结果5个工作日内，将结果反馈投诉人，并听取投诉人意见。投诉人对办理结果不满意，且能够提供新的证据和理由的，可发回办理单位重新办理，重新办理时限不得超过15个工作日。</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第十五条</w:t>
      </w:r>
      <w:r>
        <w:rPr>
          <w:rFonts w:hint="eastAsia" w:ascii="仿宋" w:hAnsi="仿宋" w:eastAsia="仿宋" w:cs="仿宋"/>
          <w:color w:val="auto"/>
          <w:kern w:val="0"/>
          <w:sz w:val="32"/>
          <w:szCs w:val="32"/>
          <w:shd w:val="clear" w:color="auto" w:fill="FFFFFF"/>
          <w:lang w:bidi="ar"/>
        </w:rPr>
        <w:t>　有下列情形之一的，投诉事项终止办理。</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（一）投诉人和被投诉对象达成和解，撤回投诉的</w:t>
      </w:r>
      <w:r>
        <w:rPr>
          <w:rFonts w:hint="eastAsia" w:ascii="仿宋" w:hAnsi="仿宋" w:eastAsia="仿宋" w:cs="仿宋"/>
          <w:color w:val="auto"/>
          <w:kern w:val="0"/>
          <w:sz w:val="32"/>
          <w:szCs w:val="32"/>
          <w:shd w:val="clear" w:color="auto" w:fill="FFFFFF"/>
          <w:lang w:eastAsia="zh-CN" w:bidi="ar"/>
        </w:rPr>
        <w:t>。</w:t>
      </w:r>
      <w:r>
        <w:rPr>
          <w:rFonts w:hint="eastAsia" w:ascii="仿宋" w:hAnsi="仿宋" w:eastAsia="仿宋" w:cs="仿宋"/>
          <w:color w:val="auto"/>
          <w:kern w:val="0"/>
          <w:sz w:val="32"/>
          <w:szCs w:val="32"/>
          <w:shd w:val="clear" w:color="auto" w:fill="FFFFFF"/>
          <w:lang w:val="en-US" w:eastAsia="zh-CN" w:bidi="ar"/>
        </w:rPr>
        <w:t>经查证有违法违纪或追责问责情形的除外</w:t>
      </w:r>
      <w:r>
        <w:rPr>
          <w:rFonts w:hint="eastAsia" w:ascii="仿宋" w:hAnsi="仿宋" w:eastAsia="仿宋" w:cs="仿宋"/>
          <w:color w:val="auto"/>
          <w:kern w:val="0"/>
          <w:sz w:val="32"/>
          <w:szCs w:val="32"/>
          <w:shd w:val="clear" w:color="auto" w:fill="FFFFFF"/>
          <w:lang w:bidi="ar"/>
        </w:rPr>
        <w:t>；</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（二）投诉人就投诉事项申请仲裁、行政复议或者提起诉讼的；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（三）投诉人无正当理由不予配合调查的；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（四）投诉人存在弄虚作假行为，经调查核实，投诉事项与事实不符的。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投诉终止办理后，办理单位应当及时将有关情况反馈受理机构。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第十六条</w:t>
      </w:r>
      <w:r>
        <w:rPr>
          <w:rFonts w:hint="eastAsia" w:ascii="仿宋" w:hAnsi="仿宋" w:eastAsia="仿宋" w:cs="仿宋"/>
          <w:color w:val="auto"/>
          <w:kern w:val="0"/>
          <w:sz w:val="32"/>
          <w:szCs w:val="32"/>
          <w:shd w:val="clear" w:color="auto" w:fill="FFFFFF"/>
          <w:lang w:bidi="ar"/>
        </w:rPr>
        <w:t>　有下列情形之一视为投诉事项办结。</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（一）投诉人收到反馈结果并认可结果的；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（二）投诉人不认可办理结果，但无法提供新的证据、理由或者提供的证据、理由不充分的；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（三）重新办理后，办理程序和结果依法合理，但投诉人仍不满意的。</w:t>
      </w:r>
    </w:p>
    <w:p>
      <w:pPr>
        <w:keepNext w:val="0"/>
        <w:keepLines w:val="0"/>
        <w:pageBreakBefore w:val="0"/>
        <w:widowControl w:val="0"/>
        <w:shd w:val="clear" w:color="auto"/>
        <w:kinsoku/>
        <w:wordWrap/>
        <w:overflowPunct/>
        <w:topLinePunct w:val="0"/>
        <w:autoSpaceDE/>
        <w:autoSpaceDN/>
        <w:bidi w:val="0"/>
        <w:adjustRightInd/>
        <w:snapToGrid/>
        <w:spacing w:line="550" w:lineRule="exact"/>
        <w:jc w:val="center"/>
        <w:textAlignment w:val="auto"/>
        <w:rPr>
          <w:rFonts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第四章  责任追究</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第十七条</w:t>
      </w:r>
      <w:r>
        <w:rPr>
          <w:rFonts w:hint="eastAsia" w:ascii="仿宋" w:hAnsi="仿宋" w:eastAsia="仿宋" w:cs="仿宋"/>
          <w:color w:val="auto"/>
          <w:kern w:val="0"/>
          <w:sz w:val="32"/>
          <w:szCs w:val="32"/>
          <w:shd w:val="clear" w:color="auto" w:fill="FFFFFF"/>
          <w:lang w:bidi="ar"/>
        </w:rPr>
        <w:t>  投诉受理和办理机构及其工作人员应遵循依法依规、公正高效的原则，依据相关法律法规和本办法的规定认真处理投诉举报事项。有下列行为之一的，由其行政主管部门或者纪检监察机关予以查处：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（一）故意偏袒、有失公允的；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（二）因故意或者重大过失导致认定事实或者适用法律、法规错误，造成投诉举报人合法权益受到损害的；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（三）超越职权、滥用职权、以权谋私或者依法应当作为而不作为的；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（四）法律规定的特殊情形外，泄露投诉举报人、被投诉举报人商业秘密的；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（五）无正当理由不受理投诉举报或者推诿、敷衍、拖延投诉举报处理工作的。</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第十八条</w:t>
      </w:r>
      <w:r>
        <w:rPr>
          <w:rFonts w:hint="eastAsia" w:ascii="仿宋" w:hAnsi="仿宋" w:eastAsia="仿宋" w:cs="仿宋"/>
          <w:color w:val="auto"/>
          <w:kern w:val="0"/>
          <w:sz w:val="32"/>
          <w:szCs w:val="32"/>
          <w:shd w:val="clear" w:color="auto" w:fill="FFFFFF"/>
          <w:lang w:bidi="ar"/>
        </w:rPr>
        <w:t>  区优办建立投诉举报台账管理、跟踪督办、案例通报机制。对办理不及时、效果不明显的，应当挂牌督办；情节严重的，可以对责任单位或者责任人给予警示约谈、通报批评处理。对典型案例，应当公开通报。对发现的涉嫌违法违纪行为，应当按照有关规定移交有权机关处理。</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第十九条</w:t>
      </w:r>
      <w:r>
        <w:rPr>
          <w:rFonts w:hint="eastAsia" w:ascii="仿宋" w:hAnsi="仿宋" w:eastAsia="仿宋" w:cs="仿宋"/>
          <w:color w:val="auto"/>
          <w:kern w:val="0"/>
          <w:sz w:val="32"/>
          <w:szCs w:val="32"/>
          <w:shd w:val="clear" w:color="auto" w:fill="FFFFFF"/>
          <w:lang w:bidi="ar"/>
        </w:rPr>
        <w:t>  投诉举报人应当遵循诚实、守信、自愿、合法的原则，不得弄虚作假、歪曲虚构事实、蓄意诬陷被投诉举报人，有上述情形的，应当承担相应的法律责任。</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第二十条 </w:t>
      </w:r>
      <w:r>
        <w:rPr>
          <w:rFonts w:hint="eastAsia" w:ascii="仿宋" w:hAnsi="仿宋" w:eastAsia="仿宋" w:cs="仿宋"/>
          <w:color w:val="auto"/>
          <w:kern w:val="0"/>
          <w:sz w:val="32"/>
          <w:szCs w:val="32"/>
          <w:shd w:val="clear" w:color="auto" w:fill="FFFFFF"/>
          <w:lang w:bidi="ar"/>
        </w:rPr>
        <w:t xml:space="preserve"> 被投诉举报人应当积极配合核实调查工作，按要求提供相关证据材料，并遵照投诉处理意见，在规定时限内执行。对故意拖延拒不执行，或者威胁、刁难、打击报复投诉举报人的，由其行政主管部门或者纪检监察机关予以查处，对直接责任人及相关人员按其情节轻重给予党纪政务处分。</w:t>
      </w:r>
    </w:p>
    <w:p>
      <w:pPr>
        <w:keepNext w:val="0"/>
        <w:keepLines w:val="0"/>
        <w:pageBreakBefore w:val="0"/>
        <w:widowControl w:val="0"/>
        <w:shd w:val="clear" w:color="auto"/>
        <w:kinsoku/>
        <w:wordWrap/>
        <w:overflowPunct/>
        <w:topLinePunct w:val="0"/>
        <w:autoSpaceDE/>
        <w:autoSpaceDN/>
        <w:bidi w:val="0"/>
        <w:adjustRightInd/>
        <w:snapToGrid/>
        <w:spacing w:line="550" w:lineRule="exact"/>
        <w:jc w:val="center"/>
        <w:textAlignment w:val="auto"/>
        <w:rPr>
          <w:rFonts w:ascii="黑体" w:hAnsi="黑体" w:eastAsia="黑体" w:cs="黑体"/>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第五章  激励</w:t>
      </w:r>
      <w:r>
        <w:rPr>
          <w:rFonts w:hint="eastAsia" w:ascii="黑体" w:hAnsi="黑体" w:eastAsia="黑体" w:cs="黑体"/>
          <w:color w:val="auto"/>
          <w:sz w:val="32"/>
          <w:szCs w:val="32"/>
        </w:rPr>
        <w:t>奖励</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 xml:space="preserve">第二十一条 </w:t>
      </w:r>
      <w:r>
        <w:rPr>
          <w:rFonts w:hint="eastAsia" w:ascii="仿宋" w:hAnsi="仿宋" w:eastAsia="仿宋" w:cs="仿宋"/>
          <w:color w:val="auto"/>
          <w:kern w:val="0"/>
          <w:sz w:val="32"/>
          <w:szCs w:val="32"/>
          <w:shd w:val="clear" w:color="auto" w:fill="FFFFFF"/>
          <w:lang w:bidi="ar"/>
        </w:rPr>
        <w:t xml:space="preserve"> 投诉举报奖励实施应遵循以下原则：</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（一）投诉举报奖励限于实名举报，匿名投诉举报的，按照营商环境问题核查处理规定调查核实，结果不作为奖励依据；</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color w:val="auto"/>
          <w:kern w:val="0"/>
          <w:sz w:val="32"/>
          <w:szCs w:val="32"/>
          <w:shd w:val="clear" w:color="auto" w:fill="FFFFFF"/>
          <w:lang w:eastAsia="zh-CN" w:bidi="ar"/>
        </w:rPr>
      </w:pPr>
      <w:r>
        <w:rPr>
          <w:rFonts w:hint="eastAsia" w:ascii="仿宋" w:hAnsi="仿宋" w:eastAsia="仿宋" w:cs="仿宋"/>
          <w:color w:val="auto"/>
          <w:kern w:val="0"/>
          <w:sz w:val="32"/>
          <w:szCs w:val="32"/>
          <w:shd w:val="clear" w:color="auto" w:fill="FFFFFF"/>
          <w:lang w:bidi="ar"/>
        </w:rPr>
        <w:t>（二）</w:t>
      </w:r>
      <w:r>
        <w:rPr>
          <w:rFonts w:ascii="仿宋" w:hAnsi="仿宋" w:eastAsia="仿宋" w:cs="仿宋"/>
          <w:color w:val="auto"/>
          <w:kern w:val="0"/>
          <w:sz w:val="32"/>
          <w:szCs w:val="32"/>
          <w:shd w:val="clear" w:color="auto" w:fill="FFFFFF"/>
          <w:lang w:bidi="ar"/>
        </w:rPr>
        <w:t>对数人非联名举报同一案件的，只奖励第一举报人</w:t>
      </w:r>
      <w:r>
        <w:rPr>
          <w:rFonts w:hint="eastAsia" w:ascii="仿宋" w:hAnsi="仿宋" w:eastAsia="仿宋" w:cs="仿宋"/>
          <w:color w:val="auto"/>
          <w:kern w:val="0"/>
          <w:sz w:val="32"/>
          <w:szCs w:val="32"/>
          <w:shd w:val="clear" w:color="auto" w:fill="FFFFFF"/>
          <w:lang w:eastAsia="zh-CN" w:bidi="ar"/>
        </w:rPr>
        <w:t>，</w:t>
      </w:r>
      <w:r>
        <w:rPr>
          <w:rFonts w:hint="eastAsia" w:ascii="仿宋" w:hAnsi="仿宋" w:eastAsia="仿宋" w:cs="仿宋"/>
          <w:color w:val="auto"/>
          <w:kern w:val="0"/>
          <w:sz w:val="32"/>
          <w:szCs w:val="32"/>
          <w:shd w:val="clear" w:color="auto" w:fill="FFFFFF"/>
          <w:lang w:bidi="ar"/>
        </w:rPr>
        <w:t>顺序以营商环境主管部门受理登记时间为准</w:t>
      </w:r>
      <w:r>
        <w:rPr>
          <w:rFonts w:hint="eastAsia" w:ascii="仿宋" w:hAnsi="仿宋" w:eastAsia="仿宋" w:cs="仿宋"/>
          <w:color w:val="auto"/>
          <w:kern w:val="0"/>
          <w:sz w:val="32"/>
          <w:szCs w:val="32"/>
          <w:shd w:val="clear" w:color="auto" w:fill="FFFFFF"/>
          <w:lang w:eastAsia="zh-CN" w:bidi="ar"/>
        </w:rPr>
        <w:t>。</w:t>
      </w:r>
      <w:r>
        <w:rPr>
          <w:rFonts w:ascii="仿宋" w:hAnsi="仿宋" w:eastAsia="仿宋" w:cs="仿宋"/>
          <w:color w:val="auto"/>
          <w:kern w:val="0"/>
          <w:sz w:val="32"/>
          <w:szCs w:val="32"/>
          <w:shd w:val="clear" w:color="auto" w:fill="FFFFFF"/>
          <w:lang w:bidi="ar"/>
        </w:rPr>
        <w:t>对数人联名举报同一案件的，奖金由数人平均分</w:t>
      </w:r>
      <w:r>
        <w:rPr>
          <w:rFonts w:hint="eastAsia" w:ascii="仿宋" w:hAnsi="仿宋" w:eastAsia="仿宋" w:cs="仿宋"/>
          <w:color w:val="auto"/>
          <w:kern w:val="0"/>
          <w:sz w:val="32"/>
          <w:szCs w:val="32"/>
          <w:shd w:val="clear" w:color="auto" w:fill="FFFFFF"/>
          <w:lang w:bidi="ar"/>
        </w:rPr>
        <w:t>配</w:t>
      </w:r>
      <w:r>
        <w:rPr>
          <w:rFonts w:hint="eastAsia" w:ascii="仿宋" w:hAnsi="仿宋" w:eastAsia="仿宋" w:cs="仿宋"/>
          <w:color w:val="auto"/>
          <w:kern w:val="0"/>
          <w:sz w:val="32"/>
          <w:szCs w:val="32"/>
          <w:shd w:val="clear" w:color="auto" w:fill="FFFFFF"/>
          <w:lang w:val="en-US" w:eastAsia="zh-CN" w:bidi="ar"/>
        </w:rPr>
        <w:t>；</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（三）</w:t>
      </w:r>
      <w:r>
        <w:rPr>
          <w:rFonts w:ascii="仿宋" w:hAnsi="仿宋" w:eastAsia="仿宋" w:cs="仿宋"/>
          <w:color w:val="auto"/>
          <w:kern w:val="0"/>
          <w:sz w:val="32"/>
          <w:szCs w:val="32"/>
          <w:shd w:val="clear" w:color="auto" w:fill="FFFFFF"/>
          <w:lang w:bidi="ar"/>
        </w:rPr>
        <w:t>对一次举报多个案件的，按照案件核实处理数量进行奖励</w:t>
      </w:r>
      <w:r>
        <w:rPr>
          <w:rFonts w:hint="eastAsia" w:ascii="仿宋" w:hAnsi="仿宋" w:eastAsia="仿宋" w:cs="仿宋"/>
          <w:color w:val="auto"/>
          <w:kern w:val="0"/>
          <w:sz w:val="32"/>
          <w:szCs w:val="32"/>
          <w:shd w:val="clear" w:color="auto" w:fill="FFFFFF"/>
          <w:lang w:bidi="ar"/>
        </w:rPr>
        <w:t>；</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 xml:space="preserve">第二十二条 </w:t>
      </w:r>
      <w:r>
        <w:rPr>
          <w:rFonts w:hint="eastAsia" w:ascii="仿宋" w:hAnsi="仿宋" w:eastAsia="仿宋" w:cs="仿宋"/>
          <w:color w:val="auto"/>
          <w:kern w:val="0"/>
          <w:sz w:val="32"/>
          <w:szCs w:val="32"/>
          <w:shd w:val="clear" w:color="auto" w:fill="FFFFFF"/>
          <w:lang w:bidi="ar"/>
        </w:rPr>
        <w:t xml:space="preserve"> </w:t>
      </w:r>
      <w:r>
        <w:rPr>
          <w:rFonts w:ascii="仿宋" w:hAnsi="仿宋" w:eastAsia="仿宋" w:cs="仿宋"/>
          <w:color w:val="auto"/>
          <w:kern w:val="0"/>
          <w:sz w:val="32"/>
          <w:szCs w:val="32"/>
          <w:shd w:val="clear" w:color="auto" w:fill="FFFFFF"/>
          <w:lang w:bidi="ar"/>
        </w:rPr>
        <w:t>举报奖励标准。举报问题被查实的，视情节和处理结果对举报人实行奖励，被举报对象受到</w:t>
      </w:r>
      <w:r>
        <w:rPr>
          <w:rFonts w:hint="eastAsia" w:ascii="仿宋" w:hAnsi="仿宋" w:eastAsia="仿宋" w:cs="仿宋"/>
          <w:color w:val="auto"/>
          <w:kern w:val="0"/>
          <w:sz w:val="32"/>
          <w:szCs w:val="32"/>
          <w:shd w:val="clear" w:color="auto" w:fill="FFFFFF"/>
          <w:lang w:val="en-US" w:eastAsia="zh-CN" w:bidi="ar"/>
        </w:rPr>
        <w:t>谈话提醒</w:t>
      </w:r>
      <w:r>
        <w:rPr>
          <w:rFonts w:ascii="仿宋" w:hAnsi="仿宋" w:eastAsia="仿宋" w:cs="仿宋"/>
          <w:color w:val="auto"/>
          <w:kern w:val="0"/>
          <w:sz w:val="32"/>
          <w:szCs w:val="32"/>
          <w:shd w:val="clear" w:color="auto" w:fill="FFFFFF"/>
          <w:lang w:bidi="ar"/>
        </w:rPr>
        <w:t>等</w:t>
      </w:r>
      <w:r>
        <w:rPr>
          <w:rFonts w:hint="eastAsia" w:ascii="仿宋" w:hAnsi="仿宋" w:eastAsia="仿宋" w:cs="仿宋"/>
          <w:color w:val="auto"/>
          <w:kern w:val="0"/>
          <w:sz w:val="32"/>
          <w:szCs w:val="32"/>
          <w:shd w:val="clear" w:color="auto" w:fill="FFFFFF"/>
          <w:lang w:val="en-US" w:eastAsia="zh-CN" w:bidi="ar"/>
        </w:rPr>
        <w:t>组织处理</w:t>
      </w:r>
      <w:r>
        <w:rPr>
          <w:rFonts w:ascii="仿宋" w:hAnsi="仿宋" w:eastAsia="仿宋" w:cs="仿宋"/>
          <w:color w:val="auto"/>
          <w:kern w:val="0"/>
          <w:sz w:val="32"/>
          <w:szCs w:val="32"/>
          <w:shd w:val="clear" w:color="auto" w:fill="FFFFFF"/>
          <w:lang w:bidi="ar"/>
        </w:rPr>
        <w:t>的，奖励举报人1000元，被举报对象受到党</w:t>
      </w:r>
      <w:r>
        <w:rPr>
          <w:rFonts w:hint="eastAsia" w:ascii="仿宋" w:hAnsi="仿宋" w:eastAsia="仿宋" w:cs="仿宋"/>
          <w:color w:val="auto"/>
          <w:kern w:val="0"/>
          <w:sz w:val="32"/>
          <w:szCs w:val="32"/>
          <w:shd w:val="clear" w:color="auto" w:fill="FFFFFF"/>
          <w:lang w:bidi="ar"/>
        </w:rPr>
        <w:t>纪</w:t>
      </w:r>
      <w:r>
        <w:rPr>
          <w:rFonts w:ascii="仿宋" w:hAnsi="仿宋" w:eastAsia="仿宋" w:cs="仿宋"/>
          <w:color w:val="auto"/>
          <w:kern w:val="0"/>
          <w:sz w:val="32"/>
          <w:szCs w:val="32"/>
          <w:shd w:val="clear" w:color="auto" w:fill="FFFFFF"/>
          <w:lang w:bidi="ar"/>
        </w:rPr>
        <w:t>政</w:t>
      </w:r>
      <w:r>
        <w:rPr>
          <w:rFonts w:hint="eastAsia" w:ascii="仿宋" w:hAnsi="仿宋" w:eastAsia="仿宋" w:cs="仿宋"/>
          <w:color w:val="auto"/>
          <w:kern w:val="0"/>
          <w:sz w:val="32"/>
          <w:szCs w:val="32"/>
          <w:shd w:val="clear" w:color="auto" w:fill="FFFFFF"/>
          <w:lang w:val="en-US" w:eastAsia="zh-CN" w:bidi="ar"/>
        </w:rPr>
        <w:t>务处分</w:t>
      </w:r>
      <w:r>
        <w:rPr>
          <w:rFonts w:hint="eastAsia" w:ascii="仿宋" w:hAnsi="仿宋" w:eastAsia="仿宋" w:cs="仿宋"/>
          <w:color w:val="auto"/>
          <w:kern w:val="0"/>
          <w:sz w:val="32"/>
          <w:szCs w:val="32"/>
          <w:shd w:val="clear" w:color="auto" w:fill="FFFFFF"/>
          <w:lang w:bidi="ar"/>
        </w:rPr>
        <w:t>及</w:t>
      </w:r>
      <w:r>
        <w:rPr>
          <w:rFonts w:ascii="仿宋" w:hAnsi="仿宋" w:eastAsia="仿宋" w:cs="仿宋"/>
          <w:color w:val="auto"/>
          <w:kern w:val="0"/>
          <w:sz w:val="32"/>
          <w:szCs w:val="32"/>
          <w:shd w:val="clear" w:color="auto" w:fill="FFFFFF"/>
          <w:lang w:bidi="ar"/>
        </w:rPr>
        <w:t>以上处分责任追究的，奖励举报人2000元</w:t>
      </w:r>
      <w:r>
        <w:rPr>
          <w:rFonts w:hint="eastAsia" w:ascii="仿宋" w:hAnsi="仿宋" w:eastAsia="仿宋" w:cs="仿宋"/>
          <w:color w:val="auto"/>
          <w:kern w:val="0"/>
          <w:sz w:val="32"/>
          <w:szCs w:val="32"/>
          <w:shd w:val="clear" w:color="auto" w:fill="FFFFFF"/>
          <w:lang w:bidi="ar"/>
        </w:rPr>
        <w:t>。</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第二十三条</w:t>
      </w:r>
      <w:r>
        <w:rPr>
          <w:rFonts w:hint="eastAsia" w:ascii="仿宋" w:hAnsi="仿宋" w:eastAsia="仿宋" w:cs="仿宋"/>
          <w:color w:val="auto"/>
          <w:kern w:val="0"/>
          <w:sz w:val="32"/>
          <w:szCs w:val="32"/>
          <w:shd w:val="clear" w:color="auto" w:fill="FFFFFF"/>
          <w:lang w:bidi="ar"/>
        </w:rPr>
        <w:t xml:space="preserve">  </w:t>
      </w:r>
      <w:r>
        <w:rPr>
          <w:rFonts w:ascii="仿宋" w:hAnsi="仿宋" w:eastAsia="仿宋" w:cs="仿宋"/>
          <w:color w:val="auto"/>
          <w:kern w:val="0"/>
          <w:sz w:val="32"/>
          <w:szCs w:val="32"/>
          <w:shd w:val="clear" w:color="auto" w:fill="FFFFFF"/>
          <w:lang w:bidi="ar"/>
        </w:rPr>
        <w:t>奖励资金来源</w:t>
      </w:r>
      <w:r>
        <w:rPr>
          <w:rFonts w:hint="eastAsia" w:ascii="仿宋" w:hAnsi="仿宋" w:eastAsia="仿宋" w:cs="仿宋"/>
          <w:color w:val="auto"/>
          <w:kern w:val="0"/>
          <w:sz w:val="32"/>
          <w:szCs w:val="32"/>
          <w:shd w:val="clear" w:color="auto" w:fill="FFFFFF"/>
          <w:lang w:bidi="ar"/>
        </w:rPr>
        <w:t>。</w:t>
      </w:r>
      <w:r>
        <w:rPr>
          <w:rFonts w:ascii="仿宋" w:hAnsi="仿宋" w:eastAsia="仿宋" w:cs="仿宋"/>
          <w:color w:val="auto"/>
          <w:kern w:val="0"/>
          <w:sz w:val="32"/>
          <w:szCs w:val="32"/>
          <w:shd w:val="clear" w:color="auto" w:fill="FFFFFF"/>
          <w:lang w:bidi="ar"/>
        </w:rPr>
        <w:t>投诉举报奖励金应纳入</w:t>
      </w:r>
      <w:r>
        <w:rPr>
          <w:rFonts w:hint="eastAsia" w:ascii="仿宋" w:hAnsi="仿宋" w:eastAsia="仿宋" w:cs="仿宋"/>
          <w:color w:val="auto"/>
          <w:kern w:val="0"/>
          <w:sz w:val="32"/>
          <w:szCs w:val="32"/>
          <w:shd w:val="clear" w:color="auto" w:fill="FFFFFF"/>
          <w:lang w:bidi="ar"/>
        </w:rPr>
        <w:t>区</w:t>
      </w:r>
      <w:r>
        <w:rPr>
          <w:rFonts w:ascii="仿宋" w:hAnsi="仿宋" w:eastAsia="仿宋" w:cs="仿宋"/>
          <w:color w:val="auto"/>
          <w:kern w:val="0"/>
          <w:sz w:val="32"/>
          <w:szCs w:val="32"/>
          <w:shd w:val="clear" w:color="auto" w:fill="FFFFFF"/>
          <w:lang w:bidi="ar"/>
        </w:rPr>
        <w:t>级财政预算，实行专款专用，接受审计、监察等机关的监督监察。</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第二十</w:t>
      </w:r>
      <w:r>
        <w:rPr>
          <w:rFonts w:hint="eastAsia" w:ascii="楷体_GB2312" w:hAnsi="楷体_GB2312" w:eastAsia="楷体_GB2312" w:cs="楷体_GB2312"/>
          <w:color w:val="auto"/>
          <w:kern w:val="0"/>
          <w:sz w:val="32"/>
          <w:szCs w:val="32"/>
          <w:shd w:val="clear" w:color="auto" w:fill="FFFFFF"/>
          <w:lang w:val="en-US" w:eastAsia="zh-CN" w:bidi="ar"/>
        </w:rPr>
        <w:t>四</w:t>
      </w:r>
      <w:r>
        <w:rPr>
          <w:rFonts w:hint="eastAsia" w:ascii="楷体_GB2312" w:hAnsi="楷体_GB2312" w:eastAsia="楷体_GB2312" w:cs="楷体_GB2312"/>
          <w:color w:val="auto"/>
          <w:kern w:val="0"/>
          <w:sz w:val="32"/>
          <w:szCs w:val="32"/>
          <w:shd w:val="clear" w:color="auto" w:fill="FFFFFF"/>
          <w:lang w:bidi="ar"/>
        </w:rPr>
        <w:t>条</w:t>
      </w:r>
      <w:r>
        <w:rPr>
          <w:rFonts w:hint="eastAsia" w:ascii="仿宋" w:hAnsi="仿宋" w:eastAsia="仿宋" w:cs="仿宋"/>
          <w:color w:val="auto"/>
          <w:kern w:val="0"/>
          <w:sz w:val="32"/>
          <w:szCs w:val="32"/>
          <w:shd w:val="clear" w:color="auto" w:fill="FFFFFF"/>
          <w:lang w:bidi="ar"/>
        </w:rPr>
        <w:t> </w:t>
      </w:r>
      <w:r>
        <w:rPr>
          <w:rFonts w:hint="eastAsia" w:ascii="仿宋" w:hAnsi="仿宋" w:eastAsia="仿宋" w:cs="仿宋"/>
          <w:color w:val="auto"/>
          <w:kern w:val="0"/>
          <w:sz w:val="32"/>
          <w:szCs w:val="32"/>
          <w:shd w:val="clear" w:color="auto" w:fill="FFFFFF"/>
          <w:lang w:val="en-US" w:eastAsia="zh-CN" w:bidi="ar"/>
        </w:rPr>
        <w:t xml:space="preserve"> </w:t>
      </w:r>
      <w:r>
        <w:rPr>
          <w:rFonts w:hint="eastAsia" w:ascii="仿宋" w:hAnsi="仿宋" w:eastAsia="仿宋" w:cs="仿宋"/>
          <w:color w:val="auto"/>
          <w:kern w:val="0"/>
          <w:sz w:val="32"/>
          <w:szCs w:val="32"/>
          <w:shd w:val="clear" w:color="auto" w:fill="FFFFFF"/>
          <w:lang w:bidi="ar"/>
        </w:rPr>
        <w:t>投诉举报奖励金的审核发放按以下程序进行：</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（一）区优办对奖励发放按照财务管理制度办理奖金申请、发放手续，并将有关投诉举报核查处理情况、奖金审批材料进行存档；</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（二）区优办根据投诉举报问题线索处理结果，对是否发放奖励、奖励金额予以审核确定，并在作出奖励决定后</w:t>
      </w:r>
      <w:r>
        <w:rPr>
          <w:rFonts w:hint="eastAsia" w:ascii="仿宋" w:hAnsi="仿宋" w:eastAsia="仿宋" w:cs="仿宋"/>
          <w:color w:val="auto"/>
          <w:kern w:val="0"/>
          <w:sz w:val="32"/>
          <w:szCs w:val="32"/>
          <w:shd w:val="clear" w:color="auto" w:fill="FFFFFF"/>
          <w:lang w:val="en-US" w:eastAsia="zh-CN" w:bidi="ar"/>
        </w:rPr>
        <w:t>5</w:t>
      </w:r>
      <w:r>
        <w:rPr>
          <w:rFonts w:hint="eastAsia" w:ascii="仿宋" w:hAnsi="仿宋" w:eastAsia="仿宋" w:cs="仿宋"/>
          <w:color w:val="auto"/>
          <w:kern w:val="0"/>
          <w:sz w:val="32"/>
          <w:szCs w:val="32"/>
          <w:shd w:val="clear" w:color="auto" w:fill="FFFFFF"/>
          <w:lang w:bidi="ar"/>
        </w:rPr>
        <w:t>个工作日内向投诉举报人送达《赫山区营商环境投诉举报奖励决定通知书》；</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仿宋" w:hAnsi="仿宋" w:eastAsia="仿宋" w:cs="仿宋"/>
          <w:color w:val="auto"/>
          <w:kern w:val="0"/>
          <w:sz w:val="32"/>
          <w:szCs w:val="32"/>
          <w:shd w:val="clear" w:color="auto" w:fill="FFFFFF"/>
          <w:lang w:bidi="ar"/>
        </w:rPr>
        <w:t>（三）投诉举报人应当在接到《赫山区营商环境投诉举报奖励决定通知书》之日起30日内，凭本人有效证件领取奖金；委托他人代领的，凭投诉举报人和代领人有效身份证件原件及复印件和授权委托书领取；无正当理由逾期不领的，视为自动放弃。</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第二十</w:t>
      </w:r>
      <w:r>
        <w:rPr>
          <w:rFonts w:hint="eastAsia" w:ascii="楷体_GB2312" w:hAnsi="楷体_GB2312" w:eastAsia="楷体_GB2312" w:cs="楷体_GB2312"/>
          <w:color w:val="auto"/>
          <w:kern w:val="0"/>
          <w:sz w:val="32"/>
          <w:szCs w:val="32"/>
          <w:shd w:val="clear" w:color="auto" w:fill="FFFFFF"/>
          <w:lang w:val="en-US" w:eastAsia="zh-CN" w:bidi="ar"/>
        </w:rPr>
        <w:t>五</w:t>
      </w:r>
      <w:r>
        <w:rPr>
          <w:rFonts w:hint="eastAsia" w:ascii="楷体_GB2312" w:hAnsi="楷体_GB2312" w:eastAsia="楷体_GB2312" w:cs="楷体_GB2312"/>
          <w:color w:val="auto"/>
          <w:kern w:val="0"/>
          <w:sz w:val="32"/>
          <w:szCs w:val="32"/>
          <w:shd w:val="clear" w:color="auto" w:fill="FFFFFF"/>
          <w:lang w:bidi="ar"/>
        </w:rPr>
        <w:t>条</w:t>
      </w:r>
      <w:r>
        <w:rPr>
          <w:rFonts w:hint="eastAsia" w:ascii="仿宋" w:hAnsi="仿宋" w:eastAsia="仿宋" w:cs="仿宋"/>
          <w:color w:val="auto"/>
          <w:kern w:val="0"/>
          <w:sz w:val="32"/>
          <w:szCs w:val="32"/>
          <w:shd w:val="clear" w:color="auto" w:fill="FFFFFF"/>
          <w:lang w:bidi="ar"/>
        </w:rPr>
        <w:t xml:space="preserve">  如投诉举报人所举报的事项违规事实清楚、证据确凿且为未办结事项，区优办将根据办理事项类别、性质</w:t>
      </w:r>
      <w:r>
        <w:rPr>
          <w:rFonts w:hint="eastAsia" w:ascii="仿宋" w:hAnsi="仿宋" w:eastAsia="仿宋" w:cs="仿宋"/>
          <w:color w:val="auto"/>
          <w:kern w:val="0"/>
          <w:sz w:val="32"/>
          <w:szCs w:val="32"/>
          <w:shd w:val="clear" w:color="auto" w:fill="FFFFFF"/>
          <w:lang w:val="en-US" w:eastAsia="zh-CN" w:bidi="ar"/>
        </w:rPr>
        <w:t>进行协调交办，相关职能部门</w:t>
      </w:r>
      <w:r>
        <w:rPr>
          <w:rFonts w:hint="eastAsia" w:ascii="仿宋" w:hAnsi="仿宋" w:eastAsia="仿宋" w:cs="仿宋"/>
          <w:color w:val="auto"/>
          <w:kern w:val="0"/>
          <w:sz w:val="32"/>
          <w:szCs w:val="32"/>
          <w:shd w:val="clear" w:color="auto" w:fill="FFFFFF"/>
          <w:lang w:bidi="ar"/>
        </w:rPr>
        <w:t>全程代办。</w:t>
      </w:r>
    </w:p>
    <w:p>
      <w:pPr>
        <w:keepNext w:val="0"/>
        <w:keepLines w:val="0"/>
        <w:pageBreakBefore w:val="0"/>
        <w:widowControl w:val="0"/>
        <w:shd w:val="clear" w:color="auto"/>
        <w:kinsoku/>
        <w:wordWrap/>
        <w:overflowPunct/>
        <w:topLinePunct w:val="0"/>
        <w:autoSpaceDE/>
        <w:autoSpaceDN/>
        <w:bidi w:val="0"/>
        <w:adjustRightInd/>
        <w:snapToGrid/>
        <w:spacing w:line="550" w:lineRule="exact"/>
        <w:jc w:val="center"/>
        <w:textAlignment w:val="auto"/>
        <w:rPr>
          <w:rFonts w:ascii="仿宋" w:hAnsi="仿宋" w:eastAsia="仿宋" w:cs="仿宋"/>
          <w:color w:val="auto"/>
          <w:kern w:val="0"/>
          <w:sz w:val="32"/>
          <w:szCs w:val="32"/>
          <w:shd w:val="clear" w:color="auto" w:fill="FFFFFF"/>
          <w:lang w:bidi="ar"/>
        </w:rPr>
      </w:pPr>
      <w:r>
        <w:rPr>
          <w:rFonts w:hint="eastAsia" w:ascii="黑体" w:hAnsi="黑体" w:eastAsia="黑体" w:cs="黑体"/>
          <w:color w:val="auto"/>
          <w:kern w:val="0"/>
          <w:sz w:val="32"/>
          <w:szCs w:val="32"/>
          <w:shd w:val="clear" w:color="auto" w:fill="FFFFFF"/>
          <w:lang w:bidi="ar"/>
        </w:rPr>
        <w:t>第六章</w:t>
      </w:r>
      <w:r>
        <w:rPr>
          <w:rFonts w:hint="eastAsia" w:ascii="黑体" w:hAnsi="黑体" w:eastAsia="黑体" w:cs="黑体"/>
          <w:color w:val="auto"/>
          <w:kern w:val="0"/>
          <w:sz w:val="32"/>
          <w:szCs w:val="32"/>
          <w:shd w:val="clear" w:color="auto" w:fill="FFFFFF"/>
          <w:lang w:val="en-US" w:eastAsia="zh-CN" w:bidi="ar"/>
        </w:rPr>
        <w:t xml:space="preserve">  </w:t>
      </w:r>
      <w:r>
        <w:rPr>
          <w:rFonts w:hint="eastAsia" w:ascii="黑体" w:hAnsi="黑体" w:eastAsia="黑体" w:cs="黑体"/>
          <w:color w:val="auto"/>
          <w:kern w:val="0"/>
          <w:sz w:val="32"/>
          <w:szCs w:val="32"/>
          <w:shd w:val="clear" w:color="auto" w:fill="FFFFFF"/>
          <w:lang w:bidi="ar"/>
        </w:rPr>
        <w:t>附则</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第二十</w:t>
      </w:r>
      <w:r>
        <w:rPr>
          <w:rFonts w:hint="eastAsia" w:ascii="楷体_GB2312" w:hAnsi="楷体_GB2312" w:eastAsia="楷体_GB2312" w:cs="楷体_GB2312"/>
          <w:color w:val="auto"/>
          <w:kern w:val="0"/>
          <w:sz w:val="32"/>
          <w:szCs w:val="32"/>
          <w:shd w:val="clear" w:color="auto" w:fill="FFFFFF"/>
          <w:lang w:val="en-US" w:eastAsia="zh-CN" w:bidi="ar"/>
        </w:rPr>
        <w:t>六</w:t>
      </w:r>
      <w:r>
        <w:rPr>
          <w:rFonts w:hint="eastAsia" w:ascii="楷体_GB2312" w:hAnsi="楷体_GB2312" w:eastAsia="楷体_GB2312" w:cs="楷体_GB2312"/>
          <w:color w:val="auto"/>
          <w:kern w:val="0"/>
          <w:sz w:val="32"/>
          <w:szCs w:val="32"/>
          <w:shd w:val="clear" w:color="auto" w:fill="FFFFFF"/>
          <w:lang w:bidi="ar"/>
        </w:rPr>
        <w:t>条</w:t>
      </w:r>
      <w:r>
        <w:rPr>
          <w:rFonts w:ascii="仿宋" w:hAnsi="仿宋" w:eastAsia="仿宋" w:cs="仿宋"/>
          <w:color w:val="auto"/>
          <w:kern w:val="0"/>
          <w:sz w:val="32"/>
          <w:szCs w:val="32"/>
          <w:shd w:val="clear" w:color="auto" w:fill="FFFFFF"/>
          <w:lang w:bidi="ar"/>
        </w:rPr>
        <w:t>  对于有明确法律法规规定的特定行业的投诉举报，依照相关法律法规处理。</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第二十</w:t>
      </w:r>
      <w:r>
        <w:rPr>
          <w:rFonts w:hint="eastAsia" w:ascii="楷体_GB2312" w:hAnsi="楷体_GB2312" w:eastAsia="楷体_GB2312" w:cs="楷体_GB2312"/>
          <w:color w:val="auto"/>
          <w:kern w:val="0"/>
          <w:sz w:val="32"/>
          <w:szCs w:val="32"/>
          <w:shd w:val="clear" w:color="auto" w:fill="FFFFFF"/>
          <w:lang w:val="en-US" w:eastAsia="zh-CN" w:bidi="ar"/>
        </w:rPr>
        <w:t>七</w:t>
      </w:r>
      <w:r>
        <w:rPr>
          <w:rFonts w:hint="eastAsia" w:ascii="楷体_GB2312" w:hAnsi="楷体_GB2312" w:eastAsia="楷体_GB2312" w:cs="楷体_GB2312"/>
          <w:color w:val="auto"/>
          <w:kern w:val="0"/>
          <w:sz w:val="32"/>
          <w:szCs w:val="32"/>
          <w:shd w:val="clear" w:color="auto" w:fill="FFFFFF"/>
          <w:lang w:bidi="ar"/>
        </w:rPr>
        <w:t>条 </w:t>
      </w:r>
      <w:r>
        <w:rPr>
          <w:rFonts w:ascii="仿宋" w:hAnsi="仿宋" w:eastAsia="仿宋" w:cs="仿宋"/>
          <w:color w:val="auto"/>
          <w:kern w:val="0"/>
          <w:sz w:val="32"/>
          <w:szCs w:val="32"/>
          <w:shd w:val="clear" w:color="auto" w:fill="FFFFFF"/>
          <w:lang w:bidi="ar"/>
        </w:rPr>
        <w:t xml:space="preserve"> 本办法自</w:t>
      </w:r>
      <w:r>
        <w:rPr>
          <w:rFonts w:hint="eastAsia" w:ascii="仿宋" w:hAnsi="仿宋" w:eastAsia="仿宋" w:cs="仿宋"/>
          <w:color w:val="auto"/>
          <w:kern w:val="0"/>
          <w:sz w:val="32"/>
          <w:szCs w:val="32"/>
          <w:shd w:val="clear" w:color="auto" w:fill="FFFFFF"/>
          <w:lang w:bidi="ar"/>
        </w:rPr>
        <w:t>发布</w:t>
      </w:r>
      <w:r>
        <w:rPr>
          <w:rFonts w:ascii="仿宋" w:hAnsi="仿宋" w:eastAsia="仿宋" w:cs="仿宋"/>
          <w:color w:val="auto"/>
          <w:kern w:val="0"/>
          <w:sz w:val="32"/>
          <w:szCs w:val="32"/>
          <w:shd w:val="clear" w:color="auto" w:fill="FFFFFF"/>
          <w:lang w:bidi="ar"/>
        </w:rPr>
        <w:t>日起施行</w:t>
      </w:r>
      <w:r>
        <w:rPr>
          <w:rFonts w:hint="eastAsia" w:ascii="仿宋" w:hAnsi="仿宋" w:eastAsia="仿宋" w:cs="仿宋"/>
          <w:color w:val="auto"/>
          <w:kern w:val="0"/>
          <w:sz w:val="32"/>
          <w:szCs w:val="32"/>
          <w:shd w:val="clear" w:color="auto" w:fill="FFFFFF"/>
          <w:lang w:bidi="ar"/>
        </w:rPr>
        <w:t>，有效期2年</w:t>
      </w:r>
      <w:r>
        <w:rPr>
          <w:rFonts w:ascii="仿宋" w:hAnsi="仿宋" w:eastAsia="仿宋" w:cs="仿宋"/>
          <w:color w:val="auto"/>
          <w:kern w:val="0"/>
          <w:sz w:val="32"/>
          <w:szCs w:val="32"/>
          <w:shd w:val="clear" w:color="auto" w:fill="FFFFFF"/>
          <w:lang w:bidi="ar"/>
        </w:rPr>
        <w:t>。</w:t>
      </w: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hint="eastAsia" w:ascii="仿宋" w:hAnsi="仿宋" w:eastAsia="仿宋" w:cs="仿宋"/>
          <w:color w:val="auto"/>
          <w:spacing w:val="0"/>
          <w:sz w:val="32"/>
          <w:szCs w:val="32"/>
          <w:shd w:val="clear" w:color="auto" w:fill="FFFFFF"/>
          <w:lang w:val="en-US" w:eastAsia="zh-CN"/>
        </w:rPr>
      </w:pPr>
    </w:p>
    <w:p>
      <w:pPr>
        <w:keepNext w:val="0"/>
        <w:keepLines w:val="0"/>
        <w:pageBreakBefore w:val="0"/>
        <w:widowControl w:val="0"/>
        <w:shd w:val="clear" w:color="auto"/>
        <w:kinsoku/>
        <w:wordWrap/>
        <w:overflowPunct/>
        <w:topLinePunct w:val="0"/>
        <w:autoSpaceDE/>
        <w:autoSpaceDN/>
        <w:bidi w:val="0"/>
        <w:adjustRightInd/>
        <w:snapToGrid/>
        <w:spacing w:line="550" w:lineRule="exact"/>
        <w:ind w:firstLine="640" w:firstLineChars="200"/>
        <w:jc w:val="both"/>
        <w:textAlignment w:val="auto"/>
        <w:rPr>
          <w:rFonts w:ascii="仿宋" w:hAnsi="仿宋" w:eastAsia="仿宋" w:cs="仿宋"/>
          <w:color w:val="auto"/>
          <w:kern w:val="0"/>
          <w:sz w:val="32"/>
          <w:szCs w:val="32"/>
          <w:shd w:val="clear" w:color="auto" w:fill="FFFFFF"/>
          <w:lang w:bidi="ar"/>
        </w:rPr>
      </w:pPr>
    </w:p>
    <w:sectPr>
      <w:footerReference r:id="rId3" w:type="default"/>
      <w:pgSz w:w="11906" w:h="16838"/>
      <w:pgMar w:top="1871" w:right="1474" w:bottom="1587" w:left="1587"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yNzBiOTYyODljNTkxOTYzMTE0NzEzN2Y4YjkzMmMifQ=="/>
  </w:docVars>
  <w:rsids>
    <w:rsidRoot w:val="00DC7C5B"/>
    <w:rsid w:val="00263ECD"/>
    <w:rsid w:val="002913B5"/>
    <w:rsid w:val="00372778"/>
    <w:rsid w:val="003864C4"/>
    <w:rsid w:val="004951C7"/>
    <w:rsid w:val="005035AE"/>
    <w:rsid w:val="005D25A7"/>
    <w:rsid w:val="008A35A2"/>
    <w:rsid w:val="008C4BF0"/>
    <w:rsid w:val="00901927"/>
    <w:rsid w:val="00A1117F"/>
    <w:rsid w:val="00B758E8"/>
    <w:rsid w:val="00CA1456"/>
    <w:rsid w:val="00D51476"/>
    <w:rsid w:val="00D9023A"/>
    <w:rsid w:val="00D94956"/>
    <w:rsid w:val="00DC7C5B"/>
    <w:rsid w:val="00DE1E2C"/>
    <w:rsid w:val="00E37E96"/>
    <w:rsid w:val="00E970CA"/>
    <w:rsid w:val="00F927E0"/>
    <w:rsid w:val="00FD669C"/>
    <w:rsid w:val="1414583C"/>
    <w:rsid w:val="146F3551"/>
    <w:rsid w:val="22E26EBD"/>
    <w:rsid w:val="27952750"/>
    <w:rsid w:val="2B3179E9"/>
    <w:rsid w:val="37031F77"/>
    <w:rsid w:val="3CB30B8B"/>
    <w:rsid w:val="48256D81"/>
    <w:rsid w:val="4B760B4B"/>
    <w:rsid w:val="4C170366"/>
    <w:rsid w:val="4D812CAB"/>
    <w:rsid w:val="4EF91967"/>
    <w:rsid w:val="4FFD0AB6"/>
    <w:rsid w:val="51E53E82"/>
    <w:rsid w:val="51E701CA"/>
    <w:rsid w:val="5D153410"/>
    <w:rsid w:val="66707909"/>
    <w:rsid w:val="67BA626B"/>
    <w:rsid w:val="6E4F613A"/>
    <w:rsid w:val="714C3BDE"/>
    <w:rsid w:val="71654491"/>
    <w:rsid w:val="778D5DF9"/>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4"/>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Hyperlink"/>
    <w:basedOn w:val="6"/>
    <w:autoRedefine/>
    <w:qFormat/>
    <w:uiPriority w:val="0"/>
    <w:rPr>
      <w:color w:val="0000FF"/>
      <w:u w:val="single"/>
    </w:rPr>
  </w:style>
  <w:style w:type="paragraph" w:customStyle="1" w:styleId="8">
    <w:name w:val="qowt-stl-正文"/>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qowt-stl-页脚"/>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style-scope"/>
    <w:basedOn w:val="6"/>
    <w:autoRedefine/>
    <w:qFormat/>
    <w:uiPriority w:val="0"/>
  </w:style>
  <w:style w:type="character" w:customStyle="1" w:styleId="11">
    <w:name w:val="qowt-field"/>
    <w:basedOn w:val="6"/>
    <w:autoRedefine/>
    <w:qFormat/>
    <w:uiPriority w:val="0"/>
  </w:style>
  <w:style w:type="paragraph" w:customStyle="1" w:styleId="12">
    <w:name w:val="x-scope"/>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14">
    <w:name w:val="页脚 字符"/>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3775</Words>
  <Characters>3827</Characters>
  <Lines>29</Lines>
  <Paragraphs>8</Paragraphs>
  <TotalTime>0</TotalTime>
  <ScaleCrop>false</ScaleCrop>
  <LinksUpToDate>false</LinksUpToDate>
  <CharactersWithSpaces>3907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2024-05-16T00:38:00Z</dcterms:created>
  <dc:creator>huawei</dc:creator>
  <cp:lastModifiedBy>稳少</cp:lastModifiedBy>
  <dcterms:modified xsi:type="dcterms:W3CDTF">2024-06-06T07:35:03Z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5813D13816F642AD8A5221E95A206D11_13</vt:lpwstr>
  </property>
</Properties>
</file>