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default" w:ascii="Times New Roman" w:hAnsi="Times New Roman" w:eastAsia="仿宋_GB2312" w:cs="黑体"/>
          <w:color w:val="000000"/>
          <w:kern w:val="0"/>
          <w:sz w:val="32"/>
          <w:szCs w:val="32"/>
          <w:lang w:val="en-US" w:eastAsia="zh-CN" w:bidi="ar-SA"/>
        </w:rPr>
      </w:pPr>
      <w:bookmarkStart w:id="0" w:name="_GoBack"/>
      <w:bookmarkEnd w:id="0"/>
      <w:r>
        <w:rPr>
          <w:rFonts w:hint="eastAsia" w:ascii="Times New Roman" w:hAnsi="Times New Roman" w:eastAsia="仿宋_GB2312" w:cs="黑体"/>
          <w:color w:val="000000"/>
          <w:kern w:val="0"/>
          <w:sz w:val="32"/>
          <w:szCs w:val="32"/>
          <w:lang w:val="en-US" w:eastAsia="zh-CN" w:bidi="ar-SA"/>
        </w:rPr>
        <w:t>附件一：</w:t>
      </w:r>
    </w:p>
    <w:p>
      <w:pPr>
        <w:pStyle w:val="6"/>
        <w:shd w:val="clear" w:color="auto" w:fill="FFFFFF"/>
        <w:spacing w:before="0" w:beforeAutospacing="0" w:after="0" w:afterAutospacing="0" w:line="600" w:lineRule="exact"/>
        <w:jc w:val="center"/>
        <w:rPr>
          <w:rFonts w:hint="eastAsia" w:ascii="黑体" w:hAnsi="黑体" w:eastAsia="黑体" w:cs="黑体"/>
          <w:sz w:val="44"/>
          <w:szCs w:val="44"/>
          <w:shd w:val="clear" w:color="auto" w:fill="FFFFFF"/>
        </w:rPr>
      </w:pPr>
      <w:r>
        <w:rPr>
          <w:rFonts w:hint="eastAsia" w:ascii="黑体" w:hAnsi="黑体" w:eastAsia="黑体" w:cs="黑体"/>
          <w:sz w:val="44"/>
          <w:szCs w:val="44"/>
          <w:shd w:val="clear" w:color="auto" w:fill="FFFFFF"/>
        </w:rPr>
        <w:t>益阳市赫山区妇女联合会202</w:t>
      </w:r>
      <w:r>
        <w:rPr>
          <w:rFonts w:hint="eastAsia" w:ascii="黑体" w:hAnsi="黑体" w:eastAsia="黑体" w:cs="黑体"/>
          <w:sz w:val="44"/>
          <w:szCs w:val="44"/>
          <w:shd w:val="clear" w:color="auto" w:fill="FFFFFF"/>
          <w:lang w:val="en-US" w:eastAsia="zh-CN"/>
        </w:rPr>
        <w:t>3</w:t>
      </w:r>
      <w:r>
        <w:rPr>
          <w:rFonts w:hint="eastAsia" w:ascii="黑体" w:hAnsi="黑体" w:eastAsia="黑体" w:cs="黑体"/>
          <w:sz w:val="44"/>
          <w:szCs w:val="44"/>
          <w:shd w:val="clear" w:color="auto" w:fill="FFFFFF"/>
        </w:rPr>
        <w:t>年度部门整体支出绩效评价报告</w:t>
      </w:r>
    </w:p>
    <w:p>
      <w:pPr>
        <w:pStyle w:val="6"/>
        <w:shd w:val="clear" w:color="auto" w:fill="FFFFFF"/>
        <w:spacing w:before="0" w:beforeAutospacing="0" w:after="0" w:afterAutospacing="0" w:line="480" w:lineRule="auto"/>
        <w:jc w:val="center"/>
        <w:rPr>
          <w:b/>
          <w:bCs/>
          <w:color w:val="666666"/>
          <w:sz w:val="44"/>
          <w:szCs w:val="44"/>
          <w:shd w:val="clear" w:color="auto" w:fill="FFFFFF"/>
        </w:rPr>
      </w:pPr>
    </w:p>
    <w:p>
      <w:pPr>
        <w:pStyle w:val="6"/>
        <w:shd w:val="clear" w:color="auto" w:fill="FFFFFF"/>
        <w:spacing w:before="0" w:beforeAutospacing="0" w:after="0" w:afterAutospacing="0" w:line="550" w:lineRule="exac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根据益赫财绩</w:t>
      </w:r>
      <w:r>
        <w:rPr>
          <w:rFonts w:hint="eastAsia"/>
          <w:kern w:val="2"/>
          <w:sz w:val="32"/>
          <w:szCs w:val="32"/>
        </w:rPr>
        <w:t>〔</w:t>
      </w:r>
      <w:r>
        <w:rPr>
          <w:rFonts w:hint="eastAsia" w:ascii="Times New Roman" w:hAnsi="Times New Roman" w:eastAsia="仿宋_GB2312" w:cs="Times New Roman"/>
          <w:kern w:val="2"/>
          <w:sz w:val="32"/>
          <w:szCs w:val="32"/>
        </w:rPr>
        <w:t>202</w:t>
      </w:r>
      <w:r>
        <w:rPr>
          <w:rFonts w:hint="eastAsia" w:ascii="Times New Roman" w:hAnsi="Times New Roman" w:eastAsia="仿宋_GB2312" w:cs="Times New Roman"/>
          <w:kern w:val="2"/>
          <w:sz w:val="32"/>
          <w:szCs w:val="32"/>
          <w:lang w:val="en-US" w:eastAsia="zh-CN"/>
        </w:rPr>
        <w:t>4</w:t>
      </w:r>
      <w:r>
        <w:rPr>
          <w:rFonts w:hint="eastAsia"/>
          <w:kern w:val="2"/>
          <w:sz w:val="32"/>
          <w:szCs w:val="32"/>
        </w:rPr>
        <w:t>〕</w:t>
      </w:r>
      <w:r>
        <w:rPr>
          <w:rFonts w:hint="eastAsia" w:ascii="Times New Roman" w:hAnsi="Times New Roman" w:eastAsia="仿宋_GB2312" w:cs="Times New Roman"/>
          <w:kern w:val="2"/>
          <w:sz w:val="32"/>
          <w:szCs w:val="32"/>
        </w:rPr>
        <w:t>2号《益阳市赫山区财政局关于</w:t>
      </w:r>
      <w:r>
        <w:rPr>
          <w:rFonts w:hint="eastAsia" w:ascii="Times New Roman" w:hAnsi="Times New Roman" w:eastAsia="仿宋_GB2312" w:cs="Times New Roman"/>
          <w:kern w:val="2"/>
          <w:sz w:val="32"/>
          <w:szCs w:val="32"/>
          <w:lang w:val="en-US" w:eastAsia="zh-CN"/>
        </w:rPr>
        <w:t>开展</w:t>
      </w:r>
      <w:r>
        <w:rPr>
          <w:rFonts w:hint="eastAsia" w:ascii="Times New Roman" w:hAnsi="Times New Roman" w:eastAsia="仿宋_GB2312" w:cs="Times New Roman"/>
          <w:kern w:val="2"/>
          <w:sz w:val="32"/>
          <w:szCs w:val="32"/>
        </w:rPr>
        <w:t>202</w:t>
      </w:r>
      <w:r>
        <w:rPr>
          <w:rFonts w:hint="eastAsia" w:ascii="Times New Roman" w:hAnsi="Times New Roman" w:eastAsia="仿宋_GB2312" w:cs="Times New Roman"/>
          <w:kern w:val="2"/>
          <w:sz w:val="32"/>
          <w:szCs w:val="32"/>
          <w:lang w:val="en-US" w:eastAsia="zh-CN"/>
        </w:rPr>
        <w:t>3</w:t>
      </w:r>
      <w:r>
        <w:rPr>
          <w:rFonts w:hint="eastAsia" w:ascii="Times New Roman" w:hAnsi="Times New Roman" w:eastAsia="仿宋_GB2312" w:cs="Times New Roman"/>
          <w:kern w:val="2"/>
          <w:sz w:val="32"/>
          <w:szCs w:val="32"/>
        </w:rPr>
        <w:t>年度</w:t>
      </w:r>
      <w:r>
        <w:rPr>
          <w:rFonts w:hint="eastAsia" w:ascii="Times New Roman" w:hAnsi="Times New Roman" w:eastAsia="仿宋_GB2312" w:cs="Times New Roman"/>
          <w:kern w:val="2"/>
          <w:sz w:val="32"/>
          <w:szCs w:val="32"/>
          <w:lang w:val="en-US" w:eastAsia="zh-CN"/>
        </w:rPr>
        <w:t>区级预算部门</w:t>
      </w:r>
      <w:r>
        <w:rPr>
          <w:rFonts w:hint="eastAsia" w:ascii="Times New Roman" w:hAnsi="Times New Roman" w:eastAsia="仿宋_GB2312" w:cs="Times New Roman"/>
          <w:kern w:val="2"/>
          <w:sz w:val="32"/>
          <w:szCs w:val="32"/>
        </w:rPr>
        <w:t>绩效自评</w:t>
      </w:r>
      <w:r>
        <w:rPr>
          <w:rFonts w:hint="eastAsia" w:ascii="Times New Roman" w:hAnsi="Times New Roman" w:eastAsia="仿宋_GB2312" w:cs="Times New Roman"/>
          <w:kern w:val="2"/>
          <w:sz w:val="32"/>
          <w:szCs w:val="32"/>
          <w:lang w:val="en-US" w:eastAsia="zh-CN"/>
        </w:rPr>
        <w:t>和部门评价</w:t>
      </w:r>
      <w:r>
        <w:rPr>
          <w:rFonts w:hint="eastAsia" w:ascii="Times New Roman" w:hAnsi="Times New Roman" w:eastAsia="仿宋_GB2312" w:cs="Times New Roman"/>
          <w:kern w:val="2"/>
          <w:sz w:val="32"/>
          <w:szCs w:val="32"/>
        </w:rPr>
        <w:t>工作的通知》文件精神，我会从预算配置、预算执行、预算管理、职责履行、履职效益等五方面入手，对照《部门整体支出绩效评价指标表》，认真负责、客观公正地开展202</w:t>
      </w:r>
      <w:r>
        <w:rPr>
          <w:rFonts w:hint="eastAsia" w:ascii="Times New Roman" w:hAnsi="Times New Roman" w:eastAsia="仿宋_GB2312" w:cs="Times New Roman"/>
          <w:kern w:val="2"/>
          <w:sz w:val="32"/>
          <w:szCs w:val="32"/>
          <w:lang w:val="en-US" w:eastAsia="zh-CN"/>
        </w:rPr>
        <w:t>3</w:t>
      </w:r>
      <w:r>
        <w:rPr>
          <w:rFonts w:hint="eastAsia" w:ascii="Times New Roman" w:hAnsi="Times New Roman" w:eastAsia="仿宋_GB2312" w:cs="Times New Roman"/>
          <w:kern w:val="2"/>
          <w:sz w:val="32"/>
          <w:szCs w:val="32"/>
        </w:rPr>
        <w:t>年度部门整体支出绩效自评工作，现将相关情况报告如下：</w:t>
      </w:r>
    </w:p>
    <w:p>
      <w:pPr>
        <w:pStyle w:val="6"/>
        <w:shd w:val="clear" w:color="auto" w:fill="FFFFFF"/>
        <w:spacing w:before="0" w:beforeAutospacing="0" w:after="0" w:afterAutospacing="0" w:line="550" w:lineRule="exact"/>
        <w:ind w:firstLine="640" w:firstLineChars="200"/>
        <w:rPr>
          <w:rFonts w:ascii="黑体" w:hAnsi="黑体" w:eastAsia="黑体" w:cs="黑体"/>
          <w:sz w:val="32"/>
          <w:szCs w:val="32"/>
        </w:rPr>
      </w:pPr>
      <w:r>
        <w:rPr>
          <w:rFonts w:hint="eastAsia" w:ascii="仿宋_GB2312" w:eastAsia="仿宋_GB2312"/>
          <w:sz w:val="32"/>
          <w:szCs w:val="32"/>
        </w:rPr>
        <w:t>　</w:t>
      </w:r>
      <w:r>
        <w:rPr>
          <w:rFonts w:hint="eastAsia" w:ascii="黑体" w:hAnsi="黑体" w:eastAsia="黑体" w:cs="黑体"/>
          <w:sz w:val="32"/>
          <w:szCs w:val="32"/>
        </w:rPr>
        <w:t>一、部门基本情况</w:t>
      </w:r>
    </w:p>
    <w:p>
      <w:pPr>
        <w:spacing w:line="600" w:lineRule="exact"/>
        <w:ind w:firstLine="640" w:firstLineChars="200"/>
        <w:rPr>
          <w:rFonts w:eastAsia="仿宋_GB2312"/>
          <w:sz w:val="32"/>
          <w:szCs w:val="32"/>
        </w:rPr>
      </w:pPr>
      <w:r>
        <w:rPr>
          <w:rFonts w:hint="eastAsia" w:eastAsia="仿宋_GB2312"/>
          <w:sz w:val="32"/>
          <w:szCs w:val="32"/>
        </w:rPr>
        <w:t>（一）部门职能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指导全区各级妇联组织依据《中华全国妇女联合会章程》和妇女代表大会的决定、决议，开展妇女儿童工作。联系团体会员，并对其妇女工作进行指导。</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调查研究全区妇女儿童情况和问题，及时向区委、区政府报告并提出建议。</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团结动员妇女投身改革开放和社会主义经济建设、政治建设、文化建设、社会建设和生态文明建设，注重发挥妇女在社会生活和家庭生活中独特作用。组织开展各类家庭文明创建活动。</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维护妇女儿童合法权益，积极开展普法宣传和教育，认真做好群众来信来电来访及法律咨询工作，倾听妇女意见，反映妇女诉求，向各级国家机关提出有关建议，要求并协助有关部门或单位查处侵害妇女儿童权益的行为，为受侵害的妇女儿童提供帮助。</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指导全区各级妇联的宣传舆论工作。教育、引导广大妇女，增强自尊、自信、自立、自强精神，全面提高素质，促进妇女人才成长。</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代表妇女参与国家和社会事务的民主决策、民主管理、民主监督，促进妇女参政议政。参与有关妇女儿童法律、法规、规章的制定，参与社会治理和公共服务。贯彻实施国务院颁发的《中国妇女发展纲要》《中国儿童发展纲要》，协助区人民政府制定《赫山区妇女儿童发展规划》，并组织实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联系和引导女性社会组织，加强与社会各界的协作，推动全社会为妇女儿童和家庭服务。</w:t>
      </w:r>
    </w:p>
    <w:p>
      <w:pPr>
        <w:spacing w:line="600" w:lineRule="exact"/>
        <w:ind w:firstLine="640" w:firstLineChars="200"/>
        <w:rPr>
          <w:rFonts w:eastAsia="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承办区委、区政府交办的其他事项。  </w:t>
      </w:r>
      <w:r>
        <w:rPr>
          <w:rFonts w:hint="eastAsia" w:eastAsia="仿宋_GB2312"/>
          <w:sz w:val="32"/>
          <w:szCs w:val="32"/>
        </w:rPr>
        <w:t xml:space="preserve">  </w:t>
      </w:r>
    </w:p>
    <w:p>
      <w:pPr>
        <w:spacing w:line="600" w:lineRule="exact"/>
        <w:ind w:firstLine="640" w:firstLineChars="200"/>
        <w:rPr>
          <w:rFonts w:eastAsia="仿宋_GB2312"/>
          <w:sz w:val="32"/>
          <w:szCs w:val="32"/>
        </w:rPr>
      </w:pPr>
      <w:r>
        <w:rPr>
          <w:rFonts w:hint="eastAsia" w:eastAsia="仿宋_GB2312"/>
          <w:sz w:val="32"/>
          <w:szCs w:val="32"/>
        </w:rPr>
        <w:t>（二）机构设置</w:t>
      </w:r>
    </w:p>
    <w:p>
      <w:pPr>
        <w:spacing w:line="600" w:lineRule="exact"/>
        <w:ind w:firstLine="640" w:firstLineChars="200"/>
        <w:rPr>
          <w:rFonts w:eastAsia="仿宋_GB2312"/>
          <w:sz w:val="32"/>
          <w:szCs w:val="32"/>
        </w:rPr>
      </w:pPr>
      <w:r>
        <w:rPr>
          <w:rFonts w:hint="eastAsia" w:eastAsia="仿宋_GB2312"/>
          <w:sz w:val="32"/>
          <w:szCs w:val="32"/>
        </w:rPr>
        <w:t>区妇联是群众（人民）团体机关，为正科级。区妇联机关内设2个正股级部室：办公室（加挂组宣部、家庭和儿童工作部）、权益部（加挂发展部）。</w:t>
      </w:r>
    </w:p>
    <w:p>
      <w:pPr>
        <w:pStyle w:val="2"/>
        <w:ind w:firstLine="640" w:firstLineChars="200"/>
        <w:rPr>
          <w:rFonts w:eastAsia="仿宋_GB2312"/>
          <w:sz w:val="32"/>
          <w:szCs w:val="32"/>
        </w:rPr>
      </w:pPr>
      <w:r>
        <w:rPr>
          <w:rFonts w:hint="eastAsia" w:eastAsia="仿宋_GB2312"/>
          <w:sz w:val="32"/>
          <w:szCs w:val="32"/>
        </w:rPr>
        <w:t>（三）人员编制情况</w:t>
      </w:r>
    </w:p>
    <w:p>
      <w:pPr>
        <w:pStyle w:val="2"/>
        <w:ind w:firstLine="640" w:firstLineChars="200"/>
        <w:rPr>
          <w:rFonts w:eastAsia="仿宋_GB2312"/>
          <w:sz w:val="32"/>
          <w:szCs w:val="32"/>
        </w:rPr>
      </w:pPr>
      <w:r>
        <w:rPr>
          <w:rFonts w:hint="eastAsia" w:eastAsia="仿宋_GB2312"/>
          <w:sz w:val="32"/>
          <w:szCs w:val="32"/>
        </w:rPr>
        <w:t>赫山区妇联编制数5人，实际在职数</w:t>
      </w:r>
      <w:r>
        <w:rPr>
          <w:rFonts w:hint="eastAsia" w:eastAsia="仿宋_GB2312"/>
          <w:sz w:val="32"/>
          <w:szCs w:val="32"/>
          <w:lang w:val="en-US" w:eastAsia="zh-CN"/>
        </w:rPr>
        <w:t>4</w:t>
      </w:r>
      <w:r>
        <w:rPr>
          <w:rFonts w:hint="eastAsia" w:eastAsia="仿宋_GB2312"/>
          <w:sz w:val="32"/>
          <w:szCs w:val="32"/>
        </w:rPr>
        <w:t>人，退休人员3人。</w:t>
      </w:r>
    </w:p>
    <w:p>
      <w:pPr>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二、一般公共预算支出情况</w:t>
      </w:r>
    </w:p>
    <w:p>
      <w:pPr>
        <w:widowControl/>
        <w:spacing w:line="600" w:lineRule="exact"/>
        <w:ind w:firstLine="640" w:firstLineChars="200"/>
        <w:jc w:val="left"/>
        <w:rPr>
          <w:rFonts w:ascii="仿宋" w:hAnsi="仿宋" w:eastAsia="仿宋" w:cs="仿宋"/>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年一般公共预算财政拨款收入</w:t>
      </w:r>
      <w:r>
        <w:rPr>
          <w:rFonts w:hint="eastAsia" w:ascii="仿宋_GB2312" w:hAnsi="仿宋_GB2312" w:eastAsia="仿宋_GB2312" w:cs="仿宋_GB2312"/>
          <w:sz w:val="32"/>
          <w:szCs w:val="32"/>
          <w:lang w:val="en-US" w:eastAsia="zh-CN"/>
        </w:rPr>
        <w:t>232.07</w:t>
      </w:r>
      <w:r>
        <w:rPr>
          <w:rFonts w:hint="eastAsia" w:ascii="仿宋_GB2312" w:hAnsi="仿宋_GB2312" w:eastAsia="仿宋_GB2312" w:cs="仿宋_GB2312"/>
          <w:sz w:val="32"/>
          <w:szCs w:val="32"/>
        </w:rPr>
        <w:t>万元，具体安排情况如下：</w:t>
      </w:r>
    </w:p>
    <w:p>
      <w:pPr>
        <w:widowControl/>
        <w:spacing w:line="600" w:lineRule="exact"/>
        <w:ind w:firstLine="640" w:firstLineChars="200"/>
        <w:jc w:val="left"/>
        <w:rPr>
          <w:rFonts w:hint="eastAsia" w:ascii="华文楷体" w:hAnsi="华文楷体" w:eastAsia="华文楷体" w:cs="华文楷体"/>
          <w:b/>
          <w:bCs/>
          <w:color w:val="333333"/>
          <w:kern w:val="0"/>
          <w:sz w:val="32"/>
          <w:szCs w:val="32"/>
        </w:rPr>
      </w:pPr>
      <w:r>
        <w:rPr>
          <w:rFonts w:hint="eastAsia" w:ascii="华文楷体" w:hAnsi="华文楷体" w:eastAsia="华文楷体" w:cs="华文楷体"/>
          <w:b/>
          <w:bCs/>
          <w:color w:val="333333"/>
          <w:kern w:val="0"/>
          <w:sz w:val="32"/>
          <w:szCs w:val="32"/>
        </w:rPr>
        <w:t>（一）基本支出</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年一般公共预算</w:t>
      </w:r>
      <w:r>
        <w:rPr>
          <w:rFonts w:hint="eastAsia" w:ascii="仿宋_GB2312" w:hAnsi="仿宋_GB2312" w:eastAsia="仿宋_GB2312" w:cs="仿宋_GB2312"/>
          <w:sz w:val="32"/>
          <w:szCs w:val="32"/>
          <w:lang w:val="en-US" w:eastAsia="zh-CN"/>
        </w:rPr>
        <w:t>基本</w:t>
      </w:r>
      <w:r>
        <w:rPr>
          <w:rFonts w:hint="eastAsia" w:ascii="仿宋_GB2312" w:hAnsi="仿宋_GB2312" w:eastAsia="仿宋_GB2312" w:cs="仿宋_GB2312"/>
          <w:sz w:val="32"/>
          <w:szCs w:val="32"/>
        </w:rPr>
        <w:t>支出为</w:t>
      </w:r>
      <w:r>
        <w:rPr>
          <w:rFonts w:hint="eastAsia" w:ascii="仿宋_GB2312" w:hAnsi="仿宋_GB2312" w:eastAsia="仿宋_GB2312" w:cs="仿宋_GB2312"/>
          <w:sz w:val="32"/>
          <w:szCs w:val="32"/>
          <w:lang w:val="en-US" w:eastAsia="zh-CN"/>
        </w:rPr>
        <w:t>119.34</w:t>
      </w:r>
      <w:r>
        <w:rPr>
          <w:rFonts w:hint="eastAsia" w:ascii="仿宋_GB2312" w:hAnsi="仿宋_GB2312" w:eastAsia="仿宋_GB2312" w:cs="仿宋_GB2312"/>
          <w:sz w:val="32"/>
          <w:szCs w:val="32"/>
        </w:rPr>
        <w:t>万元，是指为保障单位机构正常运转、完成日常工作任务而发生的各项支出，包括用于基本工资、津贴补贴等人员经费以及办公费、印刷费、水电费、办公设备购置等日常公用经费。其中一般公共服务支出</w:t>
      </w:r>
      <w:r>
        <w:rPr>
          <w:rFonts w:hint="eastAsia" w:ascii="仿宋_GB2312" w:hAnsi="仿宋_GB2312" w:eastAsia="仿宋_GB2312" w:cs="仿宋_GB2312"/>
          <w:sz w:val="32"/>
          <w:szCs w:val="32"/>
          <w:lang w:val="en-US" w:eastAsia="zh-CN"/>
        </w:rPr>
        <w:t>106.11</w:t>
      </w:r>
      <w:r>
        <w:rPr>
          <w:rFonts w:hint="eastAsia" w:ascii="仿宋_GB2312" w:hAnsi="仿宋_GB2312" w:eastAsia="仿宋_GB2312" w:cs="仿宋_GB2312"/>
          <w:sz w:val="32"/>
          <w:szCs w:val="32"/>
        </w:rPr>
        <w:t>万元，社会保障和就业支出</w:t>
      </w:r>
      <w:r>
        <w:rPr>
          <w:rFonts w:hint="eastAsia" w:ascii="仿宋_GB2312" w:hAnsi="仿宋_GB2312" w:eastAsia="仿宋_GB2312" w:cs="仿宋_GB2312"/>
          <w:sz w:val="32"/>
          <w:szCs w:val="32"/>
          <w:lang w:val="en-US" w:eastAsia="zh-CN"/>
        </w:rPr>
        <w:t>6.05</w:t>
      </w:r>
      <w:r>
        <w:rPr>
          <w:rFonts w:hint="eastAsia" w:ascii="仿宋_GB2312" w:hAnsi="仿宋_GB2312" w:eastAsia="仿宋_GB2312" w:cs="仿宋_GB2312"/>
          <w:sz w:val="32"/>
          <w:szCs w:val="32"/>
        </w:rPr>
        <w:t>万元，卫生和健康支出</w:t>
      </w:r>
      <w:r>
        <w:rPr>
          <w:rFonts w:hint="eastAsia" w:ascii="仿宋_GB2312" w:hAnsi="仿宋_GB2312" w:eastAsia="仿宋_GB2312" w:cs="仿宋_GB2312"/>
          <w:sz w:val="32"/>
          <w:szCs w:val="32"/>
          <w:lang w:val="en-US" w:eastAsia="zh-CN"/>
        </w:rPr>
        <w:t>3.66</w:t>
      </w:r>
      <w:r>
        <w:rPr>
          <w:rFonts w:hint="eastAsia" w:ascii="仿宋_GB2312" w:hAnsi="仿宋_GB2312" w:eastAsia="仿宋_GB2312" w:cs="仿宋_GB2312"/>
          <w:sz w:val="32"/>
          <w:szCs w:val="32"/>
        </w:rPr>
        <w:t>万元，住房保障支出</w:t>
      </w:r>
      <w:r>
        <w:rPr>
          <w:rFonts w:hint="eastAsia" w:ascii="仿宋_GB2312" w:hAnsi="仿宋_GB2312" w:eastAsia="仿宋_GB2312" w:cs="仿宋_GB2312"/>
          <w:sz w:val="32"/>
          <w:szCs w:val="32"/>
          <w:lang w:val="en-US" w:eastAsia="zh-CN"/>
        </w:rPr>
        <w:t>3.52</w:t>
      </w:r>
      <w:r>
        <w:rPr>
          <w:rFonts w:hint="eastAsia" w:ascii="仿宋_GB2312" w:hAnsi="仿宋_GB2312" w:eastAsia="仿宋_GB2312" w:cs="仿宋_GB2312"/>
          <w:sz w:val="32"/>
          <w:szCs w:val="32"/>
        </w:rPr>
        <w:t>万元。</w:t>
      </w:r>
    </w:p>
    <w:p>
      <w:pPr>
        <w:widowControl/>
        <w:spacing w:line="600" w:lineRule="exact"/>
        <w:ind w:firstLine="640" w:firstLineChars="200"/>
        <w:jc w:val="left"/>
        <w:rPr>
          <w:rFonts w:hint="eastAsia" w:ascii="华文楷体" w:hAnsi="华文楷体" w:eastAsia="华文楷体" w:cs="华文楷体"/>
          <w:b/>
          <w:bCs/>
          <w:color w:val="333333"/>
          <w:kern w:val="0"/>
          <w:sz w:val="32"/>
          <w:szCs w:val="32"/>
        </w:rPr>
      </w:pPr>
      <w:r>
        <w:rPr>
          <w:rFonts w:hint="eastAsia" w:ascii="华文楷体" w:hAnsi="华文楷体" w:eastAsia="华文楷体" w:cs="华文楷体"/>
          <w:b/>
          <w:bCs/>
          <w:color w:val="333333"/>
          <w:kern w:val="0"/>
          <w:sz w:val="32"/>
          <w:szCs w:val="32"/>
        </w:rPr>
        <w:t>（二）项目支出</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年一般公共预算</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112.73</w:t>
      </w:r>
      <w:r>
        <w:rPr>
          <w:rFonts w:hint="eastAsia" w:ascii="仿宋_GB2312" w:hAnsi="仿宋_GB2312" w:eastAsia="仿宋_GB2312" w:cs="仿宋_GB2312"/>
          <w:sz w:val="32"/>
          <w:szCs w:val="32"/>
        </w:rPr>
        <w:t>万元，妇女两癌项目</w:t>
      </w:r>
      <w:r>
        <w:rPr>
          <w:rFonts w:hint="eastAsia" w:ascii="仿宋_GB2312" w:hAnsi="仿宋_GB2312" w:eastAsia="仿宋_GB2312" w:cs="仿宋_GB2312"/>
          <w:sz w:val="32"/>
          <w:szCs w:val="32"/>
          <w:lang w:val="en-US" w:eastAsia="zh-CN"/>
        </w:rPr>
        <w:t>89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三八节系列活动经费9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金秋</w:t>
      </w:r>
      <w:r>
        <w:rPr>
          <w:rFonts w:hint="eastAsia" w:ascii="仿宋_GB2312" w:hAnsi="仿宋_GB2312" w:eastAsia="仿宋_GB2312" w:cs="仿宋_GB2312"/>
          <w:sz w:val="32"/>
          <w:szCs w:val="32"/>
        </w:rPr>
        <w:t>助学项目2万元；赫山女企业家“领航计划”工作经费</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万元；其他妇女儿童关爱项目</w:t>
      </w:r>
      <w:r>
        <w:rPr>
          <w:rFonts w:hint="eastAsia" w:ascii="仿宋_GB2312" w:hAnsi="仿宋_GB2312" w:eastAsia="仿宋_GB2312" w:cs="仿宋_GB2312"/>
          <w:sz w:val="32"/>
          <w:szCs w:val="32"/>
          <w:lang w:val="en-US" w:eastAsia="zh-CN"/>
        </w:rPr>
        <w:t>2.93</w:t>
      </w:r>
      <w:r>
        <w:rPr>
          <w:rFonts w:hint="eastAsia" w:ascii="仿宋_GB2312" w:hAnsi="仿宋_GB2312" w:eastAsia="仿宋_GB2312" w:cs="仿宋_GB2312"/>
          <w:sz w:val="32"/>
          <w:szCs w:val="32"/>
        </w:rPr>
        <w:t>万元。</w:t>
      </w:r>
    </w:p>
    <w:p>
      <w:pPr>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三、政府性基金预算支出情况</w:t>
      </w:r>
    </w:p>
    <w:p>
      <w:pPr>
        <w:spacing w:line="550" w:lineRule="exact"/>
        <w:ind w:firstLine="640" w:firstLineChars="200"/>
        <w:rPr>
          <w:rFonts w:ascii="仿宋_GB2312" w:hAnsi="宋体" w:eastAsia="仿宋_GB2312" w:cs="宋体"/>
          <w:kern w:val="0"/>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年本单位无政府性基金预算支出</w:t>
      </w:r>
    </w:p>
    <w:p>
      <w:pPr>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四、国有资本经营预算支出情况</w:t>
      </w:r>
    </w:p>
    <w:p>
      <w:pPr>
        <w:spacing w:line="550" w:lineRule="exact"/>
        <w:ind w:firstLine="640" w:firstLineChars="200"/>
        <w:rPr>
          <w:rFonts w:ascii="仿宋_GB2312" w:hAnsi="宋体" w:eastAsia="仿宋_GB2312" w:cs="宋体"/>
          <w:kern w:val="0"/>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年本单位无</w:t>
      </w:r>
      <w:r>
        <w:rPr>
          <w:rFonts w:hint="eastAsia" w:ascii="仿宋_GB2312" w:hAnsi="宋体" w:eastAsia="仿宋_GB2312" w:cs="宋体"/>
          <w:kern w:val="0"/>
          <w:sz w:val="32"/>
          <w:szCs w:val="32"/>
        </w:rPr>
        <w:t>国有资本经营</w:t>
      </w:r>
      <w:r>
        <w:rPr>
          <w:rFonts w:hint="eastAsia" w:ascii="仿宋" w:hAnsi="仿宋" w:eastAsia="仿宋" w:cs="仿宋"/>
          <w:sz w:val="32"/>
          <w:szCs w:val="32"/>
        </w:rPr>
        <w:t>预算支出</w:t>
      </w:r>
    </w:p>
    <w:p>
      <w:pPr>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五、社会保险基金预算支出情况</w:t>
      </w:r>
    </w:p>
    <w:p>
      <w:pPr>
        <w:spacing w:line="550" w:lineRule="exact"/>
        <w:ind w:firstLine="640" w:firstLineChars="200"/>
        <w:rPr>
          <w:rFonts w:hint="eastAsia" w:ascii="仿宋_GB2312" w:hAnsi="仿宋_GB2312" w:eastAsia="仿宋_GB2312" w:cs="仿宋_GB2312"/>
          <w:color w:val="FF0000"/>
          <w:kern w:val="0"/>
          <w:sz w:val="32"/>
          <w:szCs w:val="32"/>
          <w:u w:val="single"/>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年本单位无社会保险</w:t>
      </w:r>
      <w:r>
        <w:rPr>
          <w:rFonts w:hint="eastAsia" w:ascii="仿宋_GB2312" w:hAnsi="仿宋_GB2312" w:eastAsia="仿宋_GB2312" w:cs="仿宋_GB2312"/>
          <w:kern w:val="0"/>
          <w:sz w:val="32"/>
          <w:szCs w:val="32"/>
        </w:rPr>
        <w:t>经营</w:t>
      </w:r>
      <w:r>
        <w:rPr>
          <w:rFonts w:hint="eastAsia" w:ascii="仿宋_GB2312" w:hAnsi="仿宋_GB2312" w:eastAsia="仿宋_GB2312" w:cs="仿宋_GB2312"/>
          <w:sz w:val="32"/>
          <w:szCs w:val="32"/>
        </w:rPr>
        <w:t>预算支出。</w:t>
      </w:r>
    </w:p>
    <w:p>
      <w:pPr>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六、部门整体支出绩效情况</w:t>
      </w:r>
    </w:p>
    <w:p>
      <w:pPr>
        <w:widowControl/>
        <w:shd w:val="clear" w:color="auto" w:fill="FFFFFF"/>
        <w:spacing w:line="600" w:lineRule="exact"/>
        <w:ind w:firstLine="640" w:firstLineChars="200"/>
        <w:rPr>
          <w:rFonts w:ascii="华文楷体" w:hAnsi="华文楷体" w:eastAsia="华文楷体" w:cs="华文楷体"/>
          <w:b/>
          <w:bCs/>
          <w:color w:val="333333"/>
          <w:kern w:val="0"/>
          <w:sz w:val="32"/>
          <w:szCs w:val="32"/>
        </w:rPr>
      </w:pPr>
      <w:r>
        <w:rPr>
          <w:rFonts w:hint="eastAsia" w:ascii="华文楷体" w:hAnsi="华文楷体" w:eastAsia="华文楷体" w:cs="华文楷体"/>
          <w:b/>
          <w:bCs/>
          <w:color w:val="333333"/>
          <w:kern w:val="0"/>
          <w:sz w:val="32"/>
          <w:szCs w:val="32"/>
        </w:rPr>
        <w:t>（一）预算绩效目标情况</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年区妇女联合会整体支出绩效目标</w:t>
      </w:r>
      <w:r>
        <w:rPr>
          <w:rFonts w:hint="eastAsia" w:ascii="仿宋_GB2312" w:hAnsi="仿宋_GB2312" w:eastAsia="仿宋_GB2312" w:cs="仿宋_GB2312"/>
          <w:sz w:val="32"/>
          <w:szCs w:val="32"/>
          <w:lang w:val="en-US" w:eastAsia="zh-CN"/>
        </w:rPr>
        <w:t>285.10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119.33</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165.77</w:t>
      </w:r>
      <w:r>
        <w:rPr>
          <w:rFonts w:hint="eastAsia" w:ascii="仿宋_GB2312" w:hAnsi="仿宋_GB2312" w:eastAsia="仿宋_GB2312" w:cs="仿宋_GB2312"/>
          <w:sz w:val="32"/>
          <w:szCs w:val="32"/>
        </w:rPr>
        <w:t>万元。全部实行整体绩效目标管理，涉及一般公共预算当年拨款</w:t>
      </w:r>
      <w:r>
        <w:rPr>
          <w:rFonts w:hint="eastAsia" w:ascii="仿宋_GB2312" w:hAnsi="仿宋_GB2312" w:eastAsia="仿宋_GB2312" w:cs="仿宋_GB2312"/>
          <w:sz w:val="32"/>
          <w:szCs w:val="32"/>
          <w:lang w:val="en-US" w:eastAsia="zh-CN"/>
        </w:rPr>
        <w:t>232.06</w:t>
      </w:r>
      <w:r>
        <w:rPr>
          <w:rFonts w:hint="eastAsia" w:ascii="仿宋_GB2312" w:hAnsi="仿宋_GB2312" w:eastAsia="仿宋_GB2312" w:cs="仿宋_GB2312"/>
          <w:sz w:val="32"/>
          <w:szCs w:val="32"/>
        </w:rPr>
        <w:t>万元。</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年区妇女联合会</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重点项目支出</w:t>
      </w:r>
      <w:r>
        <w:rPr>
          <w:rFonts w:hint="eastAsia" w:ascii="仿宋_GB2312" w:hAnsi="仿宋_GB2312" w:eastAsia="仿宋_GB2312" w:cs="仿宋_GB2312"/>
          <w:sz w:val="32"/>
          <w:szCs w:val="32"/>
          <w:lang w:val="en-US" w:eastAsia="zh-CN"/>
        </w:rPr>
        <w:t>包括</w:t>
      </w:r>
      <w:r>
        <w:rPr>
          <w:rFonts w:hint="eastAsia" w:ascii="仿宋_GB2312" w:hAnsi="仿宋_GB2312" w:eastAsia="仿宋_GB2312" w:cs="仿宋_GB2312"/>
          <w:sz w:val="32"/>
          <w:szCs w:val="32"/>
        </w:rPr>
        <w:t>免费两癌检查项目经费</w:t>
      </w:r>
      <w:r>
        <w:rPr>
          <w:rFonts w:hint="eastAsia" w:ascii="仿宋_GB2312" w:hAnsi="仿宋_GB2312" w:eastAsia="仿宋_GB2312" w:cs="仿宋_GB2312"/>
          <w:sz w:val="32"/>
          <w:szCs w:val="32"/>
          <w:lang w:val="en-US" w:eastAsia="zh-CN"/>
        </w:rPr>
        <w:t>89万元，针对此项目，另做重点项目绩效评价</w:t>
      </w:r>
      <w:r>
        <w:rPr>
          <w:rFonts w:hint="eastAsia" w:ascii="仿宋_GB2312" w:hAnsi="仿宋_GB2312" w:eastAsia="仿宋_GB2312" w:cs="仿宋_GB2312"/>
          <w:sz w:val="32"/>
          <w:szCs w:val="32"/>
        </w:rPr>
        <w:t>。</w:t>
      </w:r>
    </w:p>
    <w:p>
      <w:pPr>
        <w:widowControl/>
        <w:shd w:val="clear" w:color="auto" w:fill="FFFFFF"/>
        <w:spacing w:line="600" w:lineRule="exact"/>
        <w:ind w:firstLine="640" w:firstLineChars="200"/>
        <w:rPr>
          <w:rFonts w:ascii="华文楷体" w:hAnsi="华文楷体" w:eastAsia="华文楷体" w:cs="华文楷体"/>
          <w:b/>
          <w:bCs/>
          <w:color w:val="333333"/>
          <w:kern w:val="0"/>
          <w:sz w:val="32"/>
          <w:szCs w:val="32"/>
        </w:rPr>
      </w:pPr>
      <w:r>
        <w:rPr>
          <w:rFonts w:hint="eastAsia" w:ascii="华文楷体" w:hAnsi="华文楷体" w:eastAsia="华文楷体" w:cs="华文楷体"/>
          <w:b/>
          <w:bCs/>
          <w:color w:val="333333"/>
          <w:kern w:val="0"/>
          <w:sz w:val="32"/>
          <w:szCs w:val="32"/>
        </w:rPr>
        <w:t>（二）部门整体支出绩效目标完成情况</w:t>
      </w:r>
    </w:p>
    <w:p>
      <w:pPr>
        <w:spacing w:line="55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预决算公开：根据区财政局的统一部署及相关要求，我会已在赫山区人民政府网站上进行了预（决）算公开。</w:t>
      </w:r>
    </w:p>
    <w:p>
      <w:pPr>
        <w:spacing w:line="55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存量资金管理：我会已实行国库集中支付管理。</w:t>
      </w:r>
    </w:p>
    <w:p>
      <w:pPr>
        <w:spacing w:line="55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资产管理：制定了《益阳市赫山区妇女联合会固定资产管理制度》，建立了固定资产台帐，指定专人管理，及时登记，科学使用，实现了“一物一卡一条码”。固定资产的调出、处置、报废、报损严格执行国家有关规定的审批程序办理。</w:t>
      </w:r>
    </w:p>
    <w:p>
      <w:pPr>
        <w:spacing w:line="55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“三公”经费控制：202</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年，我会“三公”经费支出</w:t>
      </w:r>
      <w:r>
        <w:rPr>
          <w:rFonts w:hint="eastAsia" w:ascii="仿宋_GB2312" w:hAnsi="宋体" w:eastAsia="仿宋_GB2312" w:cs="宋体"/>
          <w:kern w:val="0"/>
          <w:sz w:val="32"/>
          <w:szCs w:val="32"/>
          <w:lang w:val="en-US" w:eastAsia="zh-CN"/>
        </w:rPr>
        <w:t>0.18</w:t>
      </w:r>
      <w:r>
        <w:rPr>
          <w:rFonts w:hint="eastAsia" w:ascii="仿宋_GB2312" w:hAnsi="宋体" w:eastAsia="仿宋_GB2312" w:cs="宋体"/>
          <w:kern w:val="0"/>
          <w:sz w:val="32"/>
          <w:szCs w:val="32"/>
        </w:rPr>
        <w:t>万元，其中：无公务用车运行维护费，公务接待费</w:t>
      </w:r>
      <w:r>
        <w:rPr>
          <w:rFonts w:hint="eastAsia" w:ascii="仿宋_GB2312" w:hAnsi="宋体" w:eastAsia="仿宋_GB2312" w:cs="宋体"/>
          <w:kern w:val="0"/>
          <w:sz w:val="32"/>
          <w:szCs w:val="32"/>
          <w:lang w:val="en-US" w:eastAsia="zh-CN"/>
        </w:rPr>
        <w:t>0.18</w:t>
      </w:r>
      <w:r>
        <w:rPr>
          <w:rFonts w:hint="eastAsia" w:ascii="仿宋_GB2312" w:hAnsi="宋体" w:eastAsia="仿宋_GB2312" w:cs="宋体"/>
          <w:kern w:val="0"/>
          <w:sz w:val="32"/>
          <w:szCs w:val="32"/>
        </w:rPr>
        <w:t>万元，无出国出境费。</w:t>
      </w:r>
    </w:p>
    <w:p>
      <w:pPr>
        <w:spacing w:line="55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内部控制制度建设：我会制定了《机关管理制度》、《财务管理制度》、《政府采购制度》、《资产管理制度》等一系列内部控制制度，相关制度合法合规、完整，并得到有效执行。</w:t>
      </w:r>
    </w:p>
    <w:p>
      <w:pPr>
        <w:spacing w:line="55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绩效目标完成情况：</w:t>
      </w:r>
    </w:p>
    <w:p>
      <w:pPr>
        <w:spacing w:line="550" w:lineRule="exact"/>
        <w:ind w:firstLine="640" w:firstLineChars="200"/>
        <w:rPr>
          <w:rFonts w:ascii="仿宋_GB2312" w:hAnsi="宋体" w:eastAsia="仿宋_GB2312" w:cs="宋体"/>
          <w:kern w:val="0"/>
          <w:sz w:val="32"/>
          <w:szCs w:val="32"/>
        </w:rPr>
      </w:pPr>
      <w:r>
        <w:rPr>
          <w:rFonts w:hint="eastAsia" w:ascii="仿宋_GB2312" w:hAnsi="仿宋_GB2312" w:eastAsia="仿宋_GB2312" w:cs="仿宋_GB2312"/>
          <w:sz w:val="32"/>
          <w:szCs w:val="32"/>
          <w:lang w:val="en-US" w:eastAsia="zh-CN"/>
        </w:rPr>
        <w:t>2023年，在区委区政府和市妇联的精心指导下，赫山区妇联紧扣区委区政府工作大局，以党建带妇建为统领，以改革创新为动力，锐意进取，勤奋作为，各项工作取得新成效。2023年</w:t>
      </w:r>
      <w:r>
        <w:rPr>
          <w:rFonts w:hint="eastAsia" w:ascii="仿宋_GB2312" w:hAnsi="仿宋_GB2312" w:eastAsia="仿宋_GB2312" w:cs="仿宋_GB2312"/>
          <w:color w:val="000000"/>
          <w:spacing w:val="0"/>
          <w:w w:val="100"/>
          <w:position w:val="0"/>
          <w:sz w:val="32"/>
          <w:szCs w:val="32"/>
          <w:shd w:val="clear" w:color="auto" w:fill="auto"/>
          <w:lang w:val="en-US" w:eastAsia="zh-CN"/>
        </w:rPr>
        <w:t>4月，赫山区妇联在湖南省妇联系统宣传工作中成绩显著，被评为“表现突出单位”，2023年9月入选“2023年度《中国妇女报》宣传舆论阵地建设先进榜名单”，2023年10月荣获“全国维护妇女儿童权益先进集体”称号</w:t>
      </w:r>
      <w:r>
        <w:rPr>
          <w:rFonts w:hint="eastAsia" w:ascii="仿宋_GB2312" w:hAnsi="仿宋_GB2312" w:eastAsia="仿宋_GB2312" w:cs="仿宋_GB2312"/>
          <w:sz w:val="32"/>
          <w:szCs w:val="32"/>
          <w:lang w:val="en-US" w:eastAsia="zh-CN"/>
        </w:rPr>
        <w:t>。</w:t>
      </w:r>
    </w:p>
    <w:p>
      <w:pPr>
        <w:widowControl/>
        <w:shd w:val="clear" w:color="auto" w:fill="FFFFFF"/>
        <w:spacing w:line="600" w:lineRule="exact"/>
        <w:ind w:firstLine="640" w:firstLineChars="200"/>
        <w:rPr>
          <w:rFonts w:ascii="华文楷体" w:hAnsi="华文楷体" w:eastAsia="华文楷体" w:cs="华文楷体"/>
          <w:b/>
          <w:bCs/>
          <w:color w:val="333333"/>
          <w:kern w:val="0"/>
          <w:sz w:val="32"/>
          <w:szCs w:val="32"/>
        </w:rPr>
      </w:pPr>
      <w:r>
        <w:rPr>
          <w:rFonts w:hint="eastAsia" w:ascii="华文楷体" w:hAnsi="华文楷体" w:eastAsia="华文楷体" w:cs="华文楷体"/>
          <w:b/>
          <w:bCs/>
          <w:color w:val="333333"/>
          <w:kern w:val="0"/>
          <w:sz w:val="32"/>
          <w:szCs w:val="32"/>
        </w:rPr>
        <w:t>（三）部门整体支出实施情况分析</w:t>
      </w:r>
    </w:p>
    <w:p>
      <w:pPr>
        <w:spacing w:line="550" w:lineRule="exact"/>
        <w:ind w:firstLine="640" w:firstLineChars="200"/>
        <w:rPr>
          <w:rFonts w:ascii="仿宋" w:hAnsi="仿宋" w:eastAsia="仿宋"/>
          <w:color w:val="000000"/>
          <w:kern w:val="0"/>
          <w:sz w:val="32"/>
          <w:szCs w:val="32"/>
        </w:rPr>
      </w:pPr>
      <w:r>
        <w:rPr>
          <w:rFonts w:hint="eastAsia" w:ascii="仿宋_GB2312" w:hAnsi="仿宋_GB2312" w:eastAsia="仿宋_GB2312" w:cs="仿宋_GB2312"/>
          <w:color w:val="000000"/>
          <w:kern w:val="0"/>
          <w:sz w:val="32"/>
          <w:szCs w:val="32"/>
        </w:rPr>
        <w:t>我会在部门整体支出中，严格按照年初预算安排，</w:t>
      </w:r>
      <w:r>
        <w:rPr>
          <w:rFonts w:hint="eastAsia" w:ascii="仿宋_GB2312" w:hAnsi="仿宋_GB2312" w:eastAsia="仿宋_GB2312" w:cs="仿宋_GB2312"/>
          <w:color w:val="000000"/>
          <w:sz w:val="32"/>
          <w:szCs w:val="32"/>
          <w:shd w:val="clear" w:color="auto" w:fill="FFFFFF"/>
        </w:rPr>
        <w:t>坚持“无预算，不支出；有预算，严格按预算支出”的原则，以及“细化预算和提前编制预算”原则，</w:t>
      </w:r>
      <w:r>
        <w:rPr>
          <w:rFonts w:hint="eastAsia" w:ascii="仿宋_GB2312" w:hAnsi="仿宋_GB2312" w:eastAsia="仿宋_GB2312" w:cs="仿宋_GB2312"/>
          <w:color w:val="000000"/>
          <w:kern w:val="0"/>
          <w:sz w:val="32"/>
          <w:szCs w:val="32"/>
        </w:rPr>
        <w:t xml:space="preserve">严格遵守资金管理制度，强化监督，专款专用，确保各项资金及时到位，无截留、挪用等现象。健全和完善管理制度，加强基本支出管理。严格审批程序，严格执行国家规定的开支范围及开支标准，量入为出，坚持联审会签制度。严格报账程序，实行国库集中支付制度，严格完善相关资料手续、审核审批程序，保证了各项资金使用的合理合规，充分发挥了各项资金的使用效益。 </w:t>
      </w:r>
      <w:r>
        <w:rPr>
          <w:rFonts w:hint="eastAsia" w:ascii="仿宋" w:hAnsi="仿宋" w:eastAsia="仿宋"/>
          <w:color w:val="000000"/>
          <w:kern w:val="0"/>
          <w:sz w:val="32"/>
          <w:szCs w:val="32"/>
        </w:rPr>
        <w:t xml:space="preserve"> </w:t>
      </w:r>
    </w:p>
    <w:p>
      <w:pPr>
        <w:widowControl/>
        <w:shd w:val="clear" w:color="auto" w:fill="FFFFFF"/>
        <w:spacing w:line="600" w:lineRule="exact"/>
        <w:ind w:firstLine="640" w:firstLineChars="200"/>
        <w:rPr>
          <w:rFonts w:ascii="华文楷体" w:hAnsi="华文楷体" w:eastAsia="华文楷体" w:cs="华文楷体"/>
          <w:b/>
          <w:bCs/>
          <w:color w:val="333333"/>
          <w:kern w:val="0"/>
          <w:sz w:val="32"/>
          <w:szCs w:val="32"/>
        </w:rPr>
      </w:pPr>
      <w:r>
        <w:rPr>
          <w:rFonts w:hint="eastAsia" w:ascii="华文楷体" w:hAnsi="华文楷体" w:eastAsia="华文楷体" w:cs="华文楷体"/>
          <w:b/>
          <w:bCs/>
          <w:color w:val="333333"/>
          <w:kern w:val="0"/>
          <w:sz w:val="32"/>
          <w:szCs w:val="32"/>
        </w:rPr>
        <w:t>（四）绩效评价工作情况</w:t>
      </w:r>
    </w:p>
    <w:p>
      <w:pPr>
        <w:spacing w:line="550" w:lineRule="exact"/>
        <w:ind w:firstLine="640" w:firstLineChars="200"/>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1.绩效评价目的</w:t>
      </w:r>
    </w:p>
    <w:p>
      <w:pPr>
        <w:spacing w:line="55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本次绩效评价的目的是为了全面分析和综合评价我会本级财政预算资金的使用管理情况，为切实提高财政资金使用效益，强化预算支出的责任和效率提供参考依据。</w:t>
      </w:r>
    </w:p>
    <w:p>
      <w:pPr>
        <w:spacing w:line="550" w:lineRule="exact"/>
        <w:ind w:firstLine="640" w:firstLineChars="200"/>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2.绩效评价工作过程</w:t>
      </w:r>
    </w:p>
    <w:p>
      <w:pPr>
        <w:spacing w:line="55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前期准备。按照绩效自评工作要求，成立以党组副书记、副主席为组长的绩效评价工作小组，对相关的国家法律法规进行了认真学习，掌握政策，根据部门整体收支情况制定了部门整体支出绩效评价实施方案。</w:t>
      </w:r>
    </w:p>
    <w:p>
      <w:pPr>
        <w:spacing w:line="55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（2）组织实施。采用核查法核查202</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年同级财政预算批复执行及部门整体支出情况，着重核查了“三公”经费及资产管理、内部控制制度等情况。</w:t>
      </w:r>
    </w:p>
    <w:p>
      <w:pPr>
        <w:spacing w:line="55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（3）分析评价。对评价过程中收集资料进行归纳，汇总分析，依据设定的部门整体支出绩效评价指标体系进行了评分，形成了综合性书面报告。</w:t>
      </w:r>
    </w:p>
    <w:p>
      <w:pPr>
        <w:widowControl/>
        <w:shd w:val="clear" w:color="auto" w:fill="FFFFFF"/>
        <w:spacing w:line="600" w:lineRule="exact"/>
        <w:ind w:firstLine="640" w:firstLineChars="200"/>
        <w:rPr>
          <w:rFonts w:ascii="华文楷体" w:hAnsi="华文楷体" w:eastAsia="华文楷体" w:cs="华文楷体"/>
          <w:b/>
          <w:bCs/>
          <w:color w:val="333333"/>
          <w:kern w:val="0"/>
          <w:sz w:val="32"/>
          <w:szCs w:val="32"/>
        </w:rPr>
      </w:pPr>
      <w:r>
        <w:rPr>
          <w:rFonts w:hint="eastAsia" w:ascii="华文楷体" w:hAnsi="华文楷体" w:eastAsia="华文楷体" w:cs="华文楷体"/>
          <w:b/>
          <w:bCs/>
          <w:color w:val="333333"/>
          <w:kern w:val="0"/>
          <w:sz w:val="32"/>
          <w:szCs w:val="32"/>
        </w:rPr>
        <w:t xml:space="preserve"> （五）主要绩效及评价结论</w:t>
      </w:r>
    </w:p>
    <w:p>
      <w:pPr>
        <w:spacing w:line="550" w:lineRule="exact"/>
        <w:ind w:firstLine="640" w:firstLineChars="200"/>
        <w:rPr>
          <w:rFonts w:ascii="仿宋" w:hAnsi="仿宋" w:eastAsia="仿宋" w:cs="仿宋"/>
          <w:b/>
          <w:bCs/>
          <w:color w:val="000000"/>
          <w:kern w:val="0"/>
          <w:sz w:val="32"/>
          <w:szCs w:val="32"/>
        </w:rPr>
      </w:pPr>
      <w:r>
        <w:rPr>
          <w:rFonts w:hint="eastAsia" w:ascii="仿宋" w:hAnsi="仿宋" w:eastAsia="仿宋" w:cs="仿宋"/>
          <w:b/>
          <w:bCs/>
          <w:color w:val="000000"/>
          <w:kern w:val="0"/>
          <w:sz w:val="32"/>
          <w:szCs w:val="32"/>
        </w:rPr>
        <w:t>1.经济性分析</w:t>
      </w:r>
    </w:p>
    <w:p>
      <w:pPr>
        <w:spacing w:line="55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（1）本年预算配置控制较好。财政供养人员控制在预算编制以内，编制内在职人员控制率为100%；“三公”经费支出总额小，低于年初预算。</w:t>
      </w:r>
    </w:p>
    <w:p>
      <w:pPr>
        <w:spacing w:line="55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（2）预算执行方面。支出总额控制在预算总额以内，所有支出严格依照相关财务管理规定执行，特别重视量财办事、量力而行，严格控制标准、注重节约，少花钱办好事，各项支出都在合理范围内。</w:t>
      </w:r>
    </w:p>
    <w:p>
      <w:pPr>
        <w:spacing w:line="55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（3）预算管理方面。我会制定了切实有效的内部管理制度和经费支出控制方案，有较强的内控风险管理意识、各项经费支出得到了有效控制。</w:t>
      </w:r>
    </w:p>
    <w:p>
      <w:pPr>
        <w:spacing w:line="550" w:lineRule="exact"/>
        <w:ind w:firstLine="640" w:firstLineChars="200"/>
        <w:rPr>
          <w:rFonts w:ascii="仿宋" w:hAnsi="仿宋" w:eastAsia="仿宋" w:cs="仿宋"/>
          <w:b/>
          <w:bCs/>
          <w:color w:val="000000"/>
          <w:kern w:val="0"/>
          <w:sz w:val="32"/>
          <w:szCs w:val="32"/>
        </w:rPr>
      </w:pPr>
      <w:r>
        <w:rPr>
          <w:rFonts w:hint="eastAsia" w:ascii="仿宋" w:hAnsi="仿宋" w:eastAsia="仿宋" w:cs="仿宋"/>
          <w:b/>
          <w:bCs/>
          <w:color w:val="000000"/>
          <w:kern w:val="0"/>
          <w:sz w:val="32"/>
          <w:szCs w:val="32"/>
        </w:rPr>
        <w:t>2.效率性分析</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年，我会贯彻中央、省、市及区委区政府的决策部署，努力开创赫山妇女儿童事业高质量发展新局面，为建设现代化新赫山努力奋斗。</w:t>
      </w:r>
    </w:p>
    <w:p>
      <w:pPr>
        <w:spacing w:line="550" w:lineRule="exact"/>
        <w:ind w:firstLine="640" w:firstLineChars="200"/>
        <w:rPr>
          <w:rFonts w:ascii="仿宋" w:hAnsi="仿宋" w:eastAsia="仿宋" w:cs="仿宋"/>
          <w:b/>
          <w:bCs/>
          <w:color w:val="000000"/>
          <w:kern w:val="0"/>
          <w:sz w:val="32"/>
          <w:szCs w:val="32"/>
        </w:rPr>
      </w:pPr>
      <w:r>
        <w:rPr>
          <w:rFonts w:hint="eastAsia" w:ascii="仿宋" w:hAnsi="仿宋" w:eastAsia="仿宋" w:cs="仿宋"/>
          <w:b/>
          <w:bCs/>
          <w:color w:val="000000"/>
          <w:kern w:val="0"/>
          <w:sz w:val="32"/>
          <w:szCs w:val="32"/>
        </w:rPr>
        <w:t>3.效益性分析</w:t>
      </w:r>
    </w:p>
    <w:p>
      <w:pPr>
        <w:pStyle w:val="6"/>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赫山区妇联紧紧围绕区委区政府工作大局，找准定位、履职尽责，在推动思想政治引领、服务大局、家庭建设、维权服务、组织建设等方面取得明显成效。</w:t>
      </w:r>
    </w:p>
    <w:p>
      <w:pPr>
        <w:spacing w:line="550" w:lineRule="exact"/>
        <w:ind w:firstLine="640" w:firstLineChars="200"/>
        <w:rPr>
          <w:rFonts w:ascii="仿宋" w:hAnsi="仿宋" w:eastAsia="仿宋" w:cs="仿宋"/>
          <w:b/>
          <w:bCs/>
          <w:color w:val="000000"/>
          <w:kern w:val="0"/>
          <w:sz w:val="32"/>
          <w:szCs w:val="32"/>
        </w:rPr>
      </w:pPr>
      <w:r>
        <w:rPr>
          <w:rFonts w:hint="eastAsia" w:ascii="仿宋" w:hAnsi="仿宋" w:eastAsia="仿宋" w:cs="仿宋"/>
          <w:b/>
          <w:bCs/>
          <w:color w:val="000000"/>
          <w:kern w:val="0"/>
          <w:sz w:val="32"/>
          <w:szCs w:val="32"/>
        </w:rPr>
        <w:t>4.评价结论</w:t>
      </w:r>
    </w:p>
    <w:p>
      <w:pPr>
        <w:spacing w:line="550" w:lineRule="exact"/>
        <w:ind w:firstLine="640" w:firstLineChars="200"/>
        <w:rPr>
          <w:rFonts w:ascii="仿宋" w:hAnsi="仿宋" w:eastAsia="仿宋"/>
          <w:color w:val="000000"/>
          <w:kern w:val="0"/>
          <w:sz w:val="32"/>
          <w:szCs w:val="32"/>
        </w:rPr>
      </w:pPr>
      <w:r>
        <w:rPr>
          <w:rFonts w:hint="eastAsia" w:ascii="仿宋_GB2312" w:hAnsi="仿宋_GB2312" w:eastAsia="仿宋_GB2312" w:cs="仿宋_GB2312"/>
          <w:color w:val="000000"/>
          <w:kern w:val="0"/>
          <w:sz w:val="32"/>
          <w:szCs w:val="32"/>
        </w:rPr>
        <w:t>一是预算执行到位。严格执行《预算法》和各项财经纪律，机关管理制度健全，财务管理规范，预算编制合理; 二是资金监管到位。</w:t>
      </w:r>
    </w:p>
    <w:p>
      <w:pPr>
        <w:spacing w:line="55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七、存在的问题及原因分析</w:t>
      </w:r>
    </w:p>
    <w:p>
      <w:pPr>
        <w:spacing w:line="550" w:lineRule="exact"/>
        <w:ind w:firstLine="640" w:firstLineChars="200"/>
        <w:rPr>
          <w:rFonts w:ascii="仿宋" w:hAnsi="仿宋" w:eastAsia="仿宋"/>
          <w:color w:val="000000"/>
          <w:kern w:val="0"/>
          <w:sz w:val="32"/>
          <w:szCs w:val="32"/>
        </w:rPr>
      </w:pPr>
      <w:r>
        <w:rPr>
          <w:rFonts w:hint="eastAsia" w:ascii="仿宋_GB2312" w:hAnsi="仿宋_GB2312" w:eastAsia="仿宋_GB2312" w:cs="仿宋_GB2312"/>
          <w:color w:val="000000"/>
          <w:kern w:val="0"/>
          <w:sz w:val="32"/>
          <w:szCs w:val="32"/>
        </w:rPr>
        <w:t>因部分工作不可预见性，有些支出无法纳入预算，导致预算执行存在偏差。</w:t>
      </w:r>
    </w:p>
    <w:p>
      <w:pPr>
        <w:numPr>
          <w:ilvl w:val="0"/>
          <w:numId w:val="1"/>
        </w:numPr>
        <w:spacing w:line="55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下一步改进措施</w:t>
      </w:r>
    </w:p>
    <w:p>
      <w:pPr>
        <w:numPr>
          <w:ilvl w:val="0"/>
          <w:numId w:val="2"/>
        </w:numPr>
        <w:spacing w:line="550" w:lineRule="exact"/>
        <w:ind w:firstLine="640" w:firstLineChars="200"/>
        <w:rPr>
          <w:rFonts w:ascii="华文楷体" w:hAnsi="华文楷体" w:eastAsia="华文楷体" w:cs="华文楷体"/>
          <w:b/>
          <w:bCs/>
          <w:color w:val="000000"/>
          <w:kern w:val="0"/>
          <w:sz w:val="32"/>
          <w:szCs w:val="32"/>
        </w:rPr>
      </w:pPr>
      <w:r>
        <w:rPr>
          <w:rFonts w:hint="eastAsia" w:ascii="华文楷体" w:hAnsi="华文楷体" w:eastAsia="华文楷体" w:cs="华文楷体"/>
          <w:b/>
          <w:bCs/>
          <w:color w:val="000000"/>
          <w:kern w:val="0"/>
          <w:sz w:val="32"/>
          <w:szCs w:val="32"/>
        </w:rPr>
        <w:t>提高认识，突出重点</w:t>
      </w:r>
    </w:p>
    <w:p>
      <w:pPr>
        <w:spacing w:line="55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提高对预算绩效管理的认识，充分理解财政绩效评价指标体系，注重绩效目标、评价指标的关联性，依据部门职责和年度工作重点，更加科学合理地确定部门绩效目标和评价目标。</w:t>
      </w:r>
    </w:p>
    <w:p>
      <w:pPr>
        <w:spacing w:line="55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强化全过程预算绩效管理理念，强化部门项目选择与部门职责的相关性。按财政管理要求进一步建立完善项目库和内部项目选择机制，完善项目管理</w:t>
      </w:r>
      <w:r>
        <w:rPr>
          <w:rFonts w:hint="eastAsia" w:ascii="仿宋_GB2312" w:hAnsi="仿宋_GB2312" w:eastAsia="仿宋_GB2312" w:cs="仿宋_GB2312"/>
          <w:kern w:val="0"/>
          <w:sz w:val="32"/>
          <w:szCs w:val="32"/>
        </w:rPr>
        <w:t>制度，实施项目强化领导，</w:t>
      </w:r>
      <w:r>
        <w:rPr>
          <w:rFonts w:hint="eastAsia" w:ascii="仿宋_GB2312" w:hAnsi="仿宋_GB2312" w:eastAsia="仿宋_GB2312" w:cs="仿宋_GB2312"/>
          <w:color w:val="000000"/>
          <w:kern w:val="0"/>
          <w:sz w:val="32"/>
          <w:szCs w:val="32"/>
        </w:rPr>
        <w:t>合理设定绩效目标，强化管理措施，科学编制预算,认真组织绩效考评。</w:t>
      </w:r>
    </w:p>
    <w:p>
      <w:pPr>
        <w:spacing w:line="550" w:lineRule="exact"/>
        <w:ind w:firstLine="640" w:firstLineChars="200"/>
        <w:rPr>
          <w:rFonts w:ascii="华文楷体" w:hAnsi="华文楷体" w:eastAsia="华文楷体" w:cs="华文楷体"/>
          <w:b/>
          <w:bCs/>
          <w:color w:val="000000"/>
          <w:kern w:val="0"/>
          <w:sz w:val="32"/>
          <w:szCs w:val="32"/>
        </w:rPr>
      </w:pPr>
      <w:r>
        <w:rPr>
          <w:rFonts w:hint="eastAsia" w:ascii="华文楷体" w:hAnsi="华文楷体" w:eastAsia="华文楷体" w:cs="华文楷体"/>
          <w:b/>
          <w:bCs/>
          <w:color w:val="000000"/>
          <w:kern w:val="0"/>
          <w:sz w:val="32"/>
          <w:szCs w:val="32"/>
        </w:rPr>
        <w:t>（二）强化管理，规范行为</w:t>
      </w:r>
    </w:p>
    <w:p>
      <w:pPr>
        <w:spacing w:line="55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强化部门预算约束，细化预算编制，严格预算执行，合理制定项目方案和计划，减少预算执行中的项目预算调整和结余，平衡好预算执行进度，提高财政资金使用效率和效益。</w:t>
      </w:r>
    </w:p>
    <w:p>
      <w:pPr>
        <w:spacing w:line="55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加强预算项目事前、事中、事后管控，做到事前有评估、事中有监控、事后有评价，并且按预期绩效目标完成程度考核项目实施效果。</w:t>
      </w:r>
    </w:p>
    <w:p>
      <w:pPr>
        <w:spacing w:line="550" w:lineRule="exact"/>
        <w:ind w:firstLine="640" w:firstLineChars="200"/>
        <w:rPr>
          <w:rFonts w:ascii="华文楷体" w:hAnsi="华文楷体" w:eastAsia="华文楷体" w:cs="华文楷体"/>
          <w:b/>
          <w:bCs/>
          <w:color w:val="000000"/>
          <w:kern w:val="0"/>
          <w:sz w:val="32"/>
          <w:szCs w:val="32"/>
        </w:rPr>
      </w:pPr>
      <w:r>
        <w:rPr>
          <w:rFonts w:hint="eastAsia" w:ascii="华文楷体" w:hAnsi="华文楷体" w:eastAsia="华文楷体" w:cs="华文楷体"/>
          <w:b/>
          <w:bCs/>
          <w:color w:val="000000"/>
          <w:kern w:val="0"/>
          <w:sz w:val="32"/>
          <w:szCs w:val="32"/>
        </w:rPr>
        <w:t>（三）科学考核，注重实效</w:t>
      </w:r>
    </w:p>
    <w:p>
      <w:pPr>
        <w:spacing w:line="55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建立科学合理的项目预算效果考核机制，依据预设的绩效数量、质量指标全面衡量预算实施效果，既重“绩”，更重“效”。</w:t>
      </w:r>
    </w:p>
    <w:p>
      <w:pPr>
        <w:spacing w:line="55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注重服务对象满意度调查工作，根据部门职责明确服务对象、确定调查范围，采取适当方式全面收集服务对象满意度资料，反映部门服务效果。</w:t>
      </w:r>
    </w:p>
    <w:p>
      <w:pPr>
        <w:spacing w:line="55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注重考核的全面性和客观性，对预设指标之外的项目效果同样纳入考核评价报告。</w:t>
      </w:r>
    </w:p>
    <w:p>
      <w:pPr>
        <w:spacing w:line="55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总之，部门整体绩效考评是一项系统性、全局性的工作，需要领导重视，全员参与，科学考核，注重实效。只有这样，才能不断增强绩效考评的客观性和科学性，切实促进财政资金科学管理和实际绩效水平不断提高。</w:t>
      </w:r>
    </w:p>
    <w:p>
      <w:pPr>
        <w:pStyle w:val="2"/>
        <w:numPr>
          <w:ilvl w:val="0"/>
          <w:numId w:val="1"/>
        </w:numPr>
        <w:ind w:left="0" w:leftChars="0" w:firstLine="640" w:firstLineChars="200"/>
        <w:rPr>
          <w:rFonts w:hint="eastAsia" w:ascii="黑体" w:hAnsi="黑体" w:eastAsia="黑体"/>
          <w:sz w:val="32"/>
          <w:szCs w:val="32"/>
        </w:rPr>
      </w:pPr>
      <w:r>
        <w:rPr>
          <w:rFonts w:hint="eastAsia" w:ascii="黑体" w:hAnsi="黑体" w:eastAsia="黑体"/>
          <w:sz w:val="32"/>
          <w:szCs w:val="32"/>
        </w:rPr>
        <w:t>绩效自评结果拟应用和公开情况</w:t>
      </w:r>
    </w:p>
    <w:p>
      <w:pPr>
        <w:spacing w:line="55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本部门绩效评价报告及相关资料在本部门门户网址公开。</w:t>
      </w:r>
    </w:p>
    <w:p>
      <w:pPr>
        <w:numPr>
          <w:ilvl w:val="0"/>
          <w:numId w:val="0"/>
        </w:numPr>
        <w:spacing w:line="550" w:lineRule="exact"/>
        <w:ind w:firstLine="640" w:firstLineChars="200"/>
      </w:pPr>
      <w:r>
        <w:rPr>
          <w:rFonts w:hint="eastAsia" w:ascii="黑体" w:hAnsi="黑体" w:eastAsia="黑体" w:cs="黑体"/>
          <w:kern w:val="0"/>
          <w:sz w:val="32"/>
          <w:szCs w:val="32"/>
          <w:lang w:val="en-US" w:eastAsia="zh-CN"/>
        </w:rPr>
        <w:t>十、</w:t>
      </w:r>
      <w:r>
        <w:rPr>
          <w:rFonts w:hint="eastAsia" w:ascii="黑体" w:hAnsi="黑体" w:eastAsia="黑体" w:cs="黑体"/>
          <w:kern w:val="0"/>
          <w:sz w:val="32"/>
          <w:szCs w:val="32"/>
        </w:rPr>
        <w:t>其他需要说明的情况</w:t>
      </w:r>
    </w:p>
    <w:p>
      <w:pPr>
        <w:spacing w:line="55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科学合理编制预算，严格执行预算。要按照《预算法》及其实施条例的相关规定，参考上一年的预算执行情况和年度的收支预测、部门重点工作等科学编制预算，避免年中大幅追加以及超预算。同时严格预算执行，提高资金使用效率。</w:t>
      </w:r>
    </w:p>
    <w:p>
      <w:pPr>
        <w:spacing w:line="550" w:lineRule="exact"/>
        <w:ind w:firstLine="640" w:firstLineChars="200"/>
        <w:rPr>
          <w:rFonts w:hint="eastAsia" w:ascii="仿宋_GB2312" w:hAnsi="仿宋_GB2312" w:eastAsia="仿宋_GB2312" w:cs="仿宋_GB2312"/>
          <w:color w:val="000000"/>
          <w:kern w:val="0"/>
          <w:sz w:val="32"/>
          <w:szCs w:val="32"/>
        </w:rPr>
      </w:pPr>
    </w:p>
    <w:p>
      <w:pPr>
        <w:pStyle w:val="2"/>
        <w:rPr>
          <w:rFonts w:hint="eastAsia" w:ascii="仿宋_GB2312" w:hAnsi="仿宋_GB2312" w:eastAsia="仿宋_GB2312" w:cs="仿宋_GB2312"/>
        </w:rPr>
      </w:pPr>
    </w:p>
    <w:p>
      <w:pPr>
        <w:rPr>
          <w:rFonts w:hint="eastAsia" w:ascii="仿宋_GB2312" w:hAnsi="仿宋_GB2312" w:eastAsia="仿宋_GB2312" w:cs="仿宋_GB2312"/>
        </w:rPr>
      </w:pPr>
    </w:p>
    <w:p>
      <w:pPr>
        <w:spacing w:line="55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益阳市益阳市赫山区妇女联合会</w:t>
      </w:r>
    </w:p>
    <w:p>
      <w:pPr>
        <w:spacing w:line="540" w:lineRule="exact"/>
        <w:ind w:firstLine="640" w:firstLineChars="200"/>
        <w:rPr>
          <w:rFonts w:hint="eastAsia" w:ascii="仿宋_GB2312" w:hAnsi="仿宋_GB2312" w:eastAsia="仿宋_GB2312" w:cs="仿宋_GB2312"/>
          <w:sz w:val="32"/>
          <w:szCs w:val="32"/>
        </w:rPr>
        <w:sectPr>
          <w:footerReference r:id="rId3" w:type="default"/>
          <w:pgSz w:w="11906" w:h="16838"/>
          <w:pgMar w:top="1757" w:right="1587" w:bottom="1474" w:left="1588" w:header="851" w:footer="1701" w:gutter="0"/>
          <w:pgNumType w:fmt="numberInDash"/>
          <w:cols w:space="0" w:num="1"/>
          <w:docGrid w:type="linesAndChars" w:linePitch="312" w:charSpace="0"/>
        </w:sectPr>
      </w:pPr>
      <w:r>
        <w:rPr>
          <w:rFonts w:hint="eastAsia" w:ascii="仿宋_GB2312" w:hAnsi="仿宋_GB2312" w:eastAsia="仿宋_GB2312" w:cs="仿宋_GB2312"/>
          <w:color w:val="000000"/>
          <w:kern w:val="0"/>
          <w:sz w:val="32"/>
          <w:szCs w:val="32"/>
        </w:rPr>
        <w:t xml:space="preserve">                          202</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年6月</w:t>
      </w:r>
      <w:r>
        <w:rPr>
          <w:rFonts w:hint="eastAsia" w:ascii="仿宋_GB2312" w:hAnsi="仿宋_GB2312" w:eastAsia="仿宋_GB2312" w:cs="仿宋_GB2312"/>
          <w:color w:val="000000"/>
          <w:kern w:val="0"/>
          <w:sz w:val="32"/>
          <w:szCs w:val="32"/>
          <w:lang w:val="en-US" w:eastAsia="zh-CN"/>
        </w:rPr>
        <w:t>25</w:t>
      </w:r>
      <w:r>
        <w:rPr>
          <w:rFonts w:hint="eastAsia" w:ascii="仿宋_GB2312" w:hAnsi="仿宋_GB2312" w:eastAsia="仿宋_GB2312" w:cs="仿宋_GB2312"/>
          <w:color w:val="000000"/>
          <w:kern w:val="0"/>
          <w:sz w:val="32"/>
          <w:szCs w:val="32"/>
        </w:rPr>
        <w:t>日</w:t>
      </w:r>
    </w:p>
    <w:p>
      <w:pPr>
        <w:spacing w:beforeLines="50" w:afterLines="50"/>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w:t>
      </w:r>
      <w:r>
        <w:rPr>
          <w:rFonts w:hint="eastAsia" w:ascii="方正小标宋简体" w:eastAsia="方正小标宋简体" w:cs="方正小标宋_GBK"/>
          <w:sz w:val="36"/>
          <w:szCs w:val="36"/>
          <w:lang w:val="en-US" w:eastAsia="zh-CN"/>
        </w:rPr>
        <w:t>3</w:t>
      </w:r>
      <w:r>
        <w:rPr>
          <w:rFonts w:hint="eastAsia" w:ascii="方正小标宋简体" w:eastAsia="方正小标宋简体" w:cs="方正小标宋_GBK"/>
          <w:sz w:val="36"/>
          <w:szCs w:val="36"/>
        </w:rPr>
        <w:t>年度部门整体支出绩效自评指标计分表</w:t>
      </w:r>
    </w:p>
    <w:p>
      <w:pPr>
        <w:spacing w:line="240" w:lineRule="exact"/>
        <w:ind w:right="105" w:rightChars="50"/>
        <w:rPr>
          <w:rFonts w:ascii="宋体" w:hAnsi="宋体" w:cs="宋体"/>
          <w:b/>
          <w:bCs/>
        </w:rPr>
      </w:pPr>
      <w:r>
        <w:rPr>
          <w:rFonts w:hint="eastAsia" w:ascii="宋体" w:hAnsi="宋体" w:cs="宋体"/>
          <w:b/>
          <w:bCs/>
        </w:rPr>
        <w:t>单位：益阳市赫山区妇女联合会                                 自评分：96分</w:t>
      </w:r>
    </w:p>
    <w:tbl>
      <w:tblPr>
        <w:tblStyle w:val="7"/>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
        <w:gridCol w:w="710"/>
        <w:gridCol w:w="946"/>
        <w:gridCol w:w="710"/>
        <w:gridCol w:w="298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581" w:type="dxa"/>
            <w:tcMar>
              <w:top w:w="10" w:type="dxa"/>
              <w:left w:w="10" w:type="dxa"/>
              <w:bottom w:w="0" w:type="dxa"/>
              <w:right w:w="10" w:type="dxa"/>
            </w:tcMar>
            <w:vAlign w:val="center"/>
          </w:tcPr>
          <w:p>
            <w:pPr>
              <w:spacing w:line="240" w:lineRule="exact"/>
              <w:jc w:val="center"/>
              <w:rPr>
                <w:rFonts w:ascii="宋体" w:hAnsi="宋体" w:cs="宋体"/>
                <w:b/>
                <w:bCs/>
              </w:rPr>
            </w:pPr>
            <w:r>
              <w:rPr>
                <w:rFonts w:hint="eastAsia" w:ascii="宋体" w:hAnsi="宋体" w:cs="宋体"/>
                <w:b/>
                <w:bCs/>
              </w:rPr>
              <w:t>一级</w:t>
            </w:r>
          </w:p>
          <w:p>
            <w:pPr>
              <w:spacing w:line="240" w:lineRule="exact"/>
              <w:jc w:val="center"/>
              <w:rPr>
                <w:rFonts w:ascii="宋体" w:cs="宋体"/>
                <w:b/>
                <w:bCs/>
              </w:rPr>
            </w:pPr>
            <w:r>
              <w:rPr>
                <w:rFonts w:hint="eastAsia" w:ascii="宋体" w:hAnsi="宋体" w:cs="宋体"/>
                <w:b/>
                <w:bCs/>
              </w:rPr>
              <w:t>指标</w:t>
            </w:r>
          </w:p>
        </w:tc>
        <w:tc>
          <w:tcPr>
            <w:tcW w:w="710" w:type="dxa"/>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946" w:type="dxa"/>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710" w:type="dxa"/>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2983" w:type="dxa"/>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3533" w:type="dxa"/>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581" w:type="dxa"/>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710" w:type="dxa"/>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目标</w:t>
            </w:r>
          </w:p>
          <w:p>
            <w:pPr>
              <w:spacing w:line="240" w:lineRule="exact"/>
              <w:jc w:val="center"/>
              <w:rPr>
                <w:rFonts w:ascii="宋体" w:cs="宋体"/>
              </w:rPr>
            </w:pPr>
            <w:r>
              <w:rPr>
                <w:rFonts w:hint="eastAsia" w:ascii="宋体" w:hAnsi="宋体" w:cs="宋体"/>
              </w:rPr>
              <w:t>设定（</w:t>
            </w:r>
            <w:r>
              <w:rPr>
                <w:rFonts w:ascii="宋体" w:hAnsi="宋体" w:cs="宋体"/>
              </w:rPr>
              <w:t>5</w:t>
            </w:r>
            <w:r>
              <w:rPr>
                <w:rFonts w:hint="eastAsia" w:ascii="宋体" w:hAnsi="宋体" w:cs="宋体"/>
              </w:rPr>
              <w:t>分）</w:t>
            </w: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①是否符合国家法律法规、国民经济和社会发展总体规划；</w:t>
            </w:r>
          </w:p>
          <w:p>
            <w:pPr>
              <w:spacing w:line="240" w:lineRule="exact"/>
              <w:ind w:left="105" w:leftChars="50" w:right="105" w:rightChars="50"/>
              <w:rPr>
                <w:rFonts w:ascii="宋体" w:hAnsi="宋体" w:cs="宋体"/>
              </w:rPr>
            </w:pPr>
            <w:r>
              <w:rPr>
                <w:rFonts w:hint="eastAsia" w:ascii="宋体" w:hAnsi="宋体" w:cs="宋体"/>
              </w:rPr>
              <w:t>②是否符合部门“三定”方案确定的职责；</w:t>
            </w:r>
          </w:p>
          <w:p>
            <w:pPr>
              <w:spacing w:line="240" w:lineRule="exact"/>
              <w:ind w:left="105" w:leftChars="50" w:right="105" w:rightChars="50"/>
              <w:rPr>
                <w:rFonts w:ascii="宋体" w:cs="宋体"/>
              </w:rPr>
            </w:pP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3</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①是否将部门整体的绩效目标细化分解为具体的工作任务；</w:t>
            </w:r>
          </w:p>
          <w:p>
            <w:pPr>
              <w:spacing w:line="240" w:lineRule="exact"/>
              <w:ind w:left="105" w:leftChars="50" w:right="105" w:rightChars="50"/>
              <w:rPr>
                <w:rFonts w:ascii="宋体" w:hAnsi="宋体" w:cs="宋体"/>
              </w:rPr>
            </w:pP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p>
          <w:p>
            <w:pPr>
              <w:spacing w:line="240" w:lineRule="exact"/>
              <w:ind w:left="105" w:leftChars="50" w:right="105" w:rightChars="50"/>
              <w:rPr>
                <w:rFonts w:ascii="宋体" w:cs="宋体"/>
              </w:rPr>
            </w:pP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581" w:type="dxa"/>
            <w:vMerge w:val="continue"/>
            <w:vAlign w:val="center"/>
          </w:tcPr>
          <w:p>
            <w:pPr>
              <w:spacing w:line="240" w:lineRule="exact"/>
              <w:rPr>
                <w:rFonts w:ascii="宋体" w:cs="宋体"/>
              </w:rPr>
            </w:pPr>
          </w:p>
        </w:tc>
        <w:tc>
          <w:tcPr>
            <w:tcW w:w="710" w:type="dxa"/>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配置（</w:t>
            </w:r>
            <w:r>
              <w:rPr>
                <w:rFonts w:ascii="宋体" w:hAnsi="宋体" w:cs="宋体"/>
              </w:rPr>
              <w:t>15</w:t>
            </w:r>
            <w:r>
              <w:rPr>
                <w:rFonts w:hint="eastAsia" w:ascii="宋体" w:hAnsi="宋体" w:cs="宋体"/>
              </w:rPr>
              <w:t>分）</w:t>
            </w: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在职人员数：部门实际在职人数，以财政部确定的部门决算编制口径为准。</w:t>
            </w:r>
          </w:p>
          <w:p>
            <w:pPr>
              <w:spacing w:line="240" w:lineRule="exact"/>
              <w:ind w:left="105" w:leftChars="50" w:right="105" w:rightChars="50"/>
              <w:rPr>
                <w:rFonts w:ascii="宋体" w:cs="宋体"/>
              </w:rPr>
            </w:pP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eastAsia="zh-CN"/>
              </w:rPr>
            </w:pPr>
            <w:r>
              <w:rPr>
                <w:rFonts w:hint="eastAsia" w:ascii="宋体" w:cs="宋体"/>
                <w:lang w:val="en-US" w:eastAsia="zh-CN"/>
              </w:rPr>
              <w:t>4</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重点预算支出：部门年度预算安排的，与本部门履职和发展密切相关、具有明显社会和经济影响、党委政府关心或社会比较关注的预算支出支出总额。</w:t>
            </w:r>
          </w:p>
          <w:p>
            <w:pPr>
              <w:spacing w:line="240" w:lineRule="exact"/>
              <w:ind w:left="105" w:leftChars="50" w:right="105" w:rightChars="50"/>
              <w:rPr>
                <w:rFonts w:ascii="宋体" w:cs="宋体"/>
              </w:rPr>
            </w:pP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581" w:type="dxa"/>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710" w:type="dxa"/>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w:t>
            </w:r>
            <w:r>
              <w:rPr>
                <w:rFonts w:ascii="宋体" w:hAnsi="宋体" w:cs="宋体"/>
              </w:rPr>
              <w:t>20</w:t>
            </w:r>
            <w:r>
              <w:rPr>
                <w:rFonts w:hint="eastAsia" w:ascii="宋体" w:hAnsi="宋体" w:cs="宋体"/>
              </w:rPr>
              <w:t>分）</w:t>
            </w: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3</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预算执行数：部门本年度实际完成的预算数。</w:t>
            </w:r>
          </w:p>
          <w:p>
            <w:pPr>
              <w:spacing w:line="240" w:lineRule="exact"/>
              <w:ind w:left="105" w:leftChars="50" w:right="105" w:rightChars="50"/>
              <w:rPr>
                <w:rFonts w:ascii="宋体" w:cs="宋体"/>
              </w:rPr>
            </w:pP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实际支付进度：部门在某一时点的支出预算执行总数与年度支出预算数的比率。</w:t>
            </w:r>
          </w:p>
          <w:p>
            <w:pPr>
              <w:spacing w:line="240" w:lineRule="exact"/>
              <w:ind w:left="105" w:leftChars="50" w:right="105" w:rightChars="50"/>
              <w:rPr>
                <w:rFonts w:ascii="宋体" w:cs="宋体"/>
              </w:rPr>
            </w:pP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581" w:type="dxa"/>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710" w:type="dxa"/>
            <w:vMerge w:val="continue"/>
            <w:tcMar>
              <w:top w:w="10" w:type="dxa"/>
              <w:left w:w="10" w:type="dxa"/>
              <w:bottom w:w="0" w:type="dxa"/>
              <w:right w:w="10" w:type="dxa"/>
            </w:tcMar>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581" w:type="dxa"/>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710" w:type="dxa"/>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①是否已制定或具有预算资金管理办法、内部财务管理制度、会计核算制度等管理制度；</w:t>
            </w:r>
          </w:p>
          <w:p>
            <w:pPr>
              <w:spacing w:line="240" w:lineRule="exact"/>
              <w:ind w:left="105" w:leftChars="50" w:right="105" w:rightChars="50"/>
              <w:rPr>
                <w:rFonts w:ascii="宋体" w:hAnsi="宋体" w:cs="宋体"/>
              </w:rPr>
            </w:pPr>
            <w:r>
              <w:rPr>
                <w:rFonts w:hint="eastAsia" w:ascii="宋体" w:hAnsi="宋体" w:cs="宋体"/>
              </w:rPr>
              <w:t>②相关管理制度是否合法、合规、完整；</w:t>
            </w:r>
          </w:p>
          <w:p>
            <w:pPr>
              <w:spacing w:line="240" w:lineRule="exact"/>
              <w:ind w:left="105" w:leftChars="50" w:right="105" w:rightChars="50"/>
              <w:rPr>
                <w:rFonts w:ascii="宋体" w:cs="宋体"/>
              </w:rPr>
            </w:pP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①是否符合国家财经法规和财务管理制度规定以及有关预算支出管理办法的规定；</w:t>
            </w:r>
          </w:p>
          <w:p>
            <w:pPr>
              <w:spacing w:line="240" w:lineRule="exact"/>
              <w:ind w:left="105" w:leftChars="50" w:right="105" w:rightChars="50"/>
              <w:rPr>
                <w:rFonts w:ascii="宋体" w:hAnsi="宋体" w:cs="宋体"/>
              </w:rPr>
            </w:pPr>
            <w:r>
              <w:rPr>
                <w:rFonts w:hint="eastAsia" w:ascii="宋体" w:hAnsi="宋体" w:cs="宋体"/>
              </w:rPr>
              <w:t>②资金的拨付是否有完整的审批程序和手续；</w:t>
            </w:r>
          </w:p>
          <w:p>
            <w:pPr>
              <w:spacing w:line="240" w:lineRule="exact"/>
              <w:ind w:left="105" w:leftChars="50" w:right="105" w:rightChars="50"/>
              <w:rPr>
                <w:rFonts w:ascii="宋体" w:hAnsi="宋体" w:cs="宋体"/>
              </w:rPr>
            </w:pPr>
            <w:r>
              <w:rPr>
                <w:rFonts w:hint="eastAsia" w:ascii="宋体" w:hAnsi="宋体" w:cs="宋体"/>
              </w:rPr>
              <w:t>③预算支出的重大开支是否经过评估论证；</w:t>
            </w:r>
          </w:p>
          <w:p>
            <w:pPr>
              <w:spacing w:line="240" w:lineRule="exact"/>
              <w:ind w:left="105" w:leftChars="50" w:right="105" w:rightChars="50"/>
              <w:rPr>
                <w:rFonts w:ascii="宋体" w:hAnsi="宋体" w:cs="宋体"/>
              </w:rPr>
            </w:pPr>
            <w:r>
              <w:rPr>
                <w:rFonts w:hint="eastAsia" w:ascii="宋体" w:hAnsi="宋体" w:cs="宋体"/>
              </w:rPr>
              <w:t>④是否符合部门预算批复的用途；</w:t>
            </w:r>
          </w:p>
          <w:p>
            <w:pPr>
              <w:spacing w:line="240" w:lineRule="exact"/>
              <w:ind w:left="105" w:leftChars="50" w:right="105" w:rightChars="50"/>
              <w:rPr>
                <w:rFonts w:ascii="宋体" w:cs="宋体"/>
              </w:rPr>
            </w:pP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①是否按规定内容公开预决算信息；</w:t>
            </w:r>
          </w:p>
          <w:p>
            <w:pPr>
              <w:spacing w:line="240" w:lineRule="exact"/>
              <w:ind w:left="105" w:leftChars="50" w:right="105" w:rightChars="50"/>
              <w:rPr>
                <w:rFonts w:ascii="宋体" w:hAnsi="宋体" w:cs="宋体"/>
              </w:rPr>
            </w:pPr>
            <w:r>
              <w:rPr>
                <w:rFonts w:hint="eastAsia" w:ascii="宋体" w:hAnsi="宋体" w:cs="宋体"/>
              </w:rPr>
              <w:t>②是否按规定时限公开预决算信息。</w:t>
            </w:r>
          </w:p>
          <w:p>
            <w:pPr>
              <w:spacing w:line="240" w:lineRule="exact"/>
              <w:ind w:left="105" w:leftChars="50" w:right="105" w:rightChars="50"/>
              <w:rPr>
                <w:rFonts w:ascii="宋体" w:cs="宋体"/>
              </w:rPr>
            </w:pP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①基础数据信息和会计信息资料是否真实；</w:t>
            </w:r>
          </w:p>
          <w:p>
            <w:pPr>
              <w:spacing w:line="240" w:lineRule="exact"/>
              <w:ind w:left="105" w:leftChars="50" w:right="105" w:rightChars="50"/>
              <w:rPr>
                <w:rFonts w:ascii="宋体" w:hAnsi="宋体" w:cs="宋体"/>
              </w:rPr>
            </w:pPr>
            <w:r>
              <w:rPr>
                <w:rFonts w:hint="eastAsia" w:ascii="宋体" w:hAnsi="宋体" w:cs="宋体"/>
              </w:rPr>
              <w:t>②基础数据信息和会计信息资料是否完整；</w:t>
            </w:r>
          </w:p>
          <w:p>
            <w:pPr>
              <w:spacing w:line="240" w:lineRule="exact"/>
              <w:ind w:left="105" w:leftChars="50" w:right="105" w:rightChars="50"/>
              <w:rPr>
                <w:rFonts w:ascii="宋体" w:cs="宋体"/>
              </w:rPr>
            </w:pP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581" w:type="dxa"/>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710" w:type="dxa"/>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资产</w:t>
            </w:r>
          </w:p>
          <w:p>
            <w:pPr>
              <w:spacing w:line="24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p>
          <w:p>
            <w:pPr>
              <w:spacing w:line="240" w:lineRule="exact"/>
              <w:ind w:left="105" w:leftChars="50" w:right="105" w:rightChars="50"/>
              <w:rPr>
                <w:rFonts w:ascii="宋体" w:cs="宋体"/>
              </w:rPr>
            </w:pP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710" w:type="dxa"/>
          </w:tcPr>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2983" w:type="dxa"/>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①资产保存是否完整；</w:t>
            </w:r>
          </w:p>
          <w:p>
            <w:pPr>
              <w:spacing w:line="240" w:lineRule="exact"/>
              <w:ind w:left="105" w:leftChars="50" w:right="105" w:rightChars="50"/>
              <w:rPr>
                <w:rFonts w:ascii="宋体" w:hAnsi="宋体" w:cs="宋体"/>
              </w:rPr>
            </w:pPr>
            <w:r>
              <w:rPr>
                <w:rFonts w:hint="eastAsia" w:ascii="宋体" w:hAnsi="宋体" w:cs="宋体"/>
              </w:rPr>
              <w:t>②资产配置是否合理；</w:t>
            </w:r>
          </w:p>
          <w:p>
            <w:pPr>
              <w:spacing w:line="240" w:lineRule="exact"/>
              <w:ind w:left="105" w:leftChars="50" w:right="105" w:rightChars="50"/>
              <w:rPr>
                <w:rFonts w:ascii="宋体" w:hAnsi="宋体" w:cs="宋体"/>
              </w:rPr>
            </w:pPr>
            <w:r>
              <w:rPr>
                <w:rFonts w:hint="eastAsia" w:ascii="宋体" w:hAnsi="宋体" w:cs="宋体"/>
              </w:rPr>
              <w:t>③资产处置是否规范；</w:t>
            </w:r>
          </w:p>
          <w:p>
            <w:pPr>
              <w:spacing w:line="240" w:lineRule="exact"/>
              <w:ind w:left="105" w:leftChars="50" w:right="105" w:rightChars="50"/>
              <w:rPr>
                <w:rFonts w:ascii="宋体" w:hAnsi="宋体" w:cs="宋体"/>
              </w:rPr>
            </w:pPr>
            <w:r>
              <w:rPr>
                <w:rFonts w:hint="eastAsia" w:ascii="宋体" w:hAnsi="宋体" w:cs="宋体"/>
              </w:rPr>
              <w:t>④资产账务管理是否合规，是否帐实相符；</w:t>
            </w:r>
          </w:p>
          <w:p>
            <w:pPr>
              <w:spacing w:line="240" w:lineRule="exact"/>
              <w:ind w:left="105" w:leftChars="50" w:right="105" w:rightChars="50"/>
              <w:rPr>
                <w:rFonts w:ascii="宋体" w:cs="宋体"/>
              </w:rPr>
            </w:pP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581" w:type="dxa"/>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710" w:type="dxa"/>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职责</w:t>
            </w:r>
          </w:p>
          <w:p>
            <w:pPr>
              <w:spacing w:line="240" w:lineRule="exact"/>
              <w:jc w:val="center"/>
              <w:rPr>
                <w:rFonts w:ascii="宋体" w:cs="宋体"/>
              </w:rPr>
            </w:pPr>
            <w:r>
              <w:rPr>
                <w:rFonts w:hint="eastAsia" w:ascii="宋体" w:hAnsi="宋体" w:cs="宋体"/>
              </w:rPr>
              <w:t>履行（</w:t>
            </w:r>
            <w:r>
              <w:rPr>
                <w:rFonts w:ascii="宋体" w:hAnsi="宋体" w:cs="宋体"/>
              </w:rPr>
              <w:t>30</w:t>
            </w:r>
            <w:r>
              <w:rPr>
                <w:rFonts w:hint="eastAsia" w:ascii="宋体" w:hAnsi="宋体" w:cs="宋体"/>
              </w:rPr>
              <w:t>分）</w:t>
            </w: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cs="宋体"/>
              </w:rPr>
            </w:pPr>
            <w:r>
              <w:rPr>
                <w:rFonts w:hint="eastAsia" w:ascii="宋体" w:hAnsi="宋体" w:cs="宋体"/>
              </w:rPr>
              <w:t>完成率（</w:t>
            </w:r>
            <w:r>
              <w:rPr>
                <w:rFonts w:ascii="宋体" w:hAnsi="宋体" w:cs="宋体"/>
              </w:rPr>
              <w:t>8</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8</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实际完成工作数：一定时期（年度或规划期）内部门实际完成工作任务的数量。</w:t>
            </w:r>
          </w:p>
          <w:p>
            <w:pPr>
              <w:spacing w:line="240" w:lineRule="exact"/>
              <w:ind w:left="105" w:leftChars="50" w:right="105" w:rightChars="50"/>
              <w:rPr>
                <w:rFonts w:ascii="宋体" w:cs="宋体"/>
              </w:rPr>
            </w:pP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581" w:type="dxa"/>
            <w:vMerge w:val="continue"/>
            <w:textDirection w:val="tbRlV"/>
            <w:vAlign w:val="center"/>
          </w:tcPr>
          <w:p>
            <w:pPr>
              <w:spacing w:line="240" w:lineRule="exact"/>
              <w:ind w:left="113"/>
              <w:jc w:val="center"/>
              <w:rPr>
                <w:rFonts w:ascii="宋体" w:cs="宋体"/>
              </w:rPr>
            </w:pPr>
          </w:p>
        </w:tc>
        <w:tc>
          <w:tcPr>
            <w:tcW w:w="710" w:type="dxa"/>
            <w:vMerge w:val="continue"/>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cs="宋体"/>
              </w:rPr>
            </w:pPr>
            <w:r>
              <w:rPr>
                <w:rFonts w:hint="eastAsia" w:ascii="宋体" w:hAnsi="宋体" w:cs="宋体"/>
              </w:rPr>
              <w:t>及时率（</w:t>
            </w:r>
            <w:r>
              <w:rPr>
                <w:rFonts w:ascii="宋体" w:hAnsi="宋体" w:cs="宋体"/>
              </w:rPr>
              <w:t>4</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cs="宋体"/>
              </w:rPr>
            </w:pPr>
            <w:r>
              <w:rPr>
                <w:rFonts w:hint="eastAsia" w:ascii="宋体" w:hAnsi="宋体" w:cs="宋体"/>
              </w:rPr>
              <w:t>达标率（</w:t>
            </w:r>
            <w:r>
              <w:rPr>
                <w:rFonts w:ascii="宋体" w:hAnsi="宋体" w:cs="宋体"/>
              </w:rPr>
              <w:t>8</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7</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10</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81" w:type="dxa"/>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710" w:type="dxa"/>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履职</w:t>
            </w:r>
          </w:p>
          <w:p>
            <w:pPr>
              <w:spacing w:line="240" w:lineRule="exact"/>
              <w:jc w:val="center"/>
              <w:rPr>
                <w:rFonts w:ascii="宋体" w:cs="宋体"/>
              </w:rPr>
            </w:pPr>
            <w:r>
              <w:rPr>
                <w:rFonts w:hint="eastAsia" w:ascii="宋体" w:hAnsi="宋体" w:cs="宋体"/>
              </w:rPr>
              <w:t>效益（</w:t>
            </w:r>
            <w:r>
              <w:rPr>
                <w:rFonts w:ascii="宋体" w:hAnsi="宋体" w:cs="宋体"/>
              </w:rPr>
              <w:t>20</w:t>
            </w:r>
            <w:r>
              <w:rPr>
                <w:rFonts w:hint="eastAsia" w:ascii="宋体" w:hAnsi="宋体" w:cs="宋体"/>
              </w:rPr>
              <w:t>分）</w:t>
            </w: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3533" w:type="dxa"/>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3533" w:type="dxa"/>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3533" w:type="dxa"/>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581" w:type="dxa"/>
            <w:vAlign w:val="center"/>
          </w:tcPr>
          <w:p>
            <w:pPr>
              <w:spacing w:line="240" w:lineRule="exact"/>
              <w:rPr>
                <w:rFonts w:ascii="宋体" w:cs="宋体"/>
              </w:rPr>
            </w:pPr>
            <w:r>
              <w:rPr>
                <w:rFonts w:hint="eastAsia" w:ascii="宋体" w:hAnsi="宋体" w:cs="宋体"/>
              </w:rPr>
              <w:t>总分</w:t>
            </w:r>
          </w:p>
        </w:tc>
        <w:tc>
          <w:tcPr>
            <w:tcW w:w="710" w:type="dxa"/>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p>
        </w:tc>
        <w:tc>
          <w:tcPr>
            <w:tcW w:w="710" w:type="dxa"/>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eastAsia="zh-CN"/>
              </w:rPr>
            </w:pPr>
            <w:r>
              <w:rPr>
                <w:rFonts w:hint="eastAsia" w:ascii="宋体" w:cs="宋体"/>
              </w:rPr>
              <w:t>9</w:t>
            </w:r>
            <w:r>
              <w:rPr>
                <w:rFonts w:hint="eastAsia" w:ascii="宋体" w:cs="宋体"/>
                <w:lang w:val="en-US" w:eastAsia="zh-CN"/>
              </w:rPr>
              <w:t>5</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
      <w:pPr>
        <w:spacing w:line="40" w:lineRule="exact"/>
      </w:pPr>
    </w:p>
    <w:p>
      <w:pPr>
        <w:pStyle w:val="12"/>
        <w:jc w:val="both"/>
        <w:rPr>
          <w:rFonts w:hint="eastAsia" w:ascii="Times New Roman" w:hAnsi="Times New Roman" w:eastAsia="仿宋_GB2312" w:cs="黑体"/>
          <w:color w:val="000000"/>
          <w:kern w:val="0"/>
          <w:sz w:val="32"/>
          <w:szCs w:val="32"/>
          <w:lang w:val="en-US" w:eastAsia="zh-CN" w:bidi="ar-SA"/>
        </w:rPr>
      </w:pPr>
    </w:p>
    <w:p>
      <w:pPr>
        <w:pStyle w:val="12"/>
        <w:jc w:val="both"/>
        <w:rPr>
          <w:rFonts w:hint="eastAsia" w:ascii="Times New Roman" w:hAnsi="Times New Roman" w:eastAsia="仿宋_GB2312" w:cs="黑体"/>
          <w:color w:val="000000"/>
          <w:kern w:val="0"/>
          <w:sz w:val="32"/>
          <w:szCs w:val="32"/>
          <w:lang w:val="en-US" w:eastAsia="zh-CN" w:bidi="ar-SA"/>
        </w:rPr>
      </w:pPr>
    </w:p>
    <w:p>
      <w:pPr>
        <w:pStyle w:val="12"/>
        <w:jc w:val="both"/>
        <w:rPr>
          <w:rFonts w:hint="eastAsia" w:ascii="Times New Roman" w:hAnsi="Times New Roman" w:eastAsia="仿宋_GB2312" w:cs="黑体"/>
          <w:color w:val="000000"/>
          <w:kern w:val="0"/>
          <w:sz w:val="32"/>
          <w:szCs w:val="32"/>
          <w:lang w:val="en-US" w:eastAsia="zh-CN" w:bidi="ar-SA"/>
        </w:rPr>
      </w:pPr>
    </w:p>
    <w:p>
      <w:pPr>
        <w:pStyle w:val="12"/>
        <w:jc w:val="both"/>
        <w:rPr>
          <w:rFonts w:hint="eastAsia" w:ascii="Times New Roman" w:hAnsi="Times New Roman" w:eastAsia="仿宋_GB2312" w:cs="黑体"/>
          <w:color w:val="000000"/>
          <w:kern w:val="0"/>
          <w:sz w:val="32"/>
          <w:szCs w:val="32"/>
          <w:lang w:val="en-US" w:eastAsia="zh-CN" w:bidi="ar-SA"/>
        </w:rPr>
      </w:pPr>
    </w:p>
    <w:p>
      <w:pPr>
        <w:pStyle w:val="12"/>
        <w:jc w:val="both"/>
        <w:rPr>
          <w:rFonts w:hint="eastAsia" w:ascii="Times New Roman" w:hAnsi="Times New Roman" w:eastAsia="仿宋_GB2312" w:cs="黑体"/>
          <w:color w:val="000000"/>
          <w:kern w:val="0"/>
          <w:sz w:val="32"/>
          <w:szCs w:val="32"/>
          <w:lang w:val="en-US" w:eastAsia="zh-CN" w:bidi="ar-SA"/>
        </w:rPr>
      </w:pPr>
    </w:p>
    <w:p>
      <w:pPr>
        <w:pStyle w:val="12"/>
        <w:jc w:val="both"/>
        <w:rPr>
          <w:rFonts w:hint="eastAsia" w:ascii="Times New Roman" w:hAnsi="Times New Roman" w:eastAsia="仿宋_GB2312" w:cs="黑体"/>
          <w:color w:val="000000"/>
          <w:kern w:val="0"/>
          <w:sz w:val="32"/>
          <w:szCs w:val="32"/>
          <w:lang w:val="en-US" w:eastAsia="zh-CN" w:bidi="ar-SA"/>
        </w:rPr>
      </w:pPr>
    </w:p>
    <w:p>
      <w:pPr>
        <w:pStyle w:val="12"/>
        <w:jc w:val="both"/>
        <w:rPr>
          <w:rFonts w:hint="eastAsia" w:ascii="Times New Roman" w:hAnsi="Times New Roman" w:eastAsia="仿宋_GB2312" w:cs="黑体"/>
          <w:color w:val="000000"/>
          <w:kern w:val="0"/>
          <w:sz w:val="32"/>
          <w:szCs w:val="32"/>
          <w:lang w:val="en-US" w:eastAsia="zh-CN" w:bidi="ar-SA"/>
        </w:rPr>
      </w:pPr>
    </w:p>
    <w:p>
      <w:pPr>
        <w:pStyle w:val="12"/>
        <w:jc w:val="both"/>
        <w:rPr>
          <w:rFonts w:hint="eastAsia" w:ascii="Times New Roman" w:hAnsi="Times New Roman" w:eastAsia="仿宋_GB2312" w:cs="黑体"/>
          <w:color w:val="000000"/>
          <w:kern w:val="0"/>
          <w:sz w:val="32"/>
          <w:szCs w:val="32"/>
          <w:lang w:val="en-US" w:eastAsia="zh-CN" w:bidi="ar-SA"/>
        </w:rPr>
      </w:pPr>
    </w:p>
    <w:p>
      <w:pPr>
        <w:pStyle w:val="12"/>
        <w:jc w:val="both"/>
        <w:rPr>
          <w:rFonts w:hint="eastAsia" w:ascii="Times New Roman" w:hAnsi="Times New Roman" w:eastAsia="仿宋_GB2312" w:cs="黑体"/>
          <w:color w:val="000000"/>
          <w:kern w:val="0"/>
          <w:sz w:val="32"/>
          <w:szCs w:val="32"/>
          <w:lang w:val="en-US" w:eastAsia="zh-CN" w:bidi="ar-SA"/>
        </w:rPr>
      </w:pPr>
    </w:p>
    <w:p>
      <w:pPr>
        <w:pStyle w:val="12"/>
        <w:jc w:val="both"/>
        <w:rPr>
          <w:rFonts w:hint="eastAsia" w:ascii="Times New Roman" w:hAnsi="Times New Roman" w:eastAsia="仿宋_GB2312" w:cs="黑体"/>
          <w:color w:val="000000"/>
          <w:kern w:val="0"/>
          <w:sz w:val="32"/>
          <w:szCs w:val="32"/>
          <w:lang w:val="en-US" w:eastAsia="zh-CN" w:bidi="ar-SA"/>
        </w:rPr>
      </w:pPr>
    </w:p>
    <w:p>
      <w:pPr>
        <w:pStyle w:val="12"/>
        <w:jc w:val="both"/>
        <w:rPr>
          <w:rFonts w:hint="eastAsia" w:ascii="Times New Roman" w:hAnsi="Times New Roman" w:eastAsia="仿宋_GB2312" w:cs="黑体"/>
          <w:color w:val="000000"/>
          <w:kern w:val="0"/>
          <w:sz w:val="32"/>
          <w:szCs w:val="32"/>
          <w:lang w:val="en-US" w:eastAsia="zh-CN" w:bidi="ar-SA"/>
        </w:rPr>
      </w:pPr>
    </w:p>
    <w:p>
      <w:pPr>
        <w:pStyle w:val="12"/>
        <w:jc w:val="both"/>
        <w:rPr>
          <w:rFonts w:hint="default"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附件二：</w:t>
      </w:r>
    </w:p>
    <w:p>
      <w:pPr>
        <w:jc w:val="center"/>
        <w:rPr>
          <w:rFonts w:hint="eastAsia" w:eastAsia="方正小标宋_GBK"/>
          <w:sz w:val="36"/>
          <w:szCs w:val="36"/>
          <w:lang w:val="en-US" w:eastAsia="zh-CN"/>
        </w:rPr>
      </w:pPr>
      <w:r>
        <w:rPr>
          <w:rFonts w:hint="eastAsia" w:eastAsia="方正小标宋_GBK"/>
          <w:sz w:val="36"/>
          <w:szCs w:val="36"/>
          <w:lang w:val="en-US" w:eastAsia="zh-CN"/>
        </w:rPr>
        <w:t>益阳市赫山区妇女联合会</w:t>
      </w:r>
    </w:p>
    <w:p>
      <w:pPr>
        <w:jc w:val="center"/>
        <w:rPr>
          <w:rFonts w:hint="eastAsia" w:eastAsia="方正小标宋_GBK"/>
          <w:sz w:val="36"/>
          <w:szCs w:val="36"/>
          <w:lang w:val="en-US" w:eastAsia="zh-CN"/>
        </w:rPr>
      </w:pPr>
      <w:r>
        <w:rPr>
          <w:rFonts w:hint="eastAsia" w:eastAsia="方正小标宋_GBK"/>
          <w:sz w:val="36"/>
          <w:szCs w:val="36"/>
          <w:lang w:val="en-US" w:eastAsia="zh-CN"/>
        </w:rPr>
        <w:t>2023年度项目支出绩效评价报告</w:t>
      </w:r>
    </w:p>
    <w:p>
      <w:pPr>
        <w:keepLines w:val="0"/>
        <w:widowControl w:val="0"/>
        <w:snapToGrid/>
        <w:spacing w:before="0" w:beforeAutospacing="0" w:after="0" w:afterAutospacing="0" w:line="580" w:lineRule="exact"/>
        <w:ind w:firstLine="640" w:firstLineChars="200"/>
        <w:jc w:val="both"/>
        <w:textAlignment w:val="baseline"/>
        <w:rPr>
          <w:rFonts w:hint="eastAsia" w:ascii="仿宋" w:hAnsi="仿宋" w:eastAsia="仿宋" w:cs="仿宋"/>
          <w:b/>
          <w:bCs/>
          <w:i w:val="0"/>
          <w:caps w:val="0"/>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为进一步规范财政资金管理，牢固树立预算绩效理念，强化部门支出责任，提高财政资金使用效益，根据</w:t>
      </w:r>
      <w:r>
        <w:rPr>
          <w:rFonts w:hint="eastAsia" w:ascii="仿宋_GB2312" w:hAnsi="仿宋_GB2312" w:eastAsia="仿宋_GB2312" w:cs="仿宋_GB2312"/>
          <w:b w:val="0"/>
          <w:i w:val="0"/>
          <w:caps w:val="0"/>
          <w:color w:val="auto"/>
          <w:spacing w:val="0"/>
          <w:w w:val="100"/>
          <w:sz w:val="32"/>
          <w:szCs w:val="32"/>
          <w:lang w:val="en-US" w:eastAsia="zh-CN"/>
        </w:rPr>
        <w:t>《益阳市赫山区财政局关于开展2023年度区级预算部门绩效自评和部门评价工作的通知》（益赫财绩〔2024〕2号）等有</w:t>
      </w:r>
      <w:r>
        <w:rPr>
          <w:rFonts w:hint="eastAsia" w:ascii="仿宋_GB2312" w:hAnsi="仿宋_GB2312" w:eastAsia="仿宋_GB2312" w:cs="仿宋_GB2312"/>
          <w:b w:val="0"/>
          <w:i w:val="0"/>
          <w:caps w:val="0"/>
          <w:spacing w:val="0"/>
          <w:w w:val="100"/>
          <w:sz w:val="32"/>
          <w:szCs w:val="32"/>
          <w:lang w:val="en-US" w:eastAsia="zh-CN"/>
        </w:rPr>
        <w:t>关文件精神，本着独立、客观、公正、科学的原则，按照公认的绩效评价方法，我单位积极组织，</w:t>
      </w:r>
      <w:r>
        <w:rPr>
          <w:rFonts w:hint="eastAsia" w:ascii="仿宋_GB2312" w:hAnsi="仿宋_GB2312" w:eastAsia="仿宋_GB2312" w:cs="仿宋_GB2312"/>
          <w:b w:val="0"/>
          <w:i w:val="0"/>
          <w:caps w:val="0"/>
          <w:color w:val="auto"/>
          <w:spacing w:val="0"/>
          <w:w w:val="100"/>
          <w:sz w:val="32"/>
          <w:szCs w:val="32"/>
          <w:lang w:val="en-US" w:eastAsia="zh-CN"/>
        </w:rPr>
        <w:t>对2023年度</w:t>
      </w:r>
      <w:r>
        <w:rPr>
          <w:rFonts w:hint="eastAsia" w:ascii="仿宋_GB2312" w:hAnsi="仿宋_GB2312" w:eastAsia="仿宋_GB2312" w:cs="仿宋_GB2312"/>
          <w:b w:val="0"/>
          <w:i w:val="0"/>
          <w:caps w:val="0"/>
          <w:spacing w:val="0"/>
          <w:w w:val="100"/>
          <w:sz w:val="32"/>
          <w:szCs w:val="32"/>
          <w:lang w:val="en-US" w:eastAsia="zh-CN"/>
        </w:rPr>
        <w:t>赫山区农村适龄妇女和城镇低保适龄妇女“两癌”免费检查项目支出进行了绩效自评，现将绩效评价情况报告如下：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黑体" w:hAnsi="黑体" w:eastAsia="黑体" w:cs="黑体"/>
          <w:b w:val="0"/>
          <w:bCs w:val="0"/>
          <w:i w:val="0"/>
          <w:caps w:val="0"/>
          <w:spacing w:val="0"/>
          <w:w w:val="100"/>
          <w:sz w:val="32"/>
          <w:szCs w:val="32"/>
          <w:lang w:val="en-US" w:eastAsia="zh-CN"/>
        </w:rPr>
      </w:pPr>
      <w:r>
        <w:rPr>
          <w:rFonts w:hint="eastAsia" w:ascii="黑体" w:hAnsi="黑体" w:eastAsia="黑体" w:cs="黑体"/>
          <w:b w:val="0"/>
          <w:bCs w:val="0"/>
          <w:i w:val="0"/>
          <w:caps w:val="0"/>
          <w:spacing w:val="0"/>
          <w:w w:val="100"/>
          <w:sz w:val="32"/>
          <w:szCs w:val="32"/>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bCs/>
          <w:i w:val="0"/>
          <w:caps w:val="0"/>
          <w:spacing w:val="0"/>
          <w:w w:val="100"/>
          <w:sz w:val="32"/>
          <w:szCs w:val="32"/>
          <w:lang w:val="en-US" w:eastAsia="zh-CN"/>
        </w:rPr>
      </w:pPr>
      <w:r>
        <w:rPr>
          <w:rFonts w:hint="eastAsia" w:ascii="仿宋_GB2312" w:hAnsi="仿宋_GB2312" w:eastAsia="仿宋_GB2312" w:cs="仿宋_GB2312"/>
          <w:b/>
          <w:bCs/>
          <w:i w:val="0"/>
          <w:caps w:val="0"/>
          <w:spacing w:val="0"/>
          <w:w w:val="100"/>
          <w:sz w:val="32"/>
          <w:szCs w:val="32"/>
          <w:lang w:val="en-US" w:eastAsia="zh-CN"/>
        </w:rPr>
        <w:t>1.项目概况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color w:val="FF0000"/>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lang w:val="en-US" w:eastAsia="zh-CN"/>
        </w:rPr>
        <w:t>根据市妇联、市卫健委、市财政局《关于印发〈2023年益阳市农村适龄和城镇低保适龄妇女“两癌”免费检查实施方案〉的通知》（益妇联〔2023〕4号）文件要求，2023年我区完成省重点民生实事项目“农村适龄和城镇低保适龄妇女‘两癌’免费检查任务数6000人”，共计投入资金89万元，其中：区财政投入89万元。84万元拨付给医疗机构检查费用，5万元用于宣传发动等支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bCs/>
          <w:i w:val="0"/>
          <w:caps w:val="0"/>
          <w:spacing w:val="0"/>
          <w:w w:val="100"/>
          <w:sz w:val="32"/>
          <w:szCs w:val="32"/>
          <w:lang w:val="en-US" w:eastAsia="zh-CN"/>
        </w:rPr>
      </w:pPr>
      <w:r>
        <w:rPr>
          <w:rFonts w:hint="eastAsia" w:ascii="仿宋_GB2312" w:hAnsi="仿宋_GB2312" w:eastAsia="仿宋_GB2312" w:cs="仿宋_GB2312"/>
          <w:b/>
          <w:bCs/>
          <w:i w:val="0"/>
          <w:caps w:val="0"/>
          <w:spacing w:val="0"/>
          <w:w w:val="100"/>
          <w:sz w:val="32"/>
          <w:szCs w:val="32"/>
          <w:lang w:val="en-US" w:eastAsia="zh-CN"/>
        </w:rPr>
        <w:t>2.项目资金使用管理情况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我单位建立了预算资金和项目资金财务管理制度，财务会计和出纳按岗位分设、印鉴分设管理，账务处理及时、会计核算规范，符合会计管理要求，项目资金拨付及时。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bCs/>
          <w:i w:val="0"/>
          <w:caps w:val="0"/>
          <w:spacing w:val="0"/>
          <w:w w:val="100"/>
          <w:sz w:val="32"/>
          <w:szCs w:val="32"/>
          <w:lang w:val="en-US" w:eastAsia="zh-CN"/>
        </w:rPr>
      </w:pPr>
      <w:r>
        <w:rPr>
          <w:rFonts w:hint="eastAsia" w:ascii="仿宋_GB2312" w:hAnsi="仿宋_GB2312" w:eastAsia="仿宋_GB2312" w:cs="仿宋_GB2312"/>
          <w:b/>
          <w:bCs/>
          <w:i w:val="0"/>
          <w:caps w:val="0"/>
          <w:spacing w:val="0"/>
          <w:w w:val="100"/>
          <w:sz w:val="32"/>
          <w:szCs w:val="32"/>
          <w:lang w:val="en-US" w:eastAsia="zh-CN"/>
        </w:rPr>
        <w:t>3.项目绩效目标完成程度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该项目金</w:t>
      </w:r>
      <w:r>
        <w:rPr>
          <w:rFonts w:hint="eastAsia" w:ascii="仿宋_GB2312" w:hAnsi="仿宋_GB2312" w:eastAsia="仿宋_GB2312" w:cs="仿宋_GB2312"/>
          <w:b w:val="0"/>
          <w:i w:val="0"/>
          <w:caps w:val="0"/>
          <w:color w:val="auto"/>
          <w:spacing w:val="0"/>
          <w:w w:val="100"/>
          <w:sz w:val="32"/>
          <w:szCs w:val="32"/>
          <w:lang w:val="en-US" w:eastAsia="zh-CN"/>
        </w:rPr>
        <w:t>额89万元，根据赫山区农村适龄和城镇低保适龄妇女“两癌”免费检查进展情况和《关于印发〈2023年赫山区农村适龄和城镇低保适龄妇女“两癌”免费检查实施方案〉的通知》（益赫妇联发〔2023〕2号）文件，我区2023年度共计进行6023人，完成年初目标任务数100.38%。2023年度“两癌”赫山区农村适龄和城镇低保适龄妇女“两癌”免费检查经费共计89万元（其中区级财政资金89万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 w:hAnsi="仿宋" w:eastAsia="仿宋" w:cs="仿宋"/>
          <w:b w:val="0"/>
          <w:bCs w:val="0"/>
          <w:i w:val="0"/>
          <w:caps w:val="0"/>
          <w:spacing w:val="0"/>
          <w:w w:val="100"/>
          <w:sz w:val="32"/>
          <w:szCs w:val="32"/>
          <w:lang w:val="en-US" w:eastAsia="zh-CN"/>
        </w:rPr>
      </w:pPr>
      <w:r>
        <w:rPr>
          <w:rFonts w:hint="eastAsia" w:ascii="黑体" w:hAnsi="黑体" w:eastAsia="黑体" w:cs="黑体"/>
          <w:b w:val="0"/>
          <w:bCs w:val="0"/>
          <w:i w:val="0"/>
          <w:caps w:val="0"/>
          <w:spacing w:val="0"/>
          <w:w w:val="100"/>
          <w:sz w:val="32"/>
          <w:szCs w:val="32"/>
          <w:lang w:val="en-US" w:eastAsia="zh-CN"/>
        </w:rPr>
        <w:t>二、绩效评价工作情况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我单位根据文件积极与财政局对接工作，保证资金能按时到账，同时保存好文件和入账通知单备查。相关项目资金，财务部门做到资金到账及时汇报领导、通知业务股室，对递交至财务部门的原始凭证审慎检查、反复核对，保障票据真实、合法，程序合规后及时拨付项目资金，不滞留项目资金，保证项目资金链完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黑体" w:hAnsi="黑体" w:eastAsia="黑体" w:cs="黑体"/>
          <w:b w:val="0"/>
          <w:bCs w:val="0"/>
          <w:i w:val="0"/>
          <w:caps w:val="0"/>
          <w:spacing w:val="0"/>
          <w:w w:val="100"/>
          <w:sz w:val="32"/>
          <w:szCs w:val="32"/>
          <w:lang w:val="en-US" w:eastAsia="zh-CN"/>
        </w:rPr>
      </w:pPr>
      <w:r>
        <w:rPr>
          <w:rFonts w:hint="eastAsia" w:ascii="黑体" w:hAnsi="黑体" w:eastAsia="黑体" w:cs="黑体"/>
          <w:b w:val="0"/>
          <w:bCs w:val="0"/>
          <w:i w:val="0"/>
          <w:caps w:val="0"/>
          <w:spacing w:val="0"/>
          <w:w w:val="100"/>
          <w:sz w:val="32"/>
          <w:szCs w:val="32"/>
          <w:lang w:val="en-US" w:eastAsia="zh-CN"/>
        </w:rPr>
        <w:t>三、预算支出主要绩效及评论结论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通过区妇联、区卫健局、区财政局的精心组织、区妇幼的精湛技术和各乡</w:t>
      </w:r>
      <w:r>
        <w:rPr>
          <w:rFonts w:hint="eastAsia" w:ascii="仿宋_GB2312" w:hAnsi="仿宋_GB2312" w:eastAsia="仿宋_GB2312" w:cs="仿宋_GB2312"/>
          <w:b w:val="0"/>
          <w:i w:val="0"/>
          <w:caps w:val="0"/>
          <w:color w:val="auto"/>
          <w:spacing w:val="0"/>
          <w:w w:val="100"/>
          <w:sz w:val="32"/>
          <w:szCs w:val="32"/>
          <w:lang w:val="en-US" w:eastAsia="zh-CN"/>
        </w:rPr>
        <w:t>镇（街道、园区）的通力合作，赫山区目标人群6000人,完成检查6023人，项目完成率100.38%。主要绩效表现在以下几个方面：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b w:val="0"/>
          <w:i w:val="0"/>
          <w:caps w:val="0"/>
          <w:spacing w:val="0"/>
          <w:w w:val="100"/>
          <w:sz w:val="32"/>
          <w:szCs w:val="32"/>
          <w:lang w:val="en-US" w:eastAsia="zh-CN"/>
        </w:rPr>
        <w:t>一是有效提高了农村适龄妇女和城镇低保适龄妇女“两癌”发现率、治愈率。近年来，生活环境等各种因素导致妇女身体健康逐渐下降，特别是“两癌”早期症状不明显，容易被忽略，一旦出现不适症状就错过了最佳治疗期，存在很大的危害和风险。农村适龄妇女和城镇低保适龄妇女受经济和知识的限制，主动进行检查的很少，通过该项目实施，能有效提高妇女“两癌”早诊早治率，保证妇女身心健康。</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b w:val="0"/>
          <w:i w:val="0"/>
          <w:caps w:val="0"/>
          <w:spacing w:val="0"/>
          <w:w w:val="100"/>
          <w:sz w:val="32"/>
          <w:szCs w:val="32"/>
          <w:lang w:val="en-US" w:eastAsia="zh-CN"/>
        </w:rPr>
        <w:t>二是逐步提升农村适龄妇女和城镇低保适龄妇女“两癌”防治知识知晓率。通过广播电视、报纸、现场宣讲、发放宣传资料等措施，逐步提高了农村适龄妇女和城镇低保适龄妇女对“两癌”的认识，树立了“防”重于“治”的健康理念，增强了群众的自我保健意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 xml:space="preserve">三是作为重点民生实事项目，充分体现了党和政府的惠民政策，群众满意度高。  </w:t>
      </w:r>
    </w:p>
    <w:p>
      <w:pPr>
        <w:pStyle w:val="6"/>
        <w:spacing w:before="0" w:beforeAutospacing="0" w:after="0" w:afterAutospacing="0" w:line="525" w:lineRule="atLeast"/>
        <w:ind w:firstLine="48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经评价，本项目综合得分9</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分，按照评价结果等次标准，评价等次为“优</w:t>
      </w:r>
      <w:r>
        <w:rPr>
          <w:rFonts w:hint="eastAsia" w:ascii="仿宋_GB2312" w:hAnsi="仿宋_GB2312" w:eastAsia="仿宋_GB2312" w:cs="仿宋_GB2312"/>
          <w:kern w:val="2"/>
          <w:sz w:val="32"/>
          <w:szCs w:val="32"/>
          <w:lang w:val="en-US" w:eastAsia="zh-CN"/>
        </w:rPr>
        <w:t>秀</w:t>
      </w:r>
      <w:r>
        <w:rPr>
          <w:rFonts w:hint="eastAsia" w:ascii="仿宋_GB2312" w:hAnsi="仿宋_GB2312" w:eastAsia="仿宋_GB2312" w:cs="仿宋_GB2312"/>
          <w:kern w:val="2"/>
          <w:sz w:val="32"/>
          <w:szCs w:val="32"/>
        </w:rPr>
        <w:t>”。</w:t>
      </w:r>
    </w:p>
    <w:p>
      <w:pPr>
        <w:pStyle w:val="6"/>
        <w:spacing w:before="0" w:beforeAutospacing="0" w:after="0" w:afterAutospacing="0" w:line="525" w:lineRule="atLeast"/>
        <w:ind w:firstLine="480"/>
        <w:rPr>
          <w:rFonts w:hint="eastAsia" w:ascii="仿宋" w:hAnsi="仿宋" w:eastAsia="仿宋" w:cs="仿宋_GB2312"/>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黑体" w:hAnsi="黑体" w:eastAsia="黑体" w:cs="黑体"/>
          <w:b w:val="0"/>
          <w:bCs w:val="0"/>
          <w:i w:val="0"/>
          <w:caps w:val="0"/>
          <w:spacing w:val="0"/>
          <w:w w:val="100"/>
          <w:sz w:val="32"/>
          <w:szCs w:val="32"/>
          <w:lang w:val="en-US" w:eastAsia="zh-CN"/>
        </w:rPr>
      </w:pPr>
      <w:r>
        <w:rPr>
          <w:rFonts w:hint="eastAsia" w:ascii="黑体" w:hAnsi="黑体" w:eastAsia="黑体" w:cs="黑体"/>
          <w:b w:val="0"/>
          <w:bCs w:val="0"/>
          <w:i w:val="0"/>
          <w:caps w:val="0"/>
          <w:spacing w:val="0"/>
          <w:w w:val="100"/>
          <w:sz w:val="32"/>
          <w:szCs w:val="32"/>
          <w:lang w:val="en-US" w:eastAsia="zh-CN"/>
        </w:rPr>
        <w:t>四、绩效评价指标分析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b w:val="0"/>
          <w:i w:val="0"/>
          <w:caps w:val="0"/>
          <w:spacing w:val="0"/>
          <w:w w:val="100"/>
          <w:sz w:val="32"/>
          <w:szCs w:val="32"/>
          <w:lang w:val="en-US" w:eastAsia="zh-CN"/>
        </w:rPr>
        <w:t>（一）</w:t>
      </w:r>
      <w:r>
        <w:rPr>
          <w:rFonts w:hint="eastAsia" w:ascii="仿宋_GB2312" w:hAnsi="仿宋_GB2312" w:eastAsia="仿宋_GB2312" w:cs="仿宋_GB2312"/>
          <w:b w:val="0"/>
          <w:i w:val="0"/>
          <w:caps w:val="0"/>
          <w:spacing w:val="0"/>
          <w:w w:val="100"/>
          <w:sz w:val="32"/>
          <w:szCs w:val="32"/>
          <w:lang w:eastAsia="zh-CN"/>
        </w:rPr>
        <w:t>预算支出决策情况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b w:val="0"/>
          <w:i w:val="0"/>
          <w:caps w:val="0"/>
          <w:spacing w:val="0"/>
          <w:w w:val="100"/>
          <w:sz w:val="32"/>
          <w:szCs w:val="32"/>
          <w:lang w:eastAsia="zh-CN"/>
        </w:rPr>
        <w:t>预算支出决策</w:t>
      </w:r>
      <w:r>
        <w:rPr>
          <w:rFonts w:hint="eastAsia" w:ascii="仿宋_GB2312" w:hAnsi="仿宋_GB2312" w:eastAsia="仿宋_GB2312" w:cs="仿宋_GB2312"/>
          <w:b w:val="0"/>
          <w:i w:val="0"/>
          <w:caps w:val="0"/>
          <w:spacing w:val="0"/>
          <w:w w:val="100"/>
          <w:sz w:val="32"/>
          <w:szCs w:val="32"/>
          <w:lang w:val="en-US" w:eastAsia="zh-CN"/>
        </w:rPr>
        <w:t>符合</w:t>
      </w:r>
      <w:r>
        <w:rPr>
          <w:rFonts w:hint="eastAsia" w:ascii="仿宋_GB2312" w:hAnsi="仿宋_GB2312" w:eastAsia="仿宋_GB2312" w:cs="仿宋_GB2312"/>
          <w:b w:val="0"/>
          <w:i w:val="0"/>
          <w:caps w:val="0"/>
          <w:spacing w:val="0"/>
          <w:w w:val="100"/>
          <w:sz w:val="32"/>
          <w:szCs w:val="32"/>
          <w:lang w:eastAsia="zh-CN"/>
        </w:rPr>
        <w:t>符合法律法规、相关政策、发展规划以及部门职责；预算支出申请、设立过程符合相关要求。预算支出所设定的绩效目标依据充分，符合客观实际；依据绩效目标设定的绩效指标清晰、细化、可衡量；预算编制经过科学论证、有明确标准，资金额度与年度目标相适应；预算资金分配有测算依据，与补助单位或地方实际相适应。</w:t>
      </w:r>
    </w:p>
    <w:p>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b w:val="0"/>
          <w:i w:val="0"/>
          <w:caps w:val="0"/>
          <w:spacing w:val="0"/>
          <w:w w:val="100"/>
          <w:sz w:val="32"/>
          <w:szCs w:val="32"/>
          <w:lang w:eastAsia="zh-CN"/>
        </w:rPr>
        <w:t>预算</w:t>
      </w:r>
      <w:r>
        <w:rPr>
          <w:rFonts w:hint="eastAsia" w:ascii="仿宋_GB2312" w:hAnsi="仿宋_GB2312" w:eastAsia="仿宋_GB2312" w:cs="仿宋_GB2312"/>
          <w:b w:val="0"/>
          <w:i w:val="0"/>
          <w:caps w:val="0"/>
          <w:spacing w:val="0"/>
          <w:w w:val="100"/>
          <w:sz w:val="32"/>
          <w:szCs w:val="32"/>
          <w:lang w:val="en-US" w:eastAsia="zh-CN"/>
        </w:rPr>
        <w:t>执行过程</w:t>
      </w:r>
      <w:r>
        <w:rPr>
          <w:rFonts w:hint="eastAsia" w:ascii="仿宋_GB2312" w:hAnsi="仿宋_GB2312" w:eastAsia="仿宋_GB2312" w:cs="仿宋_GB2312"/>
          <w:b w:val="0"/>
          <w:i w:val="0"/>
          <w:caps w:val="0"/>
          <w:spacing w:val="0"/>
          <w:w w:val="100"/>
          <w:sz w:val="32"/>
          <w:szCs w:val="32"/>
          <w:lang w:eastAsia="zh-CN"/>
        </w:rPr>
        <w:t>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b w:val="0"/>
          <w:i w:val="0"/>
          <w:caps w:val="0"/>
          <w:spacing w:val="0"/>
          <w:w w:val="100"/>
          <w:sz w:val="32"/>
          <w:szCs w:val="32"/>
          <w:lang w:eastAsia="zh-CN"/>
        </w:rPr>
        <w:t>实际到位资金与预算资金的比率</w:t>
      </w:r>
      <w:r>
        <w:rPr>
          <w:rFonts w:hint="eastAsia" w:ascii="仿宋_GB2312" w:hAnsi="仿宋_GB2312" w:eastAsia="仿宋_GB2312" w:cs="仿宋_GB2312"/>
          <w:b w:val="0"/>
          <w:i w:val="0"/>
          <w:caps w:val="0"/>
          <w:spacing w:val="0"/>
          <w:w w:val="100"/>
          <w:sz w:val="32"/>
          <w:szCs w:val="32"/>
          <w:lang w:val="en-US" w:eastAsia="zh-CN"/>
        </w:rPr>
        <w:t>100%，</w:t>
      </w:r>
      <w:r>
        <w:rPr>
          <w:rFonts w:hint="eastAsia" w:ascii="仿宋_GB2312" w:hAnsi="仿宋_GB2312" w:eastAsia="仿宋_GB2312" w:cs="仿宋_GB2312"/>
          <w:b w:val="0"/>
          <w:i w:val="0"/>
          <w:caps w:val="0"/>
          <w:spacing w:val="0"/>
          <w:w w:val="100"/>
          <w:sz w:val="32"/>
          <w:szCs w:val="32"/>
          <w:lang w:eastAsia="zh-CN"/>
        </w:rPr>
        <w:t>资金</w:t>
      </w:r>
      <w:r>
        <w:rPr>
          <w:rFonts w:hint="eastAsia" w:ascii="仿宋_GB2312" w:hAnsi="仿宋_GB2312" w:eastAsia="仿宋_GB2312" w:cs="仿宋_GB2312"/>
          <w:b w:val="0"/>
          <w:i w:val="0"/>
          <w:caps w:val="0"/>
          <w:spacing w:val="0"/>
          <w:w w:val="100"/>
          <w:sz w:val="32"/>
          <w:szCs w:val="32"/>
          <w:lang w:val="en-US" w:eastAsia="zh-CN"/>
        </w:rPr>
        <w:t>及时</w:t>
      </w:r>
      <w:r>
        <w:rPr>
          <w:rFonts w:hint="eastAsia" w:ascii="仿宋_GB2312" w:hAnsi="仿宋_GB2312" w:eastAsia="仿宋_GB2312" w:cs="仿宋_GB2312"/>
          <w:b w:val="0"/>
          <w:i w:val="0"/>
          <w:caps w:val="0"/>
          <w:spacing w:val="0"/>
          <w:w w:val="100"/>
          <w:sz w:val="32"/>
          <w:szCs w:val="32"/>
          <w:lang w:eastAsia="zh-CN"/>
        </w:rPr>
        <w:t>落实</w:t>
      </w:r>
      <w:r>
        <w:rPr>
          <w:rFonts w:hint="eastAsia" w:ascii="仿宋_GB2312" w:hAnsi="仿宋_GB2312" w:eastAsia="仿宋_GB2312" w:cs="仿宋_GB2312"/>
          <w:b w:val="0"/>
          <w:i w:val="0"/>
          <w:caps w:val="0"/>
          <w:spacing w:val="0"/>
          <w:w w:val="100"/>
          <w:sz w:val="32"/>
          <w:szCs w:val="32"/>
          <w:lang w:val="en-US" w:eastAsia="zh-CN"/>
        </w:rPr>
        <w:t>到位有效保障了</w:t>
      </w:r>
      <w:r>
        <w:rPr>
          <w:rFonts w:hint="eastAsia" w:ascii="仿宋_GB2312" w:hAnsi="仿宋_GB2312" w:eastAsia="仿宋_GB2312" w:cs="仿宋_GB2312"/>
          <w:b w:val="0"/>
          <w:i w:val="0"/>
          <w:caps w:val="0"/>
          <w:spacing w:val="0"/>
          <w:w w:val="100"/>
          <w:sz w:val="32"/>
          <w:szCs w:val="32"/>
          <w:lang w:eastAsia="zh-CN"/>
        </w:rPr>
        <w:t>预算支出</w:t>
      </w:r>
      <w:r>
        <w:rPr>
          <w:rFonts w:hint="eastAsia" w:ascii="仿宋_GB2312" w:hAnsi="仿宋_GB2312" w:eastAsia="仿宋_GB2312" w:cs="仿宋_GB2312"/>
          <w:b w:val="0"/>
          <w:i w:val="0"/>
          <w:caps w:val="0"/>
          <w:spacing w:val="0"/>
          <w:w w:val="100"/>
          <w:sz w:val="32"/>
          <w:szCs w:val="32"/>
          <w:lang w:val="en-US" w:eastAsia="zh-CN"/>
        </w:rPr>
        <w:t>的</w:t>
      </w:r>
      <w:r>
        <w:rPr>
          <w:rFonts w:hint="eastAsia" w:ascii="仿宋_GB2312" w:hAnsi="仿宋_GB2312" w:eastAsia="仿宋_GB2312" w:cs="仿宋_GB2312"/>
          <w:b w:val="0"/>
          <w:i w:val="0"/>
          <w:caps w:val="0"/>
          <w:spacing w:val="0"/>
          <w:w w:val="100"/>
          <w:sz w:val="32"/>
          <w:szCs w:val="32"/>
          <w:lang w:eastAsia="zh-CN"/>
        </w:rPr>
        <w:t>实施</w:t>
      </w:r>
      <w:r>
        <w:rPr>
          <w:rFonts w:hint="eastAsia" w:ascii="仿宋_GB2312" w:hAnsi="仿宋_GB2312" w:eastAsia="仿宋_GB2312" w:cs="仿宋_GB2312"/>
          <w:b w:val="0"/>
          <w:i w:val="0"/>
          <w:caps w:val="0"/>
          <w:spacing w:val="0"/>
          <w:w w:val="100"/>
          <w:sz w:val="32"/>
          <w:szCs w:val="32"/>
          <w:lang w:val="en-US" w:eastAsia="zh-CN"/>
        </w:rPr>
        <w:t>；</w:t>
      </w:r>
      <w:r>
        <w:rPr>
          <w:rFonts w:hint="eastAsia" w:ascii="仿宋_GB2312" w:hAnsi="仿宋_GB2312" w:eastAsia="仿宋_GB2312" w:cs="仿宋_GB2312"/>
          <w:b w:val="0"/>
          <w:i w:val="0"/>
          <w:caps w:val="0"/>
          <w:spacing w:val="0"/>
          <w:w w:val="100"/>
          <w:sz w:val="32"/>
          <w:szCs w:val="32"/>
          <w:lang w:eastAsia="zh-CN"/>
        </w:rPr>
        <w:t>预算资金按照计划执行，预算支出预算执行情况</w:t>
      </w:r>
      <w:r>
        <w:rPr>
          <w:rFonts w:hint="eastAsia" w:ascii="仿宋_GB2312" w:hAnsi="仿宋_GB2312" w:eastAsia="仿宋_GB2312" w:cs="仿宋_GB2312"/>
          <w:b w:val="0"/>
          <w:i w:val="0"/>
          <w:caps w:val="0"/>
          <w:spacing w:val="0"/>
          <w:w w:val="100"/>
          <w:sz w:val="32"/>
          <w:szCs w:val="32"/>
          <w:lang w:val="en-US" w:eastAsia="zh-CN"/>
        </w:rPr>
        <w:t>良好；</w:t>
      </w:r>
      <w:r>
        <w:rPr>
          <w:rFonts w:hint="eastAsia" w:ascii="仿宋_GB2312" w:hAnsi="仿宋_GB2312" w:eastAsia="仿宋_GB2312" w:cs="仿宋_GB2312"/>
          <w:b w:val="0"/>
          <w:i w:val="0"/>
          <w:caps w:val="0"/>
          <w:spacing w:val="0"/>
          <w:w w:val="100"/>
          <w:sz w:val="32"/>
          <w:szCs w:val="32"/>
          <w:lang w:eastAsia="zh-CN"/>
        </w:rPr>
        <w:t>预算资金使用符合相关的财务管理制度规定；</w:t>
      </w:r>
      <w:r>
        <w:rPr>
          <w:rFonts w:hint="eastAsia" w:ascii="仿宋_GB2312" w:hAnsi="仿宋_GB2312" w:eastAsia="仿宋_GB2312" w:cs="仿宋_GB2312"/>
          <w:b w:val="0"/>
          <w:i w:val="0"/>
          <w:caps w:val="0"/>
          <w:spacing w:val="0"/>
          <w:w w:val="100"/>
          <w:sz w:val="32"/>
          <w:szCs w:val="32"/>
          <w:lang w:val="en-US" w:eastAsia="zh-CN"/>
        </w:rPr>
        <w:t>本</w:t>
      </w:r>
      <w:r>
        <w:rPr>
          <w:rFonts w:hint="eastAsia" w:ascii="仿宋_GB2312" w:hAnsi="仿宋_GB2312" w:eastAsia="仿宋_GB2312" w:cs="仿宋_GB2312"/>
          <w:b w:val="0"/>
          <w:i w:val="0"/>
          <w:caps w:val="0"/>
          <w:spacing w:val="0"/>
          <w:w w:val="100"/>
          <w:sz w:val="32"/>
          <w:szCs w:val="32"/>
          <w:lang w:eastAsia="zh-CN"/>
        </w:rPr>
        <w:t>单位的财务和业务管理制度健全，</w:t>
      </w:r>
      <w:r>
        <w:rPr>
          <w:rFonts w:hint="eastAsia" w:ascii="仿宋_GB2312" w:hAnsi="仿宋_GB2312" w:eastAsia="仿宋_GB2312" w:cs="仿宋_GB2312"/>
          <w:b w:val="0"/>
          <w:i w:val="0"/>
          <w:caps w:val="0"/>
          <w:spacing w:val="0"/>
          <w:w w:val="100"/>
          <w:sz w:val="32"/>
          <w:szCs w:val="32"/>
          <w:lang w:val="en-US" w:eastAsia="zh-CN"/>
        </w:rPr>
        <w:t>有效保障</w:t>
      </w:r>
      <w:r>
        <w:rPr>
          <w:rFonts w:hint="eastAsia" w:ascii="仿宋_GB2312" w:hAnsi="仿宋_GB2312" w:eastAsia="仿宋_GB2312" w:cs="仿宋_GB2312"/>
          <w:b w:val="0"/>
          <w:i w:val="0"/>
          <w:caps w:val="0"/>
          <w:spacing w:val="0"/>
          <w:w w:val="100"/>
          <w:sz w:val="32"/>
          <w:szCs w:val="32"/>
          <w:lang w:eastAsia="zh-CN"/>
        </w:rPr>
        <w:t>预算支出顺利实施；预算支出实施符合相关业务管理规定，有效执行业务管理制度。</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（三）预算支出产出情况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eastAsia="zh-CN"/>
        </w:rPr>
        <w:t>赫山区农村</w:t>
      </w:r>
      <w:r>
        <w:rPr>
          <w:rFonts w:hint="eastAsia" w:ascii="仿宋_GB2312" w:hAnsi="仿宋_GB2312" w:eastAsia="仿宋_GB2312" w:cs="仿宋_GB2312"/>
          <w:b w:val="0"/>
          <w:i w:val="0"/>
          <w:caps w:val="0"/>
          <w:color w:val="auto"/>
          <w:spacing w:val="0"/>
          <w:w w:val="100"/>
          <w:sz w:val="32"/>
          <w:szCs w:val="32"/>
          <w:lang w:eastAsia="zh-CN"/>
        </w:rPr>
        <w:t>适龄和城镇低保适龄妇女“两癌”免费检查</w:t>
      </w:r>
      <w:r>
        <w:rPr>
          <w:rFonts w:hint="eastAsia" w:ascii="仿宋_GB2312" w:hAnsi="仿宋_GB2312" w:eastAsia="仿宋_GB2312" w:cs="仿宋_GB2312"/>
          <w:b w:val="0"/>
          <w:i w:val="0"/>
          <w:caps w:val="0"/>
          <w:color w:val="auto"/>
          <w:spacing w:val="0"/>
          <w:w w:val="100"/>
          <w:sz w:val="32"/>
          <w:szCs w:val="32"/>
          <w:lang w:val="en-US" w:eastAsia="zh-CN"/>
        </w:rPr>
        <w:t>项目的目标人群6000人,在规定时间内完成检查6023人，项目完成率100.38%，高质量、高效率完成项目。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b w:val="0"/>
          <w:i w:val="0"/>
          <w:caps w:val="0"/>
          <w:spacing w:val="0"/>
          <w:w w:val="100"/>
          <w:sz w:val="32"/>
          <w:szCs w:val="32"/>
          <w:lang w:val="en-US" w:eastAsia="zh-CN"/>
        </w:rPr>
        <w:t>（四）</w:t>
      </w:r>
      <w:r>
        <w:rPr>
          <w:rFonts w:hint="eastAsia" w:ascii="仿宋_GB2312" w:hAnsi="仿宋_GB2312" w:eastAsia="仿宋_GB2312" w:cs="仿宋_GB2312"/>
          <w:b w:val="0"/>
          <w:i w:val="0"/>
          <w:caps w:val="0"/>
          <w:spacing w:val="0"/>
          <w:w w:val="100"/>
          <w:sz w:val="32"/>
          <w:szCs w:val="32"/>
          <w:lang w:eastAsia="zh-CN"/>
        </w:rPr>
        <w:t>预算支出效益情况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b w:val="0"/>
          <w:i w:val="0"/>
          <w:caps w:val="0"/>
          <w:spacing w:val="0"/>
          <w:w w:val="100"/>
          <w:sz w:val="32"/>
          <w:szCs w:val="32"/>
          <w:lang w:eastAsia="zh-CN"/>
        </w:rPr>
        <w:t>赫山区农村适龄和城镇低保适龄妇女“两癌”免费检查工作开展以来，效果十分显著，提高了我区广大妇女的健康水平，广大妇女的“两癌”防治知识知晓率得以普及。</w:t>
      </w:r>
      <w:r>
        <w:rPr>
          <w:rFonts w:hint="eastAsia" w:ascii="仿宋_GB2312" w:hAnsi="仿宋_GB2312" w:eastAsia="仿宋_GB2312" w:cs="仿宋_GB2312"/>
          <w:b w:val="0"/>
          <w:i w:val="0"/>
          <w:caps w:val="0"/>
          <w:spacing w:val="0"/>
          <w:w w:val="100"/>
          <w:sz w:val="32"/>
          <w:szCs w:val="32"/>
          <w:lang w:val="en-US" w:eastAsia="zh-CN"/>
        </w:rPr>
        <w:t>参加该项目的</w:t>
      </w:r>
      <w:r>
        <w:rPr>
          <w:rFonts w:hint="eastAsia" w:ascii="仿宋_GB2312" w:hAnsi="仿宋_GB2312" w:eastAsia="仿宋_GB2312" w:cs="仿宋_GB2312"/>
          <w:b w:val="0"/>
          <w:i w:val="0"/>
          <w:caps w:val="0"/>
          <w:spacing w:val="0"/>
          <w:w w:val="100"/>
          <w:sz w:val="32"/>
          <w:szCs w:val="32"/>
          <w:lang w:eastAsia="zh-CN"/>
        </w:rPr>
        <w:t>农村适龄和城镇低保适龄妇女对</w:t>
      </w:r>
      <w:r>
        <w:rPr>
          <w:rFonts w:hint="eastAsia" w:ascii="仿宋_GB2312" w:hAnsi="仿宋_GB2312" w:eastAsia="仿宋_GB2312" w:cs="仿宋_GB2312"/>
          <w:b w:val="0"/>
          <w:i w:val="0"/>
          <w:caps w:val="0"/>
          <w:spacing w:val="0"/>
          <w:w w:val="100"/>
          <w:sz w:val="32"/>
          <w:szCs w:val="32"/>
          <w:lang w:val="en-US" w:eastAsia="zh-CN"/>
        </w:rPr>
        <w:t>该项目的实施比较</w:t>
      </w:r>
      <w:r>
        <w:rPr>
          <w:rFonts w:hint="eastAsia" w:ascii="仿宋_GB2312" w:hAnsi="仿宋_GB2312" w:eastAsia="仿宋_GB2312" w:cs="仿宋_GB2312"/>
          <w:b w:val="0"/>
          <w:i w:val="0"/>
          <w:caps w:val="0"/>
          <w:spacing w:val="0"/>
          <w:w w:val="100"/>
          <w:sz w:val="32"/>
          <w:szCs w:val="32"/>
          <w:lang w:eastAsia="zh-CN"/>
        </w:rPr>
        <w:t>满意。</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Fonts w:hint="eastAsia" w:ascii="仿宋" w:hAnsi="仿宋" w:eastAsia="仿宋" w:cs="仿宋"/>
          <w:b w:val="0"/>
          <w:i w:val="0"/>
          <w:caps w:val="0"/>
          <w:spacing w:val="0"/>
          <w:w w:val="100"/>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lang w:val="en-US" w:eastAsia="zh-CN"/>
        </w:rPr>
        <w:t>五</w:t>
      </w:r>
      <w:r>
        <w:rPr>
          <w:rFonts w:hint="eastAsia" w:ascii="黑体" w:hAnsi="黑体" w:eastAsia="黑体" w:cs="黑体"/>
          <w:b w:val="0"/>
          <w:bCs w:val="0"/>
          <w:color w:val="333333"/>
          <w:kern w:val="0"/>
          <w:sz w:val="32"/>
          <w:szCs w:val="32"/>
        </w:rPr>
        <w:t>、存在的问题</w:t>
      </w:r>
      <w:r>
        <w:rPr>
          <w:rFonts w:hint="eastAsia" w:ascii="黑体" w:hAnsi="黑体" w:eastAsia="黑体" w:cs="黑体"/>
          <w:b w:val="0"/>
          <w:bCs w:val="0"/>
          <w:color w:val="333333"/>
          <w:kern w:val="0"/>
          <w:sz w:val="32"/>
          <w:szCs w:val="32"/>
          <w:lang w:eastAsia="zh-CN"/>
        </w:rPr>
        <w:t>及</w:t>
      </w:r>
      <w:r>
        <w:rPr>
          <w:rFonts w:hint="eastAsia" w:ascii="黑体" w:hAnsi="黑体" w:eastAsia="黑体" w:cs="黑体"/>
          <w:b w:val="0"/>
          <w:bCs w:val="0"/>
          <w:color w:val="333333"/>
          <w:kern w:val="0"/>
          <w:sz w:val="32"/>
          <w:szCs w:val="32"/>
        </w:rPr>
        <w:t>建议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b w:val="0"/>
          <w:i w:val="0"/>
          <w:caps w:val="0"/>
          <w:color w:val="auto"/>
          <w:spacing w:val="0"/>
          <w:w w:val="100"/>
          <w:sz w:val="32"/>
          <w:szCs w:val="32"/>
          <w:lang w:eastAsia="zh-CN"/>
        </w:rPr>
        <w:t>一是项目</w:t>
      </w:r>
      <w:r>
        <w:rPr>
          <w:rFonts w:hint="eastAsia" w:ascii="仿宋_GB2312" w:hAnsi="仿宋_GB2312" w:eastAsia="仿宋_GB2312" w:cs="仿宋_GB2312"/>
          <w:b w:val="0"/>
          <w:i w:val="0"/>
          <w:caps w:val="0"/>
          <w:color w:val="auto"/>
          <w:spacing w:val="0"/>
          <w:w w:val="100"/>
          <w:sz w:val="32"/>
          <w:szCs w:val="32"/>
          <w:lang w:val="en-US" w:eastAsia="zh-CN"/>
        </w:rPr>
        <w:t>任务数设置要符合实际需求</w:t>
      </w:r>
      <w:r>
        <w:rPr>
          <w:rFonts w:hint="eastAsia" w:ascii="仿宋_GB2312" w:hAnsi="仿宋_GB2312" w:eastAsia="仿宋_GB2312" w:cs="仿宋_GB2312"/>
          <w:b w:val="0"/>
          <w:i w:val="0"/>
          <w:caps w:val="0"/>
          <w:color w:val="auto"/>
          <w:spacing w:val="0"/>
          <w:w w:val="100"/>
          <w:sz w:val="32"/>
          <w:szCs w:val="32"/>
          <w:lang w:eastAsia="zh-CN"/>
        </w:rPr>
        <w:t>。</w:t>
      </w:r>
      <w:r>
        <w:rPr>
          <w:rFonts w:hint="eastAsia" w:ascii="仿宋_GB2312" w:hAnsi="仿宋_GB2312" w:eastAsia="仿宋_GB2312" w:cs="仿宋_GB2312"/>
          <w:b w:val="0"/>
          <w:i w:val="0"/>
          <w:caps w:val="0"/>
          <w:color w:val="auto"/>
          <w:spacing w:val="0"/>
          <w:w w:val="100"/>
          <w:sz w:val="32"/>
          <w:szCs w:val="32"/>
          <w:lang w:val="en-US" w:eastAsia="zh-CN"/>
        </w:rPr>
        <w:t xml:space="preserve">因个别乡镇改街道、城区买房等原因导致相当一部分原农村妇女因户籍转为城镇户口而不再符合筛查条件，还有相当一部分适龄妇女长期外出务工而不能参加筛查，以上种种原因导致每年任务数完成相对较为困难。再加上该项目已实施多年，群众知晓率较高，很多符合条件的妇女均至少参加了一次筛查，所以参检意愿也不是那么强烈了。所以希望上级不再设置任务数，真正实现让符合筛查条件的妇女自愿参检，而非是为了完成任务数而被动参检； </w:t>
      </w:r>
      <w:r>
        <w:rPr>
          <w:rFonts w:hint="eastAsia" w:ascii="仿宋_GB2312" w:hAnsi="仿宋_GB2312" w:eastAsia="仿宋_GB2312" w:cs="仿宋_GB2312"/>
          <w:b w:val="0"/>
          <w:i w:val="0"/>
          <w:caps w:val="0"/>
          <w:color w:val="auto"/>
          <w:spacing w:val="0"/>
          <w:w w:val="100"/>
          <w:sz w:val="32"/>
          <w:szCs w:val="32"/>
          <w:lang w:eastAsia="zh-CN"/>
        </w:rPr>
        <w:t>二是项目推进保障力较弱。由于城市区“两癌”免费检查费</w:t>
      </w:r>
      <w:r>
        <w:rPr>
          <w:rFonts w:hint="eastAsia" w:ascii="仿宋_GB2312" w:hAnsi="仿宋_GB2312" w:eastAsia="仿宋_GB2312" w:cs="仿宋_GB2312"/>
          <w:b w:val="0"/>
          <w:i w:val="0"/>
          <w:caps w:val="0"/>
          <w:spacing w:val="0"/>
          <w:w w:val="100"/>
          <w:sz w:val="32"/>
          <w:szCs w:val="32"/>
          <w:lang w:eastAsia="zh-CN"/>
        </w:rPr>
        <w:t>用由区财政全额负担，省市财政不提供配套经费，项目经费十分紧张。为了保证各项工作顺利开展，建议财政适度增加投入。三是项目组织实施有待进一步加强。建议持续加大宣传力度，加强业务培训，同时充分考虑到在外务工适龄妇女需求，科学规范推进“两癌”免费检查。</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六、部门评价结果拟应用和公开情况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本项目的实施情况已经在本部门公示栏进行公示，本项目绩效评价在本部门门户网站进行公开。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七、其他需要说明的问题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 </w:t>
      </w:r>
    </w:p>
    <w:p>
      <w:pPr>
        <w:keepNext w:val="0"/>
        <w:keepLines w:val="0"/>
        <w:pageBreakBefore w:val="0"/>
        <w:widowControl w:val="0"/>
        <w:kinsoku/>
        <w:wordWrap/>
        <w:overflowPunct/>
        <w:topLinePunct w:val="0"/>
        <w:autoSpaceDE/>
        <w:autoSpaceDN/>
        <w:bidi w:val="0"/>
        <w:adjustRightInd/>
        <w:snapToGrid/>
        <w:spacing w:line="560" w:lineRule="exact"/>
        <w:ind w:left="3192" w:leftChars="1520" w:right="0" w:rightChars="0" w:firstLine="320" w:firstLine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3192" w:leftChars="1520" w:right="0" w:rightChars="0" w:firstLine="320" w:firstLineChars="1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3192" w:leftChars="1520" w:right="0" w:rightChars="0" w:firstLine="320" w:firstLineChars="1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3192" w:leftChars="1520" w:right="0" w:rightChars="0" w:firstLine="320" w:firstLineChars="1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5760" w:firstLineChars="1800"/>
        <w:textAlignment w:val="auto"/>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shd w:val="clear" w:color="auto" w:fill="auto"/>
          <w:lang w:eastAsia="zh-CN"/>
        </w:rPr>
        <w:t>益阳市赫山区妇女联合会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0" w:firstLineChars="2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shd w:val="clear" w:color="auto" w:fill="auto"/>
          <w:lang w:val="en-US" w:eastAsia="zh-CN"/>
        </w:rPr>
        <w:t>2024年6月25日</w:t>
      </w:r>
    </w:p>
    <w:p>
      <w:pPr>
        <w:ind w:firstLine="720" w:firstLineChars="200"/>
        <w:jc w:val="center"/>
        <w:rPr>
          <w:rFonts w:hint="eastAsia" w:ascii="黑体" w:hAnsi="黑体" w:eastAsia="黑体" w:cs="黑体"/>
        </w:rPr>
      </w:pPr>
      <w:r>
        <w:rPr>
          <w:rFonts w:hint="eastAsia" w:ascii="黑体" w:hAnsi="黑体" w:eastAsia="黑体" w:cs="黑体"/>
          <w:sz w:val="36"/>
          <w:szCs w:val="36"/>
        </w:rPr>
        <w:t>202</w:t>
      </w:r>
      <w:r>
        <w:rPr>
          <w:rFonts w:hint="eastAsia" w:ascii="黑体" w:hAnsi="黑体" w:eastAsia="黑体" w:cs="黑体"/>
          <w:sz w:val="36"/>
          <w:szCs w:val="36"/>
          <w:lang w:val="en-US" w:eastAsia="zh-CN"/>
        </w:rPr>
        <w:t>3</w:t>
      </w:r>
      <w:r>
        <w:rPr>
          <w:rFonts w:hint="eastAsia" w:ascii="黑体" w:hAnsi="黑体" w:eastAsia="黑体" w:cs="黑体"/>
          <w:sz w:val="36"/>
          <w:szCs w:val="36"/>
        </w:rPr>
        <w:t>年度项目支出绩效自评指标计分表</w:t>
      </w:r>
    </w:p>
    <w:tbl>
      <w:tblPr>
        <w:tblStyle w:val="7"/>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1"/>
        <w:gridCol w:w="750"/>
        <w:gridCol w:w="1000"/>
        <w:gridCol w:w="634"/>
        <w:gridCol w:w="2087"/>
        <w:gridCol w:w="365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01" w:type="dxa"/>
            <w:tcMar>
              <w:top w:w="10" w:type="dxa"/>
              <w:left w:w="10" w:type="dxa"/>
              <w:bottom w:w="0" w:type="dxa"/>
              <w:right w:w="10" w:type="dxa"/>
            </w:tcMar>
            <w:vAlign w:val="center"/>
          </w:tcPr>
          <w:p>
            <w:pPr>
              <w:spacing w:line="240" w:lineRule="exact"/>
              <w:jc w:val="center"/>
              <w:rPr>
                <w:rFonts w:hint="eastAsia" w:ascii="仿宋_GB2312" w:eastAsiaTheme="minorEastAsia"/>
                <w:b/>
                <w:bCs/>
                <w:szCs w:val="21"/>
                <w:lang w:eastAsia="zh-CN"/>
              </w:rPr>
            </w:pPr>
            <w:r>
              <w:rPr>
                <w:rFonts w:hint="eastAsia" w:ascii="仿宋_GB2312"/>
                <w:b/>
                <w:bCs/>
                <w:szCs w:val="21"/>
              </w:rPr>
              <w:t>一级</w:t>
            </w:r>
          </w:p>
          <w:p>
            <w:pPr>
              <w:spacing w:line="240" w:lineRule="exact"/>
              <w:jc w:val="center"/>
              <w:rPr>
                <w:rFonts w:ascii="仿宋_GB2312"/>
                <w:b/>
                <w:bCs/>
                <w:szCs w:val="21"/>
              </w:rPr>
            </w:pPr>
            <w:r>
              <w:rPr>
                <w:rFonts w:hint="eastAsia" w:ascii="仿宋_GB2312"/>
                <w:b/>
                <w:bCs/>
                <w:szCs w:val="21"/>
              </w:rPr>
              <w:t>指标</w:t>
            </w:r>
          </w:p>
        </w:tc>
        <w:tc>
          <w:tcPr>
            <w:tcW w:w="750" w:type="dxa"/>
            <w:tcMar>
              <w:top w:w="10" w:type="dxa"/>
              <w:left w:w="10" w:type="dxa"/>
              <w:bottom w:w="0" w:type="dxa"/>
              <w:right w:w="10" w:type="dxa"/>
            </w:tcMar>
            <w:vAlign w:val="center"/>
          </w:tcPr>
          <w:p>
            <w:pPr>
              <w:spacing w:line="240" w:lineRule="exact"/>
              <w:jc w:val="center"/>
              <w:rPr>
                <w:rFonts w:hint="eastAsia" w:ascii="仿宋_GB2312" w:eastAsiaTheme="minorEastAsia"/>
                <w:b/>
                <w:bCs/>
                <w:szCs w:val="21"/>
                <w:lang w:eastAsia="zh-CN"/>
              </w:rPr>
            </w:pPr>
            <w:r>
              <w:rPr>
                <w:rFonts w:hint="eastAsia" w:ascii="仿宋_GB2312"/>
                <w:b/>
                <w:bCs/>
                <w:szCs w:val="21"/>
              </w:rPr>
              <w:t>二级</w:t>
            </w:r>
          </w:p>
          <w:p>
            <w:pPr>
              <w:spacing w:line="240" w:lineRule="exact"/>
              <w:jc w:val="center"/>
              <w:rPr>
                <w:rFonts w:ascii="仿宋_GB2312"/>
                <w:b/>
                <w:bCs/>
                <w:szCs w:val="21"/>
              </w:rPr>
            </w:pPr>
            <w:r>
              <w:rPr>
                <w:rFonts w:hint="eastAsia" w:ascii="仿宋_GB2312"/>
                <w:b/>
                <w:bCs/>
                <w:szCs w:val="21"/>
              </w:rPr>
              <w:t>指标</w:t>
            </w:r>
          </w:p>
        </w:tc>
        <w:tc>
          <w:tcPr>
            <w:tcW w:w="1000" w:type="dxa"/>
            <w:tcMar>
              <w:top w:w="10" w:type="dxa"/>
              <w:left w:w="10" w:type="dxa"/>
              <w:bottom w:w="0" w:type="dxa"/>
              <w:right w:w="10" w:type="dxa"/>
            </w:tcMar>
            <w:vAlign w:val="center"/>
          </w:tcPr>
          <w:p>
            <w:pPr>
              <w:spacing w:line="240" w:lineRule="exact"/>
              <w:jc w:val="center"/>
              <w:rPr>
                <w:rFonts w:ascii="仿宋_GB2312"/>
                <w:b/>
                <w:bCs/>
                <w:szCs w:val="21"/>
              </w:rPr>
            </w:pPr>
            <w:r>
              <w:rPr>
                <w:rFonts w:hint="eastAsia" w:ascii="仿宋_GB2312"/>
                <w:b/>
                <w:bCs/>
                <w:szCs w:val="21"/>
              </w:rPr>
              <w:t>三级指标</w:t>
            </w:r>
          </w:p>
        </w:tc>
        <w:tc>
          <w:tcPr>
            <w:tcW w:w="634" w:type="dxa"/>
            <w:tcMar>
              <w:top w:w="10" w:type="dxa"/>
              <w:left w:w="10" w:type="dxa"/>
              <w:bottom w:w="0" w:type="dxa"/>
              <w:right w:w="10" w:type="dxa"/>
            </w:tcMar>
            <w:vAlign w:val="center"/>
          </w:tcPr>
          <w:p>
            <w:pPr>
              <w:spacing w:line="240" w:lineRule="exact"/>
              <w:jc w:val="center"/>
              <w:rPr>
                <w:rFonts w:ascii="仿宋_GB2312"/>
                <w:b/>
                <w:bCs/>
                <w:szCs w:val="21"/>
              </w:rPr>
            </w:pPr>
            <w:r>
              <w:rPr>
                <w:rFonts w:hint="eastAsia" w:ascii="仿宋_GB2312"/>
                <w:b/>
                <w:bCs/>
                <w:szCs w:val="21"/>
              </w:rPr>
              <w:t>分值</w:t>
            </w:r>
          </w:p>
        </w:tc>
        <w:tc>
          <w:tcPr>
            <w:tcW w:w="2087" w:type="dxa"/>
            <w:tcMar>
              <w:top w:w="10" w:type="dxa"/>
              <w:left w:w="10" w:type="dxa"/>
              <w:bottom w:w="0" w:type="dxa"/>
              <w:right w:w="10" w:type="dxa"/>
            </w:tcMar>
            <w:vAlign w:val="center"/>
          </w:tcPr>
          <w:p>
            <w:pPr>
              <w:spacing w:line="240" w:lineRule="exact"/>
              <w:jc w:val="center"/>
              <w:rPr>
                <w:rFonts w:ascii="仿宋_GB2312"/>
                <w:b/>
                <w:bCs/>
                <w:szCs w:val="21"/>
              </w:rPr>
            </w:pPr>
            <w:r>
              <w:rPr>
                <w:rFonts w:hint="eastAsia" w:ascii="仿宋_GB2312"/>
                <w:b/>
                <w:bCs/>
                <w:szCs w:val="21"/>
              </w:rPr>
              <w:t>指标解释</w:t>
            </w:r>
          </w:p>
        </w:tc>
        <w:tc>
          <w:tcPr>
            <w:tcW w:w="3654" w:type="dxa"/>
            <w:tcMar>
              <w:top w:w="10" w:type="dxa"/>
              <w:left w:w="10" w:type="dxa"/>
              <w:bottom w:w="0" w:type="dxa"/>
              <w:right w:w="10" w:type="dxa"/>
            </w:tcMar>
            <w:vAlign w:val="center"/>
          </w:tcPr>
          <w:p>
            <w:pPr>
              <w:spacing w:line="240" w:lineRule="exact"/>
              <w:jc w:val="center"/>
              <w:rPr>
                <w:rFonts w:ascii="仿宋_GB2312"/>
                <w:b/>
                <w:bCs/>
                <w:szCs w:val="21"/>
              </w:rPr>
            </w:pPr>
            <w:r>
              <w:rPr>
                <w:rFonts w:hint="eastAsia" w:ascii="仿宋_GB2312"/>
                <w:b/>
                <w:bCs/>
                <w:szCs w:val="21"/>
              </w:rPr>
              <w:t>指标说明</w:t>
            </w:r>
          </w:p>
        </w:tc>
        <w:tc>
          <w:tcPr>
            <w:tcW w:w="708" w:type="dxa"/>
            <w:tcMar>
              <w:top w:w="10" w:type="dxa"/>
              <w:left w:w="10" w:type="dxa"/>
              <w:bottom w:w="0" w:type="dxa"/>
              <w:right w:w="10" w:type="dxa"/>
            </w:tcMar>
            <w:vAlign w:val="center"/>
          </w:tcPr>
          <w:p>
            <w:pPr>
              <w:spacing w:line="240" w:lineRule="exact"/>
              <w:jc w:val="center"/>
              <w:rPr>
                <w:rFonts w:ascii="仿宋_GB2312"/>
                <w:b/>
                <w:bCs/>
                <w:szCs w:val="21"/>
              </w:rPr>
            </w:pPr>
            <w:r>
              <w:rPr>
                <w:rFonts w:hint="eastAsia" w:ascii="仿宋_GB2312"/>
                <w:b/>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tcMar>
              <w:top w:w="10" w:type="dxa"/>
              <w:left w:w="10" w:type="dxa"/>
              <w:bottom w:w="0" w:type="dxa"/>
              <w:right w:w="10" w:type="dxa"/>
            </w:tcMar>
            <w:textDirection w:val="tbRlV"/>
            <w:vAlign w:val="center"/>
          </w:tcPr>
          <w:p>
            <w:pPr>
              <w:spacing w:line="240" w:lineRule="exact"/>
              <w:jc w:val="center"/>
              <w:rPr>
                <w:rFonts w:ascii="仿宋_GB2312"/>
                <w:szCs w:val="21"/>
              </w:rPr>
            </w:pPr>
            <w:r>
              <w:rPr>
                <w:rFonts w:hint="eastAsia" w:ascii="仿宋_GB2312"/>
                <w:szCs w:val="21"/>
              </w:rPr>
              <w:t>决  策</w:t>
            </w:r>
          </w:p>
        </w:tc>
        <w:tc>
          <w:tcPr>
            <w:tcW w:w="750" w:type="dxa"/>
            <w:vMerge w:val="restart"/>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预算支出决策</w:t>
            </w:r>
          </w:p>
          <w:p>
            <w:pPr>
              <w:spacing w:line="240" w:lineRule="exact"/>
              <w:jc w:val="center"/>
              <w:rPr>
                <w:rFonts w:ascii="仿宋_GB2312"/>
                <w:szCs w:val="21"/>
              </w:rPr>
            </w:pPr>
            <w:r>
              <w:rPr>
                <w:rFonts w:hint="eastAsia" w:ascii="仿宋_GB2312"/>
                <w:szCs w:val="21"/>
              </w:rPr>
              <w:t>（项目立项）</w:t>
            </w:r>
          </w:p>
        </w:tc>
        <w:tc>
          <w:tcPr>
            <w:tcW w:w="1000" w:type="dxa"/>
            <w:tcMar>
              <w:top w:w="10" w:type="dxa"/>
              <w:left w:w="10" w:type="dxa"/>
              <w:bottom w:w="0" w:type="dxa"/>
              <w:right w:w="10" w:type="dxa"/>
            </w:tcMar>
            <w:vAlign w:val="center"/>
          </w:tcPr>
          <w:p>
            <w:pPr>
              <w:spacing w:line="240" w:lineRule="exact"/>
              <w:ind w:left="105" w:leftChars="50" w:right="105" w:rightChars="50"/>
              <w:jc w:val="center"/>
              <w:rPr>
                <w:rFonts w:ascii="仿宋_GB2312"/>
                <w:szCs w:val="21"/>
              </w:rPr>
            </w:pPr>
            <w:r>
              <w:rPr>
                <w:rFonts w:hint="eastAsia" w:ascii="仿宋_GB2312"/>
                <w:szCs w:val="21"/>
              </w:rPr>
              <w:t>预算支出决策（项目立项）依据</w:t>
            </w:r>
          </w:p>
          <w:p>
            <w:pPr>
              <w:spacing w:line="240" w:lineRule="exact"/>
              <w:ind w:left="105" w:leftChars="50" w:right="105" w:rightChars="50"/>
              <w:jc w:val="center"/>
              <w:rPr>
                <w:rFonts w:ascii="仿宋_GB2312"/>
                <w:szCs w:val="21"/>
              </w:rPr>
            </w:pPr>
            <w:r>
              <w:rPr>
                <w:rFonts w:hint="eastAsia" w:ascii="仿宋_GB2312"/>
                <w:szCs w:val="21"/>
              </w:rPr>
              <w:t>充分性</w:t>
            </w:r>
          </w:p>
        </w:tc>
        <w:tc>
          <w:tcPr>
            <w:tcW w:w="634" w:type="dxa"/>
            <w:tcMar>
              <w:top w:w="10" w:type="dxa"/>
              <w:left w:w="10" w:type="dxa"/>
              <w:bottom w:w="0" w:type="dxa"/>
              <w:right w:w="10" w:type="dxa"/>
            </w:tcMar>
            <w:vAlign w:val="center"/>
          </w:tcPr>
          <w:p>
            <w:pPr>
              <w:spacing w:line="240" w:lineRule="exact"/>
              <w:ind w:left="105" w:leftChars="50" w:right="105" w:rightChars="50"/>
              <w:jc w:val="center"/>
              <w:rPr>
                <w:rFonts w:ascii="仿宋_GB2312"/>
                <w:szCs w:val="21"/>
              </w:rPr>
            </w:pPr>
            <w:r>
              <w:rPr>
                <w:rFonts w:hint="eastAsia" w:ascii="仿宋_GB2312"/>
                <w:szCs w:val="21"/>
              </w:rPr>
              <w:t>2</w:t>
            </w:r>
          </w:p>
        </w:tc>
        <w:tc>
          <w:tcPr>
            <w:tcW w:w="2087" w:type="dxa"/>
            <w:tcMar>
              <w:top w:w="10" w:type="dxa"/>
              <w:left w:w="10" w:type="dxa"/>
              <w:bottom w:w="0" w:type="dxa"/>
              <w:right w:w="10" w:type="dxa"/>
            </w:tcMar>
            <w:vAlign w:val="center"/>
          </w:tcPr>
          <w:p>
            <w:pPr>
              <w:spacing w:line="240" w:lineRule="exact"/>
              <w:ind w:left="105" w:leftChars="50" w:right="105" w:rightChars="50"/>
              <w:rPr>
                <w:rFonts w:ascii="仿宋_GB2312"/>
                <w:szCs w:val="21"/>
              </w:rPr>
            </w:pPr>
            <w:r>
              <w:rPr>
                <w:rFonts w:hint="eastAsia" w:ascii="仿宋_GB2312"/>
                <w:szCs w:val="21"/>
              </w:rPr>
              <w:t>预算支出决策（项目立项）是否符合法律法规、相关政策、发展规划以及部门职责，用以反映和考核决策（立项）的依据情况。</w:t>
            </w:r>
          </w:p>
        </w:tc>
        <w:tc>
          <w:tcPr>
            <w:tcW w:w="3654" w:type="dxa"/>
            <w:tcMar>
              <w:top w:w="10" w:type="dxa"/>
              <w:left w:w="10" w:type="dxa"/>
              <w:bottom w:w="0" w:type="dxa"/>
              <w:right w:w="10" w:type="dxa"/>
            </w:tcMar>
            <w:vAlign w:val="center"/>
          </w:tcPr>
          <w:p>
            <w:pPr>
              <w:spacing w:line="240" w:lineRule="exact"/>
              <w:ind w:left="105" w:leftChars="50" w:right="105" w:rightChars="50"/>
              <w:rPr>
                <w:rFonts w:hint="eastAsia" w:ascii="仿宋_GB2312" w:eastAsiaTheme="minorEastAsia"/>
                <w:szCs w:val="21"/>
                <w:lang w:eastAsia="zh-CN"/>
              </w:rPr>
            </w:pPr>
            <w:r>
              <w:rPr>
                <w:rFonts w:hint="eastAsia" w:ascii="仿宋_GB2312"/>
                <w:szCs w:val="21"/>
              </w:rPr>
              <w:t>评价要点：</w:t>
            </w:r>
          </w:p>
          <w:p>
            <w:pPr>
              <w:spacing w:line="240" w:lineRule="exact"/>
              <w:ind w:left="105" w:leftChars="50" w:right="105" w:rightChars="50"/>
              <w:rPr>
                <w:rFonts w:hint="eastAsia" w:ascii="仿宋_GB2312" w:eastAsiaTheme="minorEastAsia"/>
                <w:szCs w:val="21"/>
                <w:lang w:eastAsia="zh-CN"/>
              </w:rPr>
            </w:pPr>
            <w:r>
              <w:rPr>
                <w:rFonts w:hint="eastAsia" w:ascii="仿宋_GB2312" w:hAnsi="宋体" w:cs="宋体"/>
                <w:szCs w:val="21"/>
              </w:rPr>
              <w:t>①</w:t>
            </w:r>
            <w:r>
              <w:rPr>
                <w:rFonts w:hint="eastAsia" w:ascii="仿宋_GB2312"/>
                <w:szCs w:val="21"/>
              </w:rPr>
              <w:t>决策（立项）是否符合国家相关法律法规、国民经济发展规划和相关政策；</w:t>
            </w:r>
          </w:p>
          <w:p>
            <w:pPr>
              <w:spacing w:line="240" w:lineRule="exact"/>
              <w:ind w:left="105" w:leftChars="50" w:right="105" w:rightChars="50"/>
              <w:rPr>
                <w:rFonts w:hint="eastAsia" w:ascii="仿宋_GB2312" w:eastAsiaTheme="minorEastAsia"/>
                <w:szCs w:val="21"/>
                <w:lang w:eastAsia="zh-CN"/>
              </w:rPr>
            </w:pPr>
            <w:r>
              <w:rPr>
                <w:rFonts w:hint="eastAsia" w:ascii="仿宋_GB2312" w:hAnsi="宋体" w:cs="宋体"/>
                <w:szCs w:val="21"/>
              </w:rPr>
              <w:t>②</w:t>
            </w:r>
            <w:r>
              <w:rPr>
                <w:rFonts w:hint="eastAsia" w:ascii="仿宋_GB2312"/>
                <w:szCs w:val="21"/>
              </w:rPr>
              <w:t>决策（立项）是否符合行业发展规划和政策要求；</w:t>
            </w:r>
          </w:p>
          <w:p>
            <w:pPr>
              <w:spacing w:line="240" w:lineRule="exact"/>
              <w:ind w:left="105" w:leftChars="50" w:right="105" w:rightChars="50"/>
              <w:rPr>
                <w:rFonts w:hint="eastAsia" w:ascii="仿宋_GB2312" w:eastAsiaTheme="minorEastAsia"/>
                <w:szCs w:val="21"/>
                <w:lang w:eastAsia="zh-CN"/>
              </w:rPr>
            </w:pPr>
            <w:r>
              <w:rPr>
                <w:rFonts w:hint="eastAsia" w:ascii="仿宋_GB2312" w:hAnsi="宋体" w:cs="宋体"/>
                <w:szCs w:val="21"/>
              </w:rPr>
              <w:t>③</w:t>
            </w:r>
            <w:r>
              <w:rPr>
                <w:rFonts w:hint="eastAsia" w:ascii="仿宋_GB2312"/>
                <w:szCs w:val="21"/>
              </w:rPr>
              <w:t>决策（立项）是否与部门职责范围相符，属于部门履职所需；</w:t>
            </w:r>
          </w:p>
          <w:p>
            <w:pPr>
              <w:spacing w:line="240" w:lineRule="exact"/>
              <w:ind w:left="105" w:leftChars="50" w:right="105" w:rightChars="50"/>
              <w:rPr>
                <w:rFonts w:ascii="仿宋_GB2312"/>
                <w:szCs w:val="21"/>
              </w:rPr>
            </w:pPr>
            <w:r>
              <w:rPr>
                <w:rFonts w:hint="eastAsia" w:ascii="仿宋_GB2312" w:hAnsi="宋体" w:cs="宋体"/>
                <w:szCs w:val="21"/>
              </w:rPr>
              <w:t>④</w:t>
            </w:r>
            <w:r>
              <w:rPr>
                <w:rFonts w:hint="eastAsia" w:ascii="仿宋_GB2312"/>
                <w:szCs w:val="21"/>
              </w:rPr>
              <w:t>预算支出是否属于公共财政支持范围，是否符合中央、地方事权支出责任划分原则；</w:t>
            </w:r>
          </w:p>
          <w:p>
            <w:pPr>
              <w:spacing w:line="240" w:lineRule="exact"/>
              <w:ind w:left="105" w:leftChars="50" w:right="105" w:rightChars="50"/>
              <w:rPr>
                <w:rFonts w:ascii="仿宋_GB2312"/>
                <w:szCs w:val="21"/>
              </w:rPr>
            </w:pPr>
            <w:r>
              <w:rPr>
                <w:rFonts w:hint="eastAsia" w:ascii="仿宋_GB2312" w:hAnsi="宋体" w:cs="宋体"/>
                <w:szCs w:val="21"/>
              </w:rPr>
              <w:t>⑤</w:t>
            </w:r>
            <w:r>
              <w:rPr>
                <w:rFonts w:hint="eastAsia" w:ascii="仿宋_GB2312"/>
                <w:szCs w:val="21"/>
              </w:rPr>
              <w:t>预算支出是否与相关部门同类预算支出或部门内部相关预算支出重复。</w:t>
            </w:r>
          </w:p>
        </w:tc>
        <w:tc>
          <w:tcPr>
            <w:tcW w:w="708" w:type="dxa"/>
            <w:tcMar>
              <w:top w:w="10" w:type="dxa"/>
              <w:left w:w="10" w:type="dxa"/>
              <w:bottom w:w="0" w:type="dxa"/>
              <w:right w:w="10" w:type="dxa"/>
            </w:tcMar>
            <w:vAlign w:val="center"/>
          </w:tcPr>
          <w:p>
            <w:pPr>
              <w:spacing w:line="240" w:lineRule="exact"/>
              <w:ind w:left="105" w:leftChars="50" w:right="105" w:rightChars="50"/>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tcMar>
              <w:top w:w="10" w:type="dxa"/>
              <w:left w:w="10" w:type="dxa"/>
              <w:bottom w:w="0" w:type="dxa"/>
              <w:right w:w="10" w:type="dxa"/>
            </w:tcMar>
            <w:textDirection w:val="tbRlV"/>
            <w:vAlign w:val="center"/>
          </w:tcPr>
          <w:p>
            <w:pPr>
              <w:spacing w:line="240" w:lineRule="exact"/>
              <w:jc w:val="center"/>
              <w:rPr>
                <w:rFonts w:ascii="仿宋_GB2312"/>
                <w:szCs w:val="21"/>
              </w:rPr>
            </w:pPr>
          </w:p>
        </w:tc>
        <w:tc>
          <w:tcPr>
            <w:tcW w:w="750" w:type="dxa"/>
            <w:vMerge w:val="continue"/>
            <w:tcMar>
              <w:top w:w="10" w:type="dxa"/>
              <w:left w:w="10" w:type="dxa"/>
              <w:bottom w:w="0" w:type="dxa"/>
              <w:right w:w="10" w:type="dxa"/>
            </w:tcMar>
            <w:vAlign w:val="center"/>
          </w:tcPr>
          <w:p>
            <w:pPr>
              <w:spacing w:line="240" w:lineRule="exact"/>
              <w:jc w:val="center"/>
              <w:rPr>
                <w:rFonts w:ascii="仿宋_GB2312"/>
                <w:szCs w:val="21"/>
              </w:rPr>
            </w:pPr>
          </w:p>
        </w:tc>
        <w:tc>
          <w:tcPr>
            <w:tcW w:w="1000" w:type="dxa"/>
            <w:tcMar>
              <w:top w:w="10" w:type="dxa"/>
              <w:left w:w="10" w:type="dxa"/>
              <w:bottom w:w="0" w:type="dxa"/>
              <w:right w:w="10" w:type="dxa"/>
            </w:tcMar>
            <w:vAlign w:val="center"/>
          </w:tcPr>
          <w:p>
            <w:pPr>
              <w:spacing w:line="240" w:lineRule="exact"/>
              <w:ind w:left="105" w:leftChars="50" w:right="105" w:rightChars="50"/>
              <w:jc w:val="center"/>
              <w:rPr>
                <w:rFonts w:ascii="仿宋_GB2312"/>
                <w:szCs w:val="21"/>
              </w:rPr>
            </w:pPr>
            <w:r>
              <w:rPr>
                <w:rFonts w:hint="eastAsia" w:ascii="仿宋_GB2312"/>
                <w:szCs w:val="21"/>
              </w:rPr>
              <w:t>决策（立项）程序规范性</w:t>
            </w:r>
          </w:p>
        </w:tc>
        <w:tc>
          <w:tcPr>
            <w:tcW w:w="634" w:type="dxa"/>
            <w:tcMar>
              <w:top w:w="10" w:type="dxa"/>
              <w:left w:w="10" w:type="dxa"/>
              <w:bottom w:w="0" w:type="dxa"/>
              <w:right w:w="10" w:type="dxa"/>
            </w:tcMar>
            <w:vAlign w:val="center"/>
          </w:tcPr>
          <w:p>
            <w:pPr>
              <w:spacing w:line="240" w:lineRule="exact"/>
              <w:ind w:left="105" w:leftChars="50" w:right="105" w:rightChars="50"/>
              <w:jc w:val="center"/>
              <w:rPr>
                <w:rFonts w:ascii="仿宋_GB2312"/>
                <w:szCs w:val="21"/>
              </w:rPr>
            </w:pPr>
            <w:r>
              <w:rPr>
                <w:rFonts w:hint="eastAsia" w:ascii="仿宋_GB2312"/>
                <w:szCs w:val="21"/>
              </w:rPr>
              <w:t>2</w:t>
            </w:r>
          </w:p>
        </w:tc>
        <w:tc>
          <w:tcPr>
            <w:tcW w:w="2087" w:type="dxa"/>
            <w:tcMar>
              <w:top w:w="10" w:type="dxa"/>
              <w:left w:w="10" w:type="dxa"/>
              <w:bottom w:w="0" w:type="dxa"/>
              <w:right w:w="10" w:type="dxa"/>
            </w:tcMar>
            <w:vAlign w:val="center"/>
          </w:tcPr>
          <w:p>
            <w:pPr>
              <w:spacing w:line="240" w:lineRule="exact"/>
              <w:ind w:left="105" w:leftChars="50" w:right="105" w:rightChars="50"/>
              <w:rPr>
                <w:rFonts w:ascii="仿宋_GB2312"/>
                <w:szCs w:val="21"/>
              </w:rPr>
            </w:pPr>
            <w:r>
              <w:rPr>
                <w:rFonts w:hint="eastAsia" w:ascii="仿宋_GB2312"/>
                <w:szCs w:val="21"/>
              </w:rPr>
              <w:t>预算支出申请、设立过程是否符合相关要求，用以反映和考核决策（立项）的规范情况。</w:t>
            </w:r>
          </w:p>
        </w:tc>
        <w:tc>
          <w:tcPr>
            <w:tcW w:w="3654" w:type="dxa"/>
            <w:tcMar>
              <w:top w:w="10" w:type="dxa"/>
              <w:left w:w="10" w:type="dxa"/>
              <w:bottom w:w="0" w:type="dxa"/>
              <w:right w:w="10" w:type="dxa"/>
            </w:tcMar>
            <w:vAlign w:val="center"/>
          </w:tcPr>
          <w:p>
            <w:pPr>
              <w:spacing w:line="240" w:lineRule="exact"/>
              <w:ind w:left="105" w:leftChars="50" w:right="105" w:rightChars="50"/>
              <w:rPr>
                <w:rFonts w:ascii="仿宋_GB2312"/>
                <w:szCs w:val="21"/>
              </w:rPr>
            </w:pPr>
            <w:r>
              <w:rPr>
                <w:rFonts w:hint="eastAsia" w:ascii="仿宋_GB2312"/>
                <w:szCs w:val="21"/>
              </w:rPr>
              <w:t>评价要点：</w:t>
            </w:r>
          </w:p>
          <w:p>
            <w:pPr>
              <w:spacing w:line="240" w:lineRule="exact"/>
              <w:ind w:left="105" w:leftChars="50"/>
              <w:rPr>
                <w:rFonts w:ascii="仿宋_GB2312"/>
                <w:szCs w:val="21"/>
              </w:rPr>
            </w:pPr>
            <w:r>
              <w:rPr>
                <w:rFonts w:hint="eastAsia" w:ascii="仿宋_GB2312" w:hAnsi="宋体" w:cs="宋体"/>
                <w:szCs w:val="21"/>
              </w:rPr>
              <w:t>①</w:t>
            </w:r>
            <w:r>
              <w:rPr>
                <w:rFonts w:hint="eastAsia" w:ascii="仿宋_GB2312"/>
                <w:szCs w:val="21"/>
              </w:rPr>
              <w:t>预算支出是否按照规定的程序申请设立；</w:t>
            </w:r>
          </w:p>
          <w:p>
            <w:pPr>
              <w:spacing w:line="240" w:lineRule="exact"/>
              <w:ind w:left="105" w:leftChars="50"/>
              <w:rPr>
                <w:rFonts w:ascii="仿宋_GB2312"/>
                <w:szCs w:val="21"/>
              </w:rPr>
            </w:pPr>
            <w:r>
              <w:rPr>
                <w:rFonts w:hint="eastAsia" w:ascii="仿宋_GB2312" w:hAnsi="宋体" w:cs="宋体"/>
                <w:szCs w:val="21"/>
              </w:rPr>
              <w:t>②</w:t>
            </w:r>
            <w:r>
              <w:rPr>
                <w:rFonts w:hint="eastAsia" w:ascii="仿宋_GB2312"/>
                <w:szCs w:val="21"/>
              </w:rPr>
              <w:t>审批文件、材料是否符合相关要求；</w:t>
            </w:r>
          </w:p>
          <w:p>
            <w:pPr>
              <w:spacing w:line="240" w:lineRule="exact"/>
              <w:ind w:left="105" w:leftChars="50"/>
              <w:rPr>
                <w:rFonts w:ascii="仿宋_GB2312"/>
                <w:szCs w:val="21"/>
              </w:rPr>
            </w:pPr>
            <w:r>
              <w:rPr>
                <w:rFonts w:hint="eastAsia" w:ascii="仿宋_GB2312" w:hAnsi="宋体" w:cs="宋体"/>
                <w:szCs w:val="21"/>
              </w:rPr>
              <w:t>③</w:t>
            </w:r>
            <w:r>
              <w:rPr>
                <w:rFonts w:hint="eastAsia" w:ascii="仿宋_GB2312"/>
                <w:szCs w:val="21"/>
              </w:rPr>
              <w:t>事前是否已经过必要的可行性研究、专家论证、风险评估、绩效评估、集体决策。</w:t>
            </w:r>
          </w:p>
        </w:tc>
        <w:tc>
          <w:tcPr>
            <w:tcW w:w="708" w:type="dxa"/>
            <w:tcMar>
              <w:top w:w="10" w:type="dxa"/>
              <w:left w:w="10" w:type="dxa"/>
              <w:bottom w:w="0" w:type="dxa"/>
              <w:right w:w="10" w:type="dxa"/>
            </w:tcMar>
            <w:vAlign w:val="center"/>
          </w:tcPr>
          <w:p>
            <w:pPr>
              <w:spacing w:line="240" w:lineRule="exact"/>
              <w:ind w:left="105" w:leftChars="50"/>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3" w:hRule="atLeast"/>
          <w:jc w:val="center"/>
        </w:trPr>
        <w:tc>
          <w:tcPr>
            <w:tcW w:w="801" w:type="dxa"/>
            <w:vMerge w:val="continue"/>
            <w:vAlign w:val="center"/>
          </w:tcPr>
          <w:p>
            <w:pPr>
              <w:spacing w:line="240" w:lineRule="exact"/>
              <w:jc w:val="center"/>
              <w:rPr>
                <w:rFonts w:ascii="仿宋_GB2312"/>
                <w:szCs w:val="21"/>
              </w:rPr>
            </w:pPr>
          </w:p>
        </w:tc>
        <w:tc>
          <w:tcPr>
            <w:tcW w:w="750" w:type="dxa"/>
            <w:vMerge w:val="restart"/>
            <w:vAlign w:val="center"/>
          </w:tcPr>
          <w:p>
            <w:pPr>
              <w:spacing w:line="240" w:lineRule="exact"/>
              <w:jc w:val="center"/>
              <w:rPr>
                <w:rFonts w:ascii="仿宋_GB2312"/>
                <w:szCs w:val="21"/>
              </w:rPr>
            </w:pPr>
            <w:r>
              <w:rPr>
                <w:rFonts w:hint="eastAsia" w:ascii="仿宋_GB2312"/>
                <w:szCs w:val="21"/>
              </w:rPr>
              <w:t>绩效</w:t>
            </w:r>
          </w:p>
          <w:p>
            <w:pPr>
              <w:spacing w:line="240" w:lineRule="exact"/>
              <w:jc w:val="center"/>
              <w:rPr>
                <w:rFonts w:ascii="仿宋_GB2312"/>
                <w:szCs w:val="21"/>
              </w:rPr>
            </w:pPr>
            <w:r>
              <w:rPr>
                <w:rFonts w:hint="eastAsia" w:ascii="仿宋_GB2312"/>
                <w:szCs w:val="21"/>
              </w:rPr>
              <w:t>目标</w:t>
            </w:r>
          </w:p>
        </w:tc>
        <w:tc>
          <w:tcPr>
            <w:tcW w:w="1000" w:type="dxa"/>
            <w:tcMar>
              <w:top w:w="10" w:type="dxa"/>
              <w:left w:w="10" w:type="dxa"/>
              <w:bottom w:w="0" w:type="dxa"/>
              <w:right w:w="10" w:type="dxa"/>
            </w:tcMar>
            <w:vAlign w:val="center"/>
          </w:tcPr>
          <w:p>
            <w:pPr>
              <w:spacing w:line="240" w:lineRule="exact"/>
              <w:ind w:left="105" w:leftChars="50" w:right="105" w:rightChars="50"/>
              <w:jc w:val="center"/>
              <w:rPr>
                <w:rFonts w:ascii="仿宋_GB2312"/>
                <w:szCs w:val="21"/>
              </w:rPr>
            </w:pPr>
            <w:r>
              <w:rPr>
                <w:rFonts w:hint="eastAsia" w:ascii="仿宋_GB2312"/>
                <w:szCs w:val="21"/>
              </w:rPr>
              <w:t>绩效目标合理性</w:t>
            </w:r>
          </w:p>
        </w:tc>
        <w:tc>
          <w:tcPr>
            <w:tcW w:w="634" w:type="dxa"/>
            <w:tcMar>
              <w:top w:w="10" w:type="dxa"/>
              <w:left w:w="10" w:type="dxa"/>
              <w:bottom w:w="0" w:type="dxa"/>
              <w:right w:w="10" w:type="dxa"/>
            </w:tcMar>
            <w:vAlign w:val="center"/>
          </w:tcPr>
          <w:p>
            <w:pPr>
              <w:spacing w:line="240" w:lineRule="exact"/>
              <w:ind w:left="105" w:leftChars="50" w:right="105" w:rightChars="50"/>
              <w:jc w:val="center"/>
              <w:rPr>
                <w:rFonts w:ascii="仿宋_GB2312"/>
                <w:szCs w:val="21"/>
              </w:rPr>
            </w:pPr>
            <w:r>
              <w:rPr>
                <w:rFonts w:hint="eastAsia" w:ascii="仿宋_GB2312"/>
                <w:szCs w:val="21"/>
              </w:rPr>
              <w:t>2</w:t>
            </w:r>
          </w:p>
        </w:tc>
        <w:tc>
          <w:tcPr>
            <w:tcW w:w="2087" w:type="dxa"/>
            <w:tcMar>
              <w:top w:w="10" w:type="dxa"/>
              <w:left w:w="10" w:type="dxa"/>
              <w:bottom w:w="0" w:type="dxa"/>
              <w:right w:w="10" w:type="dxa"/>
            </w:tcMar>
            <w:vAlign w:val="center"/>
          </w:tcPr>
          <w:p>
            <w:pPr>
              <w:spacing w:line="240" w:lineRule="exact"/>
              <w:ind w:left="105" w:leftChars="50" w:right="105" w:rightChars="50"/>
              <w:rPr>
                <w:rFonts w:ascii="仿宋_GB2312"/>
                <w:szCs w:val="21"/>
              </w:rPr>
            </w:pPr>
            <w:r>
              <w:rPr>
                <w:rFonts w:hint="eastAsia" w:ascii="仿宋_GB2312"/>
                <w:szCs w:val="21"/>
              </w:rPr>
              <w:t>预算支出所设定的绩效目标是否依据充分，是否符合客观实际，用以反映和考核预算支出绩效目标与预算支出实施的相符情况。</w:t>
            </w:r>
          </w:p>
        </w:tc>
        <w:tc>
          <w:tcPr>
            <w:tcW w:w="3654" w:type="dxa"/>
            <w:tcMar>
              <w:top w:w="10" w:type="dxa"/>
              <w:left w:w="10" w:type="dxa"/>
              <w:bottom w:w="0" w:type="dxa"/>
              <w:right w:w="10" w:type="dxa"/>
            </w:tcMar>
            <w:vAlign w:val="center"/>
          </w:tcPr>
          <w:p>
            <w:pPr>
              <w:spacing w:line="240" w:lineRule="exact"/>
              <w:ind w:left="105" w:leftChars="50" w:right="105" w:rightChars="50"/>
              <w:rPr>
                <w:rFonts w:ascii="仿宋_GB2312"/>
                <w:szCs w:val="21"/>
              </w:rPr>
            </w:pPr>
            <w:r>
              <w:rPr>
                <w:rFonts w:hint="eastAsia" w:ascii="仿宋_GB2312"/>
                <w:szCs w:val="21"/>
              </w:rPr>
              <w:t>评价要点：</w:t>
            </w:r>
          </w:p>
          <w:p>
            <w:pPr>
              <w:spacing w:line="240" w:lineRule="exact"/>
              <w:ind w:left="105" w:leftChars="50" w:right="105" w:rightChars="50"/>
              <w:rPr>
                <w:rFonts w:ascii="仿宋_GB2312"/>
                <w:szCs w:val="21"/>
              </w:rPr>
            </w:pPr>
            <w:r>
              <w:rPr>
                <w:rFonts w:hint="eastAsia" w:ascii="仿宋_GB2312"/>
                <w:szCs w:val="21"/>
              </w:rPr>
              <w:t>（如未设定预算绩效目标，也可考核其他工作任务目标）</w:t>
            </w:r>
          </w:p>
          <w:p>
            <w:pPr>
              <w:spacing w:line="240" w:lineRule="exact"/>
              <w:ind w:left="105" w:leftChars="50" w:right="105" w:rightChars="50"/>
              <w:rPr>
                <w:rFonts w:ascii="仿宋_GB2312"/>
                <w:szCs w:val="21"/>
              </w:rPr>
            </w:pPr>
            <w:r>
              <w:rPr>
                <w:rFonts w:hint="eastAsia" w:ascii="仿宋_GB2312" w:hAnsi="宋体" w:cs="宋体"/>
                <w:szCs w:val="21"/>
              </w:rPr>
              <w:t>①</w:t>
            </w:r>
            <w:r>
              <w:rPr>
                <w:rFonts w:hint="eastAsia" w:ascii="仿宋_GB2312"/>
                <w:szCs w:val="21"/>
              </w:rPr>
              <w:t>预算支出是否有绩效目标；</w:t>
            </w:r>
          </w:p>
          <w:p>
            <w:pPr>
              <w:spacing w:line="240" w:lineRule="exact"/>
              <w:ind w:left="105" w:leftChars="50" w:right="105" w:rightChars="50"/>
              <w:rPr>
                <w:rFonts w:ascii="仿宋_GB2312"/>
                <w:szCs w:val="21"/>
              </w:rPr>
            </w:pPr>
            <w:r>
              <w:rPr>
                <w:rFonts w:hint="eastAsia" w:ascii="仿宋_GB2312" w:hAnsi="宋体" w:cs="宋体"/>
                <w:szCs w:val="21"/>
              </w:rPr>
              <w:t>②</w:t>
            </w:r>
            <w:r>
              <w:rPr>
                <w:rFonts w:hint="eastAsia" w:ascii="仿宋_GB2312"/>
                <w:szCs w:val="21"/>
              </w:rPr>
              <w:t>预算支出绩效目标与实际工作内容是否具有相关性；</w:t>
            </w:r>
          </w:p>
          <w:p>
            <w:pPr>
              <w:spacing w:line="240" w:lineRule="exact"/>
              <w:ind w:left="105" w:leftChars="50" w:right="105" w:rightChars="50"/>
              <w:rPr>
                <w:rFonts w:ascii="仿宋_GB2312"/>
                <w:szCs w:val="21"/>
              </w:rPr>
            </w:pPr>
            <w:r>
              <w:rPr>
                <w:rFonts w:hint="eastAsia" w:ascii="仿宋_GB2312" w:hAnsi="宋体" w:cs="宋体"/>
                <w:szCs w:val="21"/>
              </w:rPr>
              <w:t>③</w:t>
            </w:r>
            <w:r>
              <w:rPr>
                <w:rFonts w:hint="eastAsia" w:ascii="仿宋_GB2312"/>
                <w:szCs w:val="21"/>
              </w:rPr>
              <w:t>预算支出预期产出效益和效果是否符合正常的业绩水平；是否与预算确定的预算支出投资额或资金量相匹配。</w:t>
            </w:r>
          </w:p>
        </w:tc>
        <w:tc>
          <w:tcPr>
            <w:tcW w:w="708" w:type="dxa"/>
            <w:tcMar>
              <w:top w:w="10" w:type="dxa"/>
              <w:left w:w="10" w:type="dxa"/>
              <w:bottom w:w="0" w:type="dxa"/>
              <w:right w:w="10" w:type="dxa"/>
            </w:tcMar>
            <w:vAlign w:val="center"/>
          </w:tcPr>
          <w:p>
            <w:pPr>
              <w:spacing w:line="240" w:lineRule="exact"/>
              <w:ind w:left="105" w:leftChars="50" w:right="105" w:rightChars="50"/>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vAlign w:val="center"/>
          </w:tcPr>
          <w:p>
            <w:pPr>
              <w:spacing w:line="240" w:lineRule="exact"/>
              <w:jc w:val="center"/>
              <w:rPr>
                <w:rFonts w:ascii="仿宋_GB2312"/>
                <w:szCs w:val="21"/>
              </w:rPr>
            </w:pPr>
          </w:p>
        </w:tc>
        <w:tc>
          <w:tcPr>
            <w:tcW w:w="750" w:type="dxa"/>
            <w:vMerge w:val="continue"/>
            <w:vAlign w:val="center"/>
          </w:tcPr>
          <w:p>
            <w:pPr>
              <w:spacing w:line="240" w:lineRule="exact"/>
              <w:jc w:val="center"/>
              <w:rPr>
                <w:rFonts w:ascii="仿宋_GB2312"/>
                <w:szCs w:val="21"/>
              </w:rPr>
            </w:pPr>
          </w:p>
        </w:tc>
        <w:tc>
          <w:tcPr>
            <w:tcW w:w="1000" w:type="dxa"/>
            <w:tcMar>
              <w:top w:w="10" w:type="dxa"/>
              <w:left w:w="10" w:type="dxa"/>
              <w:bottom w:w="0" w:type="dxa"/>
              <w:right w:w="10" w:type="dxa"/>
            </w:tcMar>
            <w:vAlign w:val="center"/>
          </w:tcPr>
          <w:p>
            <w:pPr>
              <w:spacing w:line="240" w:lineRule="exact"/>
              <w:ind w:left="105" w:leftChars="50" w:right="105" w:rightChars="50"/>
              <w:jc w:val="center"/>
              <w:rPr>
                <w:rFonts w:ascii="仿宋_GB2312"/>
                <w:szCs w:val="21"/>
              </w:rPr>
            </w:pPr>
            <w:r>
              <w:rPr>
                <w:rFonts w:hint="eastAsia" w:ascii="仿宋_GB2312"/>
                <w:szCs w:val="21"/>
              </w:rPr>
              <w:t>绩效指标明确性</w:t>
            </w:r>
          </w:p>
        </w:tc>
        <w:tc>
          <w:tcPr>
            <w:tcW w:w="634" w:type="dxa"/>
            <w:tcMar>
              <w:top w:w="10" w:type="dxa"/>
              <w:left w:w="10" w:type="dxa"/>
              <w:bottom w:w="0" w:type="dxa"/>
              <w:right w:w="10" w:type="dxa"/>
            </w:tcMar>
            <w:vAlign w:val="center"/>
          </w:tcPr>
          <w:p>
            <w:pPr>
              <w:spacing w:line="240" w:lineRule="exact"/>
              <w:ind w:left="105" w:leftChars="50" w:right="105" w:rightChars="50"/>
              <w:jc w:val="center"/>
              <w:rPr>
                <w:rFonts w:ascii="仿宋_GB2312"/>
                <w:szCs w:val="21"/>
              </w:rPr>
            </w:pPr>
            <w:r>
              <w:rPr>
                <w:rFonts w:hint="eastAsia" w:ascii="仿宋_GB2312"/>
                <w:szCs w:val="21"/>
              </w:rPr>
              <w:t>4</w:t>
            </w:r>
          </w:p>
        </w:tc>
        <w:tc>
          <w:tcPr>
            <w:tcW w:w="2087" w:type="dxa"/>
            <w:tcMar>
              <w:top w:w="10" w:type="dxa"/>
              <w:left w:w="10" w:type="dxa"/>
              <w:bottom w:w="0" w:type="dxa"/>
              <w:right w:w="10" w:type="dxa"/>
            </w:tcMar>
            <w:vAlign w:val="center"/>
          </w:tcPr>
          <w:p>
            <w:pPr>
              <w:spacing w:line="240" w:lineRule="exact"/>
              <w:ind w:left="105" w:leftChars="50" w:right="105" w:rightChars="50"/>
              <w:rPr>
                <w:rFonts w:ascii="仿宋_GB2312"/>
                <w:szCs w:val="21"/>
              </w:rPr>
            </w:pPr>
            <w:r>
              <w:rPr>
                <w:rFonts w:hint="eastAsia" w:ascii="仿宋_GB2312"/>
                <w:szCs w:val="21"/>
              </w:rPr>
              <w:t>依据绩效目标设定的绩效指标是否清晰、细化、可衡量等，用以反映和考核预算支出绩效目标的明细化情况。</w:t>
            </w:r>
          </w:p>
        </w:tc>
        <w:tc>
          <w:tcPr>
            <w:tcW w:w="3654" w:type="dxa"/>
            <w:tcMar>
              <w:top w:w="10" w:type="dxa"/>
              <w:left w:w="10" w:type="dxa"/>
              <w:bottom w:w="0" w:type="dxa"/>
              <w:right w:w="10" w:type="dxa"/>
            </w:tcMar>
            <w:vAlign w:val="center"/>
          </w:tcPr>
          <w:p>
            <w:pPr>
              <w:spacing w:line="240" w:lineRule="exact"/>
              <w:ind w:left="105" w:leftChars="50" w:right="105" w:rightChars="50"/>
              <w:rPr>
                <w:rFonts w:hint="eastAsia" w:ascii="仿宋_GB2312" w:eastAsiaTheme="minorEastAsia"/>
                <w:szCs w:val="21"/>
                <w:lang w:eastAsia="zh-CN"/>
              </w:rPr>
            </w:pPr>
            <w:r>
              <w:rPr>
                <w:rFonts w:hint="eastAsia" w:ascii="仿宋_GB2312"/>
                <w:szCs w:val="21"/>
              </w:rPr>
              <w:t>评价要点：</w:t>
            </w:r>
          </w:p>
          <w:p>
            <w:pPr>
              <w:spacing w:line="240" w:lineRule="exact"/>
              <w:ind w:left="105" w:leftChars="50" w:right="105" w:rightChars="50"/>
              <w:rPr>
                <w:rFonts w:hint="eastAsia" w:ascii="仿宋_GB2312" w:eastAsiaTheme="minorEastAsia"/>
                <w:szCs w:val="21"/>
                <w:lang w:eastAsia="zh-CN"/>
              </w:rPr>
            </w:pPr>
            <w:r>
              <w:rPr>
                <w:rFonts w:hint="eastAsia" w:ascii="仿宋_GB2312" w:hAnsi="宋体" w:cs="宋体"/>
                <w:szCs w:val="21"/>
              </w:rPr>
              <w:t>①</w:t>
            </w:r>
            <w:r>
              <w:rPr>
                <w:rFonts w:hint="eastAsia" w:ascii="仿宋_GB2312"/>
                <w:szCs w:val="21"/>
              </w:rPr>
              <w:t>是否将预算支出绩效目标细化分解为具体的绩效指标；</w:t>
            </w:r>
          </w:p>
          <w:p>
            <w:pPr>
              <w:spacing w:line="240" w:lineRule="exact"/>
              <w:ind w:left="105" w:leftChars="50" w:right="105" w:rightChars="50"/>
              <w:rPr>
                <w:rFonts w:hint="eastAsia" w:ascii="仿宋_GB2312" w:eastAsiaTheme="minorEastAsia"/>
                <w:szCs w:val="21"/>
                <w:lang w:eastAsia="zh-CN"/>
              </w:rPr>
            </w:pPr>
            <w:r>
              <w:rPr>
                <w:rFonts w:hint="eastAsia" w:ascii="仿宋_GB2312" w:hAnsi="宋体" w:cs="宋体"/>
                <w:szCs w:val="21"/>
              </w:rPr>
              <w:t>②</w:t>
            </w:r>
            <w:r>
              <w:rPr>
                <w:rFonts w:hint="eastAsia" w:ascii="仿宋_GB2312"/>
                <w:szCs w:val="21"/>
              </w:rPr>
              <w:t>是否通过清晰、可衡量的指标值予以体现；</w:t>
            </w:r>
          </w:p>
          <w:p>
            <w:pPr>
              <w:spacing w:line="240" w:lineRule="exact"/>
              <w:ind w:left="105" w:leftChars="50" w:right="105" w:rightChars="50"/>
              <w:rPr>
                <w:rFonts w:ascii="仿宋_GB2312"/>
                <w:szCs w:val="21"/>
              </w:rPr>
            </w:pPr>
            <w:r>
              <w:rPr>
                <w:rFonts w:hint="eastAsia" w:ascii="仿宋_GB2312" w:hAnsi="宋体" w:cs="宋体"/>
                <w:szCs w:val="21"/>
              </w:rPr>
              <w:t>③</w:t>
            </w:r>
            <w:r>
              <w:rPr>
                <w:rFonts w:hint="eastAsia" w:ascii="仿宋_GB2312"/>
                <w:szCs w:val="21"/>
              </w:rPr>
              <w:t>是否与预算支出目标任务数或计划数相对应。</w:t>
            </w:r>
          </w:p>
        </w:tc>
        <w:tc>
          <w:tcPr>
            <w:tcW w:w="708" w:type="dxa"/>
            <w:tcMar>
              <w:top w:w="10" w:type="dxa"/>
              <w:left w:w="10" w:type="dxa"/>
              <w:bottom w:w="0" w:type="dxa"/>
              <w:right w:w="10" w:type="dxa"/>
            </w:tcMar>
            <w:vAlign w:val="center"/>
          </w:tcPr>
          <w:p>
            <w:pPr>
              <w:spacing w:line="240" w:lineRule="exact"/>
              <w:ind w:left="105" w:leftChars="50" w:right="105" w:rightChars="50"/>
              <w:rPr>
                <w:rFonts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vAlign w:val="center"/>
          </w:tcPr>
          <w:p>
            <w:pPr>
              <w:spacing w:line="240" w:lineRule="exact"/>
              <w:jc w:val="center"/>
              <w:rPr>
                <w:rFonts w:ascii="仿宋_GB2312"/>
                <w:szCs w:val="21"/>
              </w:rPr>
            </w:pPr>
          </w:p>
        </w:tc>
        <w:tc>
          <w:tcPr>
            <w:tcW w:w="750" w:type="dxa"/>
            <w:vAlign w:val="center"/>
          </w:tcPr>
          <w:p>
            <w:pPr>
              <w:spacing w:line="240" w:lineRule="exact"/>
              <w:jc w:val="center"/>
              <w:rPr>
                <w:rFonts w:ascii="仿宋_GB2312"/>
                <w:szCs w:val="21"/>
              </w:rPr>
            </w:pPr>
            <w:r>
              <w:rPr>
                <w:rFonts w:hint="eastAsia" w:ascii="仿宋_GB2312"/>
                <w:szCs w:val="21"/>
              </w:rPr>
              <w:t>资金</w:t>
            </w:r>
          </w:p>
          <w:p>
            <w:pPr>
              <w:spacing w:line="240" w:lineRule="exact"/>
              <w:jc w:val="center"/>
              <w:rPr>
                <w:rFonts w:ascii="仿宋_GB2312"/>
                <w:szCs w:val="21"/>
              </w:rPr>
            </w:pPr>
            <w:r>
              <w:rPr>
                <w:rFonts w:hint="eastAsia" w:ascii="仿宋_GB2312"/>
                <w:szCs w:val="21"/>
              </w:rPr>
              <w:t>投入</w:t>
            </w:r>
          </w:p>
        </w:tc>
        <w:tc>
          <w:tcPr>
            <w:tcW w:w="1000" w:type="dxa"/>
            <w:tcMar>
              <w:top w:w="10" w:type="dxa"/>
              <w:left w:w="10" w:type="dxa"/>
              <w:bottom w:w="0" w:type="dxa"/>
              <w:right w:w="10" w:type="dxa"/>
            </w:tcMar>
            <w:vAlign w:val="center"/>
          </w:tcPr>
          <w:p>
            <w:pPr>
              <w:spacing w:line="240" w:lineRule="exact"/>
              <w:ind w:left="105" w:leftChars="50" w:right="105" w:rightChars="50"/>
              <w:jc w:val="center"/>
              <w:rPr>
                <w:rFonts w:ascii="仿宋_GB2312"/>
                <w:szCs w:val="21"/>
              </w:rPr>
            </w:pPr>
            <w:r>
              <w:rPr>
                <w:rFonts w:hint="eastAsia" w:ascii="仿宋_GB2312"/>
                <w:szCs w:val="21"/>
              </w:rPr>
              <w:t>预算编制科学性</w:t>
            </w:r>
          </w:p>
        </w:tc>
        <w:tc>
          <w:tcPr>
            <w:tcW w:w="634" w:type="dxa"/>
            <w:tcMar>
              <w:top w:w="10" w:type="dxa"/>
              <w:left w:w="10" w:type="dxa"/>
              <w:bottom w:w="0" w:type="dxa"/>
              <w:right w:w="10" w:type="dxa"/>
            </w:tcMar>
            <w:vAlign w:val="center"/>
          </w:tcPr>
          <w:p>
            <w:pPr>
              <w:spacing w:line="240" w:lineRule="exact"/>
              <w:ind w:left="105" w:leftChars="50" w:right="105" w:rightChars="50"/>
              <w:jc w:val="center"/>
              <w:rPr>
                <w:rFonts w:ascii="仿宋_GB2312"/>
                <w:szCs w:val="21"/>
              </w:rPr>
            </w:pPr>
            <w:r>
              <w:rPr>
                <w:rFonts w:hint="eastAsia" w:ascii="仿宋_GB2312"/>
                <w:szCs w:val="21"/>
              </w:rPr>
              <w:t>3</w:t>
            </w:r>
          </w:p>
        </w:tc>
        <w:tc>
          <w:tcPr>
            <w:tcW w:w="2087" w:type="dxa"/>
            <w:tcMar>
              <w:top w:w="10" w:type="dxa"/>
              <w:left w:w="10" w:type="dxa"/>
              <w:bottom w:w="0" w:type="dxa"/>
              <w:right w:w="10" w:type="dxa"/>
            </w:tcMar>
            <w:vAlign w:val="center"/>
          </w:tcPr>
          <w:p>
            <w:pPr>
              <w:spacing w:line="240" w:lineRule="exact"/>
              <w:ind w:left="105" w:leftChars="50" w:right="105" w:rightChars="50"/>
              <w:rPr>
                <w:rFonts w:ascii="仿宋_GB2312"/>
                <w:szCs w:val="21"/>
              </w:rPr>
            </w:pPr>
            <w:r>
              <w:rPr>
                <w:rFonts w:hint="eastAsia" w:ascii="仿宋_GB2312"/>
                <w:szCs w:val="21"/>
              </w:rPr>
              <w:t>预算编制是否经过科学论证、有明确标准，资金额度与年度目标是否相适应，用以反映和考核预算支出预算编制的科学性、合理性情况。</w:t>
            </w:r>
          </w:p>
        </w:tc>
        <w:tc>
          <w:tcPr>
            <w:tcW w:w="3654" w:type="dxa"/>
            <w:tcMar>
              <w:top w:w="10" w:type="dxa"/>
              <w:left w:w="10" w:type="dxa"/>
              <w:bottom w:w="0" w:type="dxa"/>
              <w:right w:w="10" w:type="dxa"/>
            </w:tcMar>
            <w:vAlign w:val="center"/>
          </w:tcPr>
          <w:p>
            <w:pPr>
              <w:spacing w:line="240" w:lineRule="exact"/>
              <w:ind w:left="105" w:leftChars="50" w:right="105" w:rightChars="50"/>
              <w:rPr>
                <w:rFonts w:ascii="仿宋_GB2312"/>
                <w:szCs w:val="21"/>
              </w:rPr>
            </w:pPr>
            <w:r>
              <w:rPr>
                <w:rFonts w:hint="eastAsia" w:ascii="仿宋_GB2312"/>
                <w:szCs w:val="21"/>
              </w:rPr>
              <w:t>评价要点：</w:t>
            </w:r>
          </w:p>
          <w:p>
            <w:pPr>
              <w:spacing w:line="240" w:lineRule="exact"/>
              <w:ind w:left="105" w:leftChars="50" w:right="105" w:rightChars="50"/>
              <w:rPr>
                <w:rFonts w:ascii="仿宋_GB2312"/>
                <w:szCs w:val="21"/>
              </w:rPr>
            </w:pPr>
            <w:r>
              <w:rPr>
                <w:rFonts w:hint="eastAsia" w:ascii="仿宋_GB2312" w:hAnsi="宋体" w:cs="宋体"/>
                <w:szCs w:val="21"/>
              </w:rPr>
              <w:t>①</w:t>
            </w:r>
            <w:r>
              <w:rPr>
                <w:rFonts w:hint="eastAsia" w:ascii="仿宋_GB2312"/>
                <w:szCs w:val="21"/>
              </w:rPr>
              <w:t>预算编制是否经过科学论证；</w:t>
            </w:r>
          </w:p>
          <w:p>
            <w:pPr>
              <w:spacing w:line="240" w:lineRule="exact"/>
              <w:ind w:left="105" w:leftChars="50" w:right="105" w:rightChars="50"/>
              <w:rPr>
                <w:rFonts w:ascii="仿宋_GB2312"/>
                <w:szCs w:val="21"/>
              </w:rPr>
            </w:pPr>
            <w:r>
              <w:rPr>
                <w:rFonts w:hint="eastAsia" w:ascii="仿宋_GB2312" w:hAnsi="宋体" w:cs="宋体"/>
                <w:szCs w:val="21"/>
              </w:rPr>
              <w:t>②</w:t>
            </w:r>
            <w:r>
              <w:rPr>
                <w:rFonts w:hint="eastAsia" w:ascii="仿宋_GB2312"/>
                <w:szCs w:val="21"/>
              </w:rPr>
              <w:t>预算内容与支出内容是否匹配；</w:t>
            </w:r>
          </w:p>
          <w:p>
            <w:pPr>
              <w:spacing w:line="240" w:lineRule="exact"/>
              <w:ind w:left="105" w:leftChars="50" w:right="105" w:rightChars="50"/>
              <w:rPr>
                <w:rFonts w:ascii="仿宋_GB2312"/>
                <w:szCs w:val="21"/>
              </w:rPr>
            </w:pPr>
            <w:r>
              <w:rPr>
                <w:rFonts w:hint="eastAsia" w:ascii="仿宋_GB2312" w:hAnsi="宋体" w:cs="宋体"/>
                <w:szCs w:val="21"/>
              </w:rPr>
              <w:t>③</w:t>
            </w:r>
            <w:r>
              <w:rPr>
                <w:rFonts w:hint="eastAsia" w:ascii="仿宋_GB2312"/>
                <w:szCs w:val="21"/>
              </w:rPr>
              <w:t>预算额度测算依据是否充分，是否按照标准编制；</w:t>
            </w:r>
          </w:p>
          <w:p>
            <w:pPr>
              <w:spacing w:line="240" w:lineRule="exact"/>
              <w:ind w:left="105" w:leftChars="50" w:right="105" w:rightChars="50"/>
              <w:rPr>
                <w:rFonts w:ascii="仿宋_GB2312"/>
                <w:szCs w:val="21"/>
              </w:rPr>
            </w:pPr>
            <w:r>
              <w:rPr>
                <w:rFonts w:hint="eastAsia" w:ascii="仿宋_GB2312" w:hAnsi="宋体" w:cs="宋体"/>
                <w:szCs w:val="21"/>
              </w:rPr>
              <w:t>④</w:t>
            </w:r>
            <w:r>
              <w:rPr>
                <w:rFonts w:hint="eastAsia" w:ascii="仿宋_GB2312"/>
                <w:szCs w:val="21"/>
              </w:rPr>
              <w:t>预算确定的预算支出投资额或资金量是否与工作任务相匹配。</w:t>
            </w:r>
          </w:p>
        </w:tc>
        <w:tc>
          <w:tcPr>
            <w:tcW w:w="708" w:type="dxa"/>
            <w:tcMar>
              <w:top w:w="10" w:type="dxa"/>
              <w:left w:w="10" w:type="dxa"/>
              <w:bottom w:w="0" w:type="dxa"/>
              <w:right w:w="10" w:type="dxa"/>
            </w:tcMar>
            <w:vAlign w:val="center"/>
          </w:tcPr>
          <w:p>
            <w:pPr>
              <w:spacing w:line="240" w:lineRule="exact"/>
              <w:ind w:left="105" w:leftChars="50" w:right="105" w:rightChars="50"/>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Align w:val="center"/>
          </w:tcPr>
          <w:p>
            <w:pPr>
              <w:spacing w:line="240" w:lineRule="exact"/>
              <w:jc w:val="center"/>
              <w:rPr>
                <w:rFonts w:ascii="仿宋_GB2312"/>
                <w:szCs w:val="21"/>
              </w:rPr>
            </w:pPr>
            <w:r>
              <w:rPr>
                <w:rFonts w:hint="eastAsia" w:ascii="仿宋_GB2312"/>
                <w:szCs w:val="21"/>
              </w:rPr>
              <w:t>决</w:t>
            </w:r>
          </w:p>
          <w:p>
            <w:pPr>
              <w:spacing w:line="240" w:lineRule="exact"/>
              <w:jc w:val="center"/>
              <w:rPr>
                <w:rFonts w:ascii="仿宋_GB2312"/>
                <w:szCs w:val="21"/>
              </w:rPr>
            </w:pPr>
          </w:p>
          <w:p>
            <w:pPr>
              <w:spacing w:line="240" w:lineRule="exact"/>
              <w:jc w:val="center"/>
              <w:rPr>
                <w:rFonts w:ascii="仿宋_GB2312"/>
                <w:szCs w:val="21"/>
              </w:rPr>
            </w:pPr>
            <w:r>
              <w:rPr>
                <w:rFonts w:hint="eastAsia" w:ascii="仿宋_GB2312"/>
                <w:szCs w:val="21"/>
              </w:rPr>
              <w:t>策</w:t>
            </w:r>
          </w:p>
        </w:tc>
        <w:tc>
          <w:tcPr>
            <w:tcW w:w="750" w:type="dxa"/>
            <w:vAlign w:val="center"/>
          </w:tcPr>
          <w:p>
            <w:pPr>
              <w:spacing w:line="240" w:lineRule="exact"/>
              <w:jc w:val="center"/>
              <w:rPr>
                <w:rFonts w:ascii="仿宋_GB2312"/>
                <w:szCs w:val="21"/>
              </w:rPr>
            </w:pPr>
            <w:r>
              <w:rPr>
                <w:rFonts w:hint="eastAsia" w:ascii="仿宋_GB2312"/>
                <w:szCs w:val="21"/>
              </w:rPr>
              <w:t>资金</w:t>
            </w:r>
          </w:p>
          <w:p>
            <w:pPr>
              <w:spacing w:line="240" w:lineRule="exact"/>
              <w:jc w:val="center"/>
              <w:rPr>
                <w:rFonts w:ascii="仿宋_GB2312"/>
                <w:szCs w:val="21"/>
              </w:rPr>
            </w:pPr>
            <w:r>
              <w:rPr>
                <w:rFonts w:ascii="仿宋_GB2312"/>
                <w:szCs w:val="21"/>
              </w:rPr>
              <w:t>投入</w:t>
            </w:r>
          </w:p>
        </w:tc>
        <w:tc>
          <w:tcPr>
            <w:tcW w:w="1000" w:type="dxa"/>
            <w:tcMar>
              <w:top w:w="10" w:type="dxa"/>
              <w:left w:w="10" w:type="dxa"/>
              <w:bottom w:w="0" w:type="dxa"/>
              <w:right w:w="10" w:type="dxa"/>
            </w:tcMar>
            <w:vAlign w:val="center"/>
          </w:tcPr>
          <w:p>
            <w:pPr>
              <w:spacing w:line="240" w:lineRule="exact"/>
              <w:ind w:left="105" w:leftChars="50" w:right="105" w:rightChars="50"/>
              <w:jc w:val="center"/>
              <w:rPr>
                <w:rFonts w:ascii="仿宋_GB2312"/>
                <w:szCs w:val="21"/>
              </w:rPr>
            </w:pPr>
            <w:r>
              <w:rPr>
                <w:rFonts w:hint="eastAsia" w:ascii="仿宋_GB2312"/>
                <w:szCs w:val="21"/>
              </w:rPr>
              <w:t>资金分配合理性</w:t>
            </w:r>
          </w:p>
        </w:tc>
        <w:tc>
          <w:tcPr>
            <w:tcW w:w="634" w:type="dxa"/>
            <w:tcMar>
              <w:top w:w="10" w:type="dxa"/>
              <w:left w:w="10" w:type="dxa"/>
              <w:bottom w:w="0" w:type="dxa"/>
              <w:right w:w="10" w:type="dxa"/>
            </w:tcMar>
            <w:vAlign w:val="center"/>
          </w:tcPr>
          <w:p>
            <w:pPr>
              <w:spacing w:line="240" w:lineRule="exact"/>
              <w:ind w:left="105" w:leftChars="50" w:right="105" w:rightChars="50"/>
              <w:jc w:val="center"/>
              <w:rPr>
                <w:rFonts w:ascii="仿宋_GB2312"/>
                <w:szCs w:val="21"/>
              </w:rPr>
            </w:pPr>
            <w:r>
              <w:rPr>
                <w:rFonts w:hint="eastAsia" w:ascii="仿宋_GB2312"/>
                <w:szCs w:val="21"/>
              </w:rPr>
              <w:t>2</w:t>
            </w:r>
          </w:p>
        </w:tc>
        <w:tc>
          <w:tcPr>
            <w:tcW w:w="2087" w:type="dxa"/>
            <w:tcMar>
              <w:top w:w="10" w:type="dxa"/>
              <w:left w:w="10" w:type="dxa"/>
              <w:bottom w:w="0" w:type="dxa"/>
              <w:right w:w="10" w:type="dxa"/>
            </w:tcMar>
            <w:vAlign w:val="center"/>
          </w:tcPr>
          <w:p>
            <w:pPr>
              <w:spacing w:line="240" w:lineRule="exact"/>
              <w:ind w:left="105" w:leftChars="50" w:right="105" w:rightChars="50"/>
              <w:rPr>
                <w:rFonts w:ascii="仿宋_GB2312"/>
                <w:szCs w:val="21"/>
              </w:rPr>
            </w:pPr>
            <w:r>
              <w:rPr>
                <w:rFonts w:hint="eastAsia" w:ascii="仿宋_GB2312"/>
                <w:szCs w:val="21"/>
              </w:rPr>
              <w:t>预算资金分配是否有测算依据，与补助单位或地方实际是否相适应，用以反映和考核预算支出预算资金分配的科学性、合理性情况。</w:t>
            </w:r>
          </w:p>
        </w:tc>
        <w:tc>
          <w:tcPr>
            <w:tcW w:w="3654" w:type="dxa"/>
            <w:tcMar>
              <w:top w:w="10" w:type="dxa"/>
              <w:left w:w="10" w:type="dxa"/>
              <w:bottom w:w="0" w:type="dxa"/>
              <w:right w:w="10" w:type="dxa"/>
            </w:tcMar>
            <w:vAlign w:val="center"/>
          </w:tcPr>
          <w:p>
            <w:pPr>
              <w:spacing w:line="240" w:lineRule="exact"/>
              <w:ind w:left="105" w:leftChars="50" w:right="105" w:rightChars="50"/>
              <w:rPr>
                <w:rFonts w:ascii="仿宋_GB2312"/>
                <w:szCs w:val="21"/>
              </w:rPr>
            </w:pPr>
            <w:r>
              <w:rPr>
                <w:rFonts w:hint="eastAsia" w:ascii="仿宋_GB2312"/>
                <w:szCs w:val="21"/>
              </w:rPr>
              <w:t>评价要点：</w:t>
            </w:r>
          </w:p>
          <w:p>
            <w:pPr>
              <w:spacing w:line="240" w:lineRule="exact"/>
              <w:ind w:right="105" w:rightChars="50" w:firstLine="105" w:firstLineChars="50"/>
              <w:rPr>
                <w:rFonts w:ascii="仿宋_GB2312"/>
                <w:szCs w:val="21"/>
              </w:rPr>
            </w:pPr>
            <w:r>
              <w:rPr>
                <w:rFonts w:hint="eastAsia" w:ascii="仿宋_GB2312" w:hAnsi="宋体" w:cs="宋体"/>
                <w:szCs w:val="21"/>
              </w:rPr>
              <w:t>①</w:t>
            </w:r>
            <w:r>
              <w:rPr>
                <w:rFonts w:hint="eastAsia" w:ascii="仿宋_GB2312"/>
                <w:szCs w:val="21"/>
              </w:rPr>
              <w:t>预算资金分配依据是否充分；</w:t>
            </w:r>
          </w:p>
          <w:p>
            <w:pPr>
              <w:spacing w:line="240" w:lineRule="exact"/>
              <w:ind w:left="105" w:leftChars="50" w:right="105" w:rightChars="50"/>
              <w:rPr>
                <w:rFonts w:ascii="仿宋_GB2312"/>
                <w:szCs w:val="21"/>
              </w:rPr>
            </w:pPr>
            <w:r>
              <w:rPr>
                <w:rFonts w:hint="eastAsia" w:ascii="仿宋_GB2312" w:hAnsi="宋体" w:cs="宋体"/>
                <w:szCs w:val="21"/>
              </w:rPr>
              <w:t>②</w:t>
            </w:r>
            <w:r>
              <w:rPr>
                <w:rFonts w:hint="eastAsia" w:ascii="仿宋_GB2312"/>
                <w:szCs w:val="21"/>
              </w:rPr>
              <w:t>资金分配额度是否合理，与项目实施单位或地方实际是否相适应。</w:t>
            </w:r>
          </w:p>
        </w:tc>
        <w:tc>
          <w:tcPr>
            <w:tcW w:w="708" w:type="dxa"/>
            <w:tcMar>
              <w:top w:w="10" w:type="dxa"/>
              <w:left w:w="10" w:type="dxa"/>
              <w:bottom w:w="0" w:type="dxa"/>
              <w:right w:w="10" w:type="dxa"/>
            </w:tcMar>
            <w:vAlign w:val="center"/>
          </w:tcPr>
          <w:p>
            <w:pPr>
              <w:spacing w:line="240" w:lineRule="exact"/>
              <w:ind w:left="105" w:leftChars="50" w:right="105" w:rightChars="50"/>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jc w:val="center"/>
        </w:trPr>
        <w:tc>
          <w:tcPr>
            <w:tcW w:w="801" w:type="dxa"/>
            <w:vMerge w:val="restart"/>
            <w:vAlign w:val="center"/>
          </w:tcPr>
          <w:p>
            <w:pPr>
              <w:spacing w:line="240" w:lineRule="exact"/>
              <w:jc w:val="center"/>
              <w:rPr>
                <w:rFonts w:ascii="仿宋_GB2312"/>
                <w:szCs w:val="21"/>
              </w:rPr>
            </w:pPr>
            <w:r>
              <w:rPr>
                <w:rFonts w:hint="eastAsia" w:ascii="仿宋_GB2312"/>
                <w:szCs w:val="21"/>
              </w:rPr>
              <w:t>过</w:t>
            </w:r>
          </w:p>
          <w:p>
            <w:pPr>
              <w:spacing w:line="240" w:lineRule="exact"/>
              <w:jc w:val="center"/>
              <w:rPr>
                <w:rFonts w:ascii="仿宋_GB2312"/>
                <w:szCs w:val="21"/>
              </w:rPr>
            </w:pPr>
          </w:p>
          <w:p>
            <w:pPr>
              <w:spacing w:line="240" w:lineRule="exact"/>
              <w:jc w:val="center"/>
              <w:rPr>
                <w:rFonts w:ascii="仿宋_GB2312"/>
                <w:szCs w:val="21"/>
              </w:rPr>
            </w:pPr>
          </w:p>
          <w:p>
            <w:pPr>
              <w:spacing w:line="240" w:lineRule="exact"/>
              <w:jc w:val="center"/>
              <w:rPr>
                <w:rFonts w:ascii="仿宋_GB2312"/>
                <w:szCs w:val="21"/>
              </w:rPr>
            </w:pPr>
            <w:r>
              <w:rPr>
                <w:rFonts w:hint="eastAsia" w:ascii="仿宋_GB2312"/>
                <w:szCs w:val="21"/>
              </w:rPr>
              <w:t>程</w:t>
            </w:r>
          </w:p>
        </w:tc>
        <w:tc>
          <w:tcPr>
            <w:tcW w:w="750" w:type="dxa"/>
            <w:vMerge w:val="restart"/>
            <w:tcMar>
              <w:top w:w="10" w:type="dxa"/>
              <w:left w:w="10" w:type="dxa"/>
              <w:bottom w:w="0" w:type="dxa"/>
              <w:right w:w="10" w:type="dxa"/>
            </w:tcMar>
            <w:vAlign w:val="center"/>
          </w:tcPr>
          <w:p>
            <w:pPr>
              <w:spacing w:line="240" w:lineRule="exact"/>
              <w:jc w:val="center"/>
              <w:rPr>
                <w:rFonts w:hint="eastAsia" w:ascii="仿宋_GB2312" w:eastAsiaTheme="minorEastAsia"/>
                <w:szCs w:val="21"/>
                <w:lang w:eastAsia="zh-CN"/>
              </w:rPr>
            </w:pPr>
            <w:r>
              <w:rPr>
                <w:rFonts w:hint="eastAsia" w:ascii="仿宋_GB2312"/>
                <w:szCs w:val="21"/>
              </w:rPr>
              <w:t>资金</w:t>
            </w:r>
          </w:p>
          <w:p>
            <w:pPr>
              <w:spacing w:line="240" w:lineRule="exact"/>
              <w:jc w:val="center"/>
              <w:rPr>
                <w:rFonts w:ascii="仿宋_GB2312"/>
                <w:szCs w:val="21"/>
              </w:rPr>
            </w:pPr>
            <w:r>
              <w:rPr>
                <w:rFonts w:hint="eastAsia" w:ascii="仿宋_GB2312"/>
                <w:szCs w:val="21"/>
              </w:rPr>
              <w:t>管理</w:t>
            </w:r>
          </w:p>
        </w:tc>
        <w:tc>
          <w:tcPr>
            <w:tcW w:w="1000" w:type="dxa"/>
            <w:tcMar>
              <w:top w:w="10" w:type="dxa"/>
              <w:left w:w="10" w:type="dxa"/>
              <w:bottom w:w="0" w:type="dxa"/>
              <w:right w:w="10" w:type="dxa"/>
            </w:tcMar>
            <w:vAlign w:val="center"/>
          </w:tcPr>
          <w:p>
            <w:pPr>
              <w:spacing w:line="240" w:lineRule="exact"/>
              <w:ind w:left="105" w:leftChars="50" w:right="105" w:rightChars="50"/>
              <w:jc w:val="center"/>
              <w:rPr>
                <w:rFonts w:ascii="仿宋_GB2312"/>
                <w:szCs w:val="21"/>
              </w:rPr>
            </w:pPr>
            <w:r>
              <w:rPr>
                <w:rFonts w:hint="eastAsia" w:ascii="仿宋_GB2312"/>
                <w:szCs w:val="21"/>
              </w:rPr>
              <w:t>资金到位率</w:t>
            </w:r>
          </w:p>
        </w:tc>
        <w:tc>
          <w:tcPr>
            <w:tcW w:w="634" w:type="dxa"/>
            <w:tcMar>
              <w:top w:w="10" w:type="dxa"/>
              <w:left w:w="10" w:type="dxa"/>
              <w:bottom w:w="0" w:type="dxa"/>
              <w:right w:w="10" w:type="dxa"/>
            </w:tcMar>
            <w:vAlign w:val="center"/>
          </w:tcPr>
          <w:p>
            <w:pPr>
              <w:spacing w:line="240" w:lineRule="exact"/>
              <w:ind w:left="105" w:leftChars="50" w:right="105" w:rightChars="50"/>
              <w:jc w:val="center"/>
              <w:rPr>
                <w:rFonts w:ascii="仿宋_GB2312"/>
                <w:szCs w:val="21"/>
              </w:rPr>
            </w:pPr>
            <w:r>
              <w:rPr>
                <w:rFonts w:hint="eastAsia" w:ascii="仿宋_GB2312"/>
                <w:szCs w:val="21"/>
              </w:rPr>
              <w:t>2</w:t>
            </w:r>
          </w:p>
        </w:tc>
        <w:tc>
          <w:tcPr>
            <w:tcW w:w="2087" w:type="dxa"/>
            <w:tcMar>
              <w:top w:w="10" w:type="dxa"/>
              <w:left w:w="10" w:type="dxa"/>
              <w:bottom w:w="0" w:type="dxa"/>
              <w:right w:w="10" w:type="dxa"/>
            </w:tcMar>
            <w:vAlign w:val="center"/>
          </w:tcPr>
          <w:p>
            <w:pPr>
              <w:spacing w:line="240" w:lineRule="exact"/>
              <w:ind w:left="105" w:leftChars="50" w:right="105" w:rightChars="50"/>
              <w:rPr>
                <w:rFonts w:ascii="仿宋_GB2312"/>
                <w:szCs w:val="21"/>
              </w:rPr>
            </w:pPr>
            <w:r>
              <w:rPr>
                <w:rFonts w:hint="eastAsia" w:ascii="仿宋_GB2312"/>
                <w:szCs w:val="21"/>
              </w:rPr>
              <w:t>实际到位资金与预算资金的比率，用以反映和考核资金落实情况对预算支出实施的总体保障程度。</w:t>
            </w:r>
          </w:p>
        </w:tc>
        <w:tc>
          <w:tcPr>
            <w:tcW w:w="3654" w:type="dxa"/>
            <w:tcMar>
              <w:top w:w="10" w:type="dxa"/>
              <w:left w:w="10" w:type="dxa"/>
              <w:bottom w:w="0" w:type="dxa"/>
              <w:right w:w="10" w:type="dxa"/>
            </w:tcMar>
            <w:vAlign w:val="center"/>
          </w:tcPr>
          <w:p>
            <w:pPr>
              <w:spacing w:line="240" w:lineRule="exact"/>
              <w:ind w:left="105" w:leftChars="50" w:right="105" w:rightChars="50"/>
              <w:rPr>
                <w:rFonts w:hint="eastAsia" w:ascii="仿宋_GB2312" w:eastAsiaTheme="minorEastAsia"/>
                <w:szCs w:val="21"/>
                <w:lang w:eastAsia="zh-CN"/>
              </w:rPr>
            </w:pPr>
            <w:r>
              <w:rPr>
                <w:rFonts w:hint="eastAsia" w:ascii="仿宋_GB2312"/>
                <w:szCs w:val="21"/>
              </w:rPr>
              <w:t>资金到位率=（实际到位资金/预算资金）×100%。</w:t>
            </w:r>
          </w:p>
          <w:p>
            <w:pPr>
              <w:spacing w:line="240" w:lineRule="exact"/>
              <w:ind w:left="105" w:leftChars="50" w:right="105" w:rightChars="50"/>
              <w:rPr>
                <w:rFonts w:hint="eastAsia" w:ascii="仿宋_GB2312" w:eastAsiaTheme="minorEastAsia"/>
                <w:szCs w:val="21"/>
                <w:lang w:eastAsia="zh-CN"/>
              </w:rPr>
            </w:pPr>
            <w:r>
              <w:rPr>
                <w:rFonts w:hint="eastAsia" w:ascii="仿宋_GB2312"/>
                <w:szCs w:val="21"/>
              </w:rPr>
              <w:t>实际到位资金：一定时期（本年度或预算支出期）内落实到具体预算支出的资金。</w:t>
            </w:r>
          </w:p>
          <w:p>
            <w:pPr>
              <w:spacing w:line="240" w:lineRule="exact"/>
              <w:ind w:left="105" w:leftChars="50" w:right="105" w:rightChars="50"/>
              <w:rPr>
                <w:rFonts w:ascii="仿宋_GB2312"/>
                <w:szCs w:val="21"/>
              </w:rPr>
            </w:pPr>
            <w:r>
              <w:rPr>
                <w:rFonts w:hint="eastAsia" w:ascii="仿宋_GB2312"/>
                <w:szCs w:val="21"/>
              </w:rPr>
              <w:t>预算资金：一定时期（本年度或预算支出期）内预算安排到具体预算支出的资金。</w:t>
            </w:r>
          </w:p>
        </w:tc>
        <w:tc>
          <w:tcPr>
            <w:tcW w:w="708" w:type="dxa"/>
            <w:tcMar>
              <w:top w:w="10" w:type="dxa"/>
              <w:left w:w="10" w:type="dxa"/>
              <w:bottom w:w="0" w:type="dxa"/>
              <w:right w:w="10" w:type="dxa"/>
            </w:tcMar>
            <w:vAlign w:val="center"/>
          </w:tcPr>
          <w:p>
            <w:pPr>
              <w:spacing w:line="240" w:lineRule="exact"/>
              <w:ind w:left="105" w:leftChars="50" w:right="105" w:rightChars="50"/>
              <w:rPr>
                <w:rFonts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801" w:type="dxa"/>
            <w:vMerge w:val="continue"/>
            <w:vAlign w:val="center"/>
          </w:tcPr>
          <w:p>
            <w:pPr>
              <w:spacing w:line="240" w:lineRule="exact"/>
              <w:jc w:val="center"/>
              <w:rPr>
                <w:rFonts w:ascii="仿宋_GB2312"/>
                <w:szCs w:val="21"/>
              </w:rPr>
            </w:pPr>
          </w:p>
        </w:tc>
        <w:tc>
          <w:tcPr>
            <w:tcW w:w="750" w:type="dxa"/>
            <w:vMerge w:val="continue"/>
            <w:tcMar>
              <w:top w:w="10" w:type="dxa"/>
              <w:left w:w="10" w:type="dxa"/>
              <w:bottom w:w="0" w:type="dxa"/>
              <w:right w:w="10" w:type="dxa"/>
            </w:tcMar>
            <w:vAlign w:val="center"/>
          </w:tcPr>
          <w:p>
            <w:pPr>
              <w:spacing w:line="240" w:lineRule="exact"/>
              <w:jc w:val="center"/>
              <w:rPr>
                <w:rFonts w:ascii="仿宋_GB2312"/>
                <w:szCs w:val="21"/>
              </w:rPr>
            </w:pPr>
          </w:p>
        </w:tc>
        <w:tc>
          <w:tcPr>
            <w:tcW w:w="1000" w:type="dxa"/>
            <w:tcMar>
              <w:top w:w="10" w:type="dxa"/>
              <w:left w:w="10" w:type="dxa"/>
              <w:bottom w:w="0" w:type="dxa"/>
              <w:right w:w="10" w:type="dxa"/>
            </w:tcMar>
            <w:vAlign w:val="center"/>
          </w:tcPr>
          <w:p>
            <w:pPr>
              <w:spacing w:line="240" w:lineRule="exact"/>
              <w:ind w:left="105" w:leftChars="50" w:right="105" w:rightChars="50"/>
              <w:jc w:val="center"/>
              <w:rPr>
                <w:rFonts w:ascii="仿宋_GB2312"/>
                <w:szCs w:val="21"/>
              </w:rPr>
            </w:pPr>
            <w:r>
              <w:rPr>
                <w:rFonts w:hint="eastAsia" w:ascii="仿宋_GB2312"/>
                <w:szCs w:val="21"/>
              </w:rPr>
              <w:t>预算执行率</w:t>
            </w:r>
          </w:p>
        </w:tc>
        <w:tc>
          <w:tcPr>
            <w:tcW w:w="634" w:type="dxa"/>
            <w:tcMar>
              <w:top w:w="10" w:type="dxa"/>
              <w:left w:w="10" w:type="dxa"/>
              <w:bottom w:w="0" w:type="dxa"/>
              <w:right w:w="10" w:type="dxa"/>
            </w:tcMar>
            <w:vAlign w:val="center"/>
          </w:tcPr>
          <w:p>
            <w:pPr>
              <w:spacing w:line="240" w:lineRule="exact"/>
              <w:ind w:left="105" w:leftChars="50" w:right="105" w:rightChars="50"/>
              <w:jc w:val="center"/>
              <w:rPr>
                <w:rFonts w:ascii="仿宋_GB2312"/>
                <w:szCs w:val="21"/>
              </w:rPr>
            </w:pPr>
            <w:r>
              <w:rPr>
                <w:rFonts w:hint="eastAsia" w:ascii="仿宋_GB2312"/>
                <w:szCs w:val="21"/>
              </w:rPr>
              <w:t>4</w:t>
            </w:r>
          </w:p>
        </w:tc>
        <w:tc>
          <w:tcPr>
            <w:tcW w:w="2087" w:type="dxa"/>
            <w:tcMar>
              <w:top w:w="10" w:type="dxa"/>
              <w:left w:w="10" w:type="dxa"/>
              <w:bottom w:w="0" w:type="dxa"/>
              <w:right w:w="10" w:type="dxa"/>
            </w:tcMar>
            <w:vAlign w:val="center"/>
          </w:tcPr>
          <w:p>
            <w:pPr>
              <w:spacing w:line="240" w:lineRule="exact"/>
              <w:ind w:left="105" w:leftChars="50" w:right="105" w:rightChars="50"/>
              <w:rPr>
                <w:rFonts w:ascii="仿宋_GB2312"/>
                <w:szCs w:val="21"/>
              </w:rPr>
            </w:pPr>
            <w:r>
              <w:rPr>
                <w:rFonts w:hint="eastAsia" w:ascii="仿宋_GB2312"/>
                <w:szCs w:val="21"/>
              </w:rPr>
              <w:t>预算资金是否按照计划执行，用以反映或考核预算支出预算执行情况。</w:t>
            </w:r>
          </w:p>
        </w:tc>
        <w:tc>
          <w:tcPr>
            <w:tcW w:w="3654" w:type="dxa"/>
            <w:tcMar>
              <w:top w:w="10" w:type="dxa"/>
              <w:left w:w="10" w:type="dxa"/>
              <w:bottom w:w="0" w:type="dxa"/>
              <w:right w:w="10" w:type="dxa"/>
            </w:tcMar>
            <w:vAlign w:val="center"/>
          </w:tcPr>
          <w:p>
            <w:pPr>
              <w:spacing w:line="240" w:lineRule="exact"/>
              <w:ind w:left="105" w:leftChars="50" w:right="105" w:rightChars="50"/>
              <w:rPr>
                <w:rFonts w:ascii="仿宋_GB2312"/>
                <w:szCs w:val="21"/>
              </w:rPr>
            </w:pPr>
            <w:r>
              <w:rPr>
                <w:rFonts w:hint="eastAsia" w:ascii="仿宋_GB2312"/>
                <w:szCs w:val="21"/>
              </w:rPr>
              <w:t>预算执行率=（实际支出资金/实际到位资金）×100%。</w:t>
            </w:r>
          </w:p>
          <w:p>
            <w:pPr>
              <w:spacing w:line="240" w:lineRule="exact"/>
              <w:ind w:left="105" w:leftChars="50" w:right="105" w:rightChars="50"/>
              <w:rPr>
                <w:rFonts w:ascii="仿宋_GB2312"/>
                <w:szCs w:val="21"/>
              </w:rPr>
            </w:pPr>
            <w:r>
              <w:rPr>
                <w:rFonts w:hint="eastAsia" w:ascii="仿宋_GB2312"/>
                <w:szCs w:val="21"/>
              </w:rPr>
              <w:t>实际支出资金：一定时期（本年度或预算支出期）内预算支出实际拨付的资金。</w:t>
            </w:r>
          </w:p>
        </w:tc>
        <w:tc>
          <w:tcPr>
            <w:tcW w:w="708" w:type="dxa"/>
            <w:tcMar>
              <w:top w:w="10" w:type="dxa"/>
              <w:left w:w="10" w:type="dxa"/>
              <w:bottom w:w="0" w:type="dxa"/>
              <w:right w:w="10" w:type="dxa"/>
            </w:tcMar>
            <w:vAlign w:val="center"/>
          </w:tcPr>
          <w:p>
            <w:pPr>
              <w:spacing w:line="240" w:lineRule="exact"/>
              <w:ind w:left="105" w:leftChars="50" w:right="105" w:rightChars="50"/>
              <w:rPr>
                <w:rFonts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vAlign w:val="center"/>
          </w:tcPr>
          <w:p>
            <w:pPr>
              <w:spacing w:line="240" w:lineRule="exact"/>
              <w:jc w:val="center"/>
              <w:rPr>
                <w:rFonts w:ascii="仿宋_GB2312"/>
                <w:szCs w:val="21"/>
              </w:rPr>
            </w:pPr>
          </w:p>
        </w:tc>
        <w:tc>
          <w:tcPr>
            <w:tcW w:w="750" w:type="dxa"/>
            <w:vMerge w:val="continue"/>
            <w:vAlign w:val="center"/>
          </w:tcPr>
          <w:p>
            <w:pPr>
              <w:spacing w:line="240" w:lineRule="exact"/>
              <w:rPr>
                <w:rFonts w:ascii="仿宋_GB2312"/>
                <w:szCs w:val="21"/>
              </w:rPr>
            </w:pPr>
          </w:p>
        </w:tc>
        <w:tc>
          <w:tcPr>
            <w:tcW w:w="1000" w:type="dxa"/>
            <w:tcMar>
              <w:top w:w="10" w:type="dxa"/>
              <w:left w:w="10" w:type="dxa"/>
              <w:bottom w:w="0" w:type="dxa"/>
              <w:right w:w="10" w:type="dxa"/>
            </w:tcMar>
            <w:vAlign w:val="center"/>
          </w:tcPr>
          <w:p>
            <w:pPr>
              <w:spacing w:line="240" w:lineRule="exact"/>
              <w:ind w:left="105" w:leftChars="50" w:right="105" w:rightChars="50"/>
              <w:jc w:val="center"/>
              <w:rPr>
                <w:rFonts w:ascii="仿宋_GB2312"/>
                <w:szCs w:val="21"/>
              </w:rPr>
            </w:pPr>
            <w:r>
              <w:rPr>
                <w:rFonts w:hint="eastAsia" w:ascii="仿宋_GB2312"/>
                <w:szCs w:val="21"/>
              </w:rPr>
              <w:t>资金使用合规性</w:t>
            </w:r>
          </w:p>
        </w:tc>
        <w:tc>
          <w:tcPr>
            <w:tcW w:w="634" w:type="dxa"/>
            <w:tcMar>
              <w:top w:w="10" w:type="dxa"/>
              <w:left w:w="10" w:type="dxa"/>
              <w:bottom w:w="0" w:type="dxa"/>
              <w:right w:w="10" w:type="dxa"/>
            </w:tcMar>
            <w:vAlign w:val="center"/>
          </w:tcPr>
          <w:p>
            <w:pPr>
              <w:spacing w:line="240" w:lineRule="exact"/>
              <w:ind w:left="105" w:leftChars="50" w:right="105" w:rightChars="50"/>
              <w:jc w:val="center"/>
              <w:rPr>
                <w:rFonts w:ascii="仿宋_GB2312"/>
                <w:szCs w:val="21"/>
              </w:rPr>
            </w:pPr>
            <w:r>
              <w:rPr>
                <w:rFonts w:hint="eastAsia" w:ascii="仿宋_GB2312"/>
                <w:szCs w:val="21"/>
              </w:rPr>
              <w:t>8</w:t>
            </w:r>
          </w:p>
        </w:tc>
        <w:tc>
          <w:tcPr>
            <w:tcW w:w="2087" w:type="dxa"/>
            <w:tcMar>
              <w:top w:w="10" w:type="dxa"/>
              <w:left w:w="10" w:type="dxa"/>
              <w:bottom w:w="0" w:type="dxa"/>
              <w:right w:w="10" w:type="dxa"/>
            </w:tcMar>
            <w:vAlign w:val="center"/>
          </w:tcPr>
          <w:p>
            <w:pPr>
              <w:spacing w:line="240" w:lineRule="exact"/>
              <w:ind w:left="105" w:leftChars="50" w:right="105" w:rightChars="50"/>
              <w:rPr>
                <w:rFonts w:ascii="仿宋_GB2312"/>
                <w:szCs w:val="21"/>
              </w:rPr>
            </w:pPr>
            <w:r>
              <w:rPr>
                <w:rFonts w:hint="eastAsia" w:ascii="仿宋_GB2312"/>
                <w:szCs w:val="21"/>
              </w:rPr>
              <w:t>预算资金使用是否符合相关的财务管理制度规定，用以反映和考核预算资金的规范运行情况。</w:t>
            </w:r>
          </w:p>
        </w:tc>
        <w:tc>
          <w:tcPr>
            <w:tcW w:w="3654" w:type="dxa"/>
            <w:tcMar>
              <w:top w:w="10" w:type="dxa"/>
              <w:left w:w="10" w:type="dxa"/>
              <w:bottom w:w="0" w:type="dxa"/>
              <w:right w:w="10" w:type="dxa"/>
            </w:tcMar>
            <w:vAlign w:val="center"/>
          </w:tcPr>
          <w:p>
            <w:pPr>
              <w:spacing w:line="240" w:lineRule="exact"/>
              <w:ind w:left="105" w:leftChars="50" w:right="105" w:rightChars="50"/>
              <w:rPr>
                <w:rFonts w:ascii="仿宋_GB2312"/>
                <w:szCs w:val="21"/>
              </w:rPr>
            </w:pPr>
            <w:r>
              <w:rPr>
                <w:rFonts w:hint="eastAsia" w:ascii="仿宋_GB2312"/>
                <w:szCs w:val="21"/>
              </w:rPr>
              <w:t>评价要点：</w:t>
            </w:r>
          </w:p>
          <w:p>
            <w:pPr>
              <w:spacing w:line="240" w:lineRule="exact"/>
              <w:ind w:left="105" w:leftChars="50" w:right="105" w:rightChars="50"/>
              <w:rPr>
                <w:rFonts w:ascii="仿宋_GB2312"/>
                <w:szCs w:val="21"/>
              </w:rPr>
            </w:pPr>
            <w:r>
              <w:rPr>
                <w:rFonts w:hint="eastAsia" w:ascii="仿宋_GB2312" w:hAnsi="宋体" w:cs="宋体"/>
                <w:szCs w:val="21"/>
              </w:rPr>
              <w:t>①</w:t>
            </w:r>
            <w:r>
              <w:rPr>
                <w:rFonts w:hint="eastAsia" w:ascii="仿宋_GB2312"/>
                <w:szCs w:val="21"/>
              </w:rPr>
              <w:t>是否符合国家财经法规和财务管理制度以及有关专项资金管理办法的规定；</w:t>
            </w:r>
          </w:p>
          <w:p>
            <w:pPr>
              <w:spacing w:line="240" w:lineRule="exact"/>
              <w:ind w:right="105" w:rightChars="50" w:firstLine="105" w:firstLineChars="50"/>
              <w:rPr>
                <w:rFonts w:ascii="仿宋_GB2312"/>
                <w:szCs w:val="21"/>
              </w:rPr>
            </w:pPr>
            <w:r>
              <w:rPr>
                <w:rFonts w:hint="eastAsia" w:ascii="仿宋_GB2312" w:hAnsi="宋体" w:cs="宋体"/>
                <w:szCs w:val="21"/>
              </w:rPr>
              <w:t>②</w:t>
            </w:r>
            <w:r>
              <w:rPr>
                <w:rFonts w:hint="eastAsia" w:ascii="仿宋_GB2312"/>
                <w:szCs w:val="21"/>
              </w:rPr>
              <w:t>资金的拨付是否有完整的审批程序和手续；</w:t>
            </w:r>
          </w:p>
          <w:p>
            <w:pPr>
              <w:spacing w:line="240" w:lineRule="exact"/>
              <w:ind w:right="105" w:rightChars="50" w:firstLine="105" w:firstLineChars="50"/>
              <w:rPr>
                <w:rFonts w:ascii="仿宋_GB2312"/>
                <w:szCs w:val="21"/>
              </w:rPr>
            </w:pPr>
            <w:r>
              <w:rPr>
                <w:rFonts w:hint="eastAsia" w:ascii="仿宋_GB2312" w:hAnsi="宋体" w:cs="宋体"/>
                <w:szCs w:val="21"/>
              </w:rPr>
              <w:t>③</w:t>
            </w:r>
            <w:r>
              <w:rPr>
                <w:rFonts w:hint="eastAsia" w:ascii="仿宋_GB2312"/>
                <w:szCs w:val="21"/>
              </w:rPr>
              <w:t>是否符合预算支出预算批复或合同规定的用途；</w:t>
            </w:r>
          </w:p>
          <w:p>
            <w:pPr>
              <w:spacing w:line="240" w:lineRule="exact"/>
              <w:ind w:left="105" w:leftChars="50" w:right="105" w:rightChars="50"/>
              <w:rPr>
                <w:rFonts w:ascii="仿宋_GB2312"/>
                <w:szCs w:val="21"/>
              </w:rPr>
            </w:pPr>
            <w:r>
              <w:rPr>
                <w:rFonts w:hint="eastAsia" w:ascii="仿宋_GB2312" w:hAnsi="宋体" w:cs="宋体"/>
                <w:szCs w:val="21"/>
              </w:rPr>
              <w:t>④</w:t>
            </w:r>
            <w:r>
              <w:rPr>
                <w:rFonts w:hint="eastAsia" w:ascii="仿宋_GB2312"/>
                <w:szCs w:val="21"/>
              </w:rPr>
              <w:t>是否存在截留、挤占、挪用、虐列支出等情况。</w:t>
            </w:r>
          </w:p>
        </w:tc>
        <w:tc>
          <w:tcPr>
            <w:tcW w:w="708" w:type="dxa"/>
            <w:tcMar>
              <w:top w:w="10" w:type="dxa"/>
              <w:left w:w="10" w:type="dxa"/>
              <w:bottom w:w="0" w:type="dxa"/>
              <w:right w:w="10" w:type="dxa"/>
            </w:tcMar>
            <w:vAlign w:val="center"/>
          </w:tcPr>
          <w:p>
            <w:pPr>
              <w:spacing w:line="240" w:lineRule="exact"/>
              <w:ind w:left="105" w:leftChars="50" w:right="105" w:rightChars="50"/>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tcMar>
              <w:top w:w="10" w:type="dxa"/>
              <w:left w:w="10" w:type="dxa"/>
              <w:bottom w:w="0" w:type="dxa"/>
              <w:right w:w="10" w:type="dxa"/>
            </w:tcMar>
            <w:textDirection w:val="tbRlV"/>
            <w:vAlign w:val="center"/>
          </w:tcPr>
          <w:p>
            <w:pPr>
              <w:spacing w:line="240" w:lineRule="exact"/>
              <w:jc w:val="center"/>
              <w:rPr>
                <w:rFonts w:ascii="仿宋_GB2312"/>
                <w:szCs w:val="21"/>
              </w:rPr>
            </w:pPr>
          </w:p>
        </w:tc>
        <w:tc>
          <w:tcPr>
            <w:tcW w:w="750" w:type="dxa"/>
            <w:vMerge w:val="restart"/>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组织</w:t>
            </w:r>
          </w:p>
          <w:p>
            <w:pPr>
              <w:spacing w:line="240" w:lineRule="exact"/>
              <w:jc w:val="center"/>
              <w:rPr>
                <w:rFonts w:ascii="仿宋_GB2312"/>
                <w:szCs w:val="21"/>
              </w:rPr>
            </w:pPr>
            <w:r>
              <w:rPr>
                <w:rFonts w:hint="eastAsia" w:ascii="仿宋_GB2312"/>
                <w:szCs w:val="21"/>
              </w:rPr>
              <w:t>实施</w:t>
            </w:r>
          </w:p>
        </w:tc>
        <w:tc>
          <w:tcPr>
            <w:tcW w:w="1000" w:type="dxa"/>
            <w:tcMar>
              <w:top w:w="10" w:type="dxa"/>
              <w:left w:w="10" w:type="dxa"/>
              <w:bottom w:w="0" w:type="dxa"/>
              <w:right w:w="10" w:type="dxa"/>
            </w:tcMar>
            <w:vAlign w:val="center"/>
          </w:tcPr>
          <w:p>
            <w:pPr>
              <w:spacing w:line="240" w:lineRule="exact"/>
              <w:ind w:left="105" w:leftChars="50" w:right="105" w:rightChars="50"/>
              <w:jc w:val="center"/>
              <w:rPr>
                <w:rFonts w:ascii="仿宋_GB2312"/>
                <w:szCs w:val="21"/>
              </w:rPr>
            </w:pPr>
            <w:r>
              <w:rPr>
                <w:rFonts w:hint="eastAsia" w:ascii="仿宋_GB2312"/>
                <w:szCs w:val="21"/>
              </w:rPr>
              <w:t>管理制度健全性</w:t>
            </w:r>
          </w:p>
        </w:tc>
        <w:tc>
          <w:tcPr>
            <w:tcW w:w="634" w:type="dxa"/>
            <w:tcMar>
              <w:top w:w="10" w:type="dxa"/>
              <w:left w:w="10" w:type="dxa"/>
              <w:bottom w:w="0" w:type="dxa"/>
              <w:right w:w="10" w:type="dxa"/>
            </w:tcMar>
            <w:vAlign w:val="center"/>
          </w:tcPr>
          <w:p>
            <w:pPr>
              <w:spacing w:line="240" w:lineRule="exact"/>
              <w:ind w:left="105" w:leftChars="50" w:right="105" w:rightChars="50"/>
              <w:jc w:val="center"/>
              <w:rPr>
                <w:rFonts w:ascii="仿宋_GB2312"/>
                <w:szCs w:val="21"/>
              </w:rPr>
            </w:pPr>
            <w:r>
              <w:rPr>
                <w:rFonts w:hint="eastAsia" w:ascii="仿宋_GB2312"/>
                <w:szCs w:val="21"/>
              </w:rPr>
              <w:t>4</w:t>
            </w:r>
          </w:p>
        </w:tc>
        <w:tc>
          <w:tcPr>
            <w:tcW w:w="2087" w:type="dxa"/>
            <w:tcMar>
              <w:top w:w="10" w:type="dxa"/>
              <w:left w:w="10" w:type="dxa"/>
              <w:bottom w:w="0" w:type="dxa"/>
              <w:right w:w="10" w:type="dxa"/>
            </w:tcMar>
            <w:vAlign w:val="center"/>
          </w:tcPr>
          <w:p>
            <w:pPr>
              <w:spacing w:line="240" w:lineRule="exact"/>
              <w:ind w:left="105" w:leftChars="50" w:right="105" w:rightChars="50"/>
              <w:rPr>
                <w:rFonts w:ascii="仿宋_GB2312"/>
                <w:szCs w:val="21"/>
              </w:rPr>
            </w:pPr>
            <w:r>
              <w:rPr>
                <w:rFonts w:hint="eastAsia" w:ascii="仿宋_GB2312"/>
                <w:szCs w:val="21"/>
              </w:rPr>
              <w:t>预算支出实施单位的财务和业务管理制度是否健全，用以反映和考核财务和业务管理制度对预算支出顺利实施的保障情况。</w:t>
            </w:r>
          </w:p>
        </w:tc>
        <w:tc>
          <w:tcPr>
            <w:tcW w:w="3654" w:type="dxa"/>
            <w:tcMar>
              <w:top w:w="10" w:type="dxa"/>
              <w:left w:w="10" w:type="dxa"/>
              <w:bottom w:w="0" w:type="dxa"/>
              <w:right w:w="10" w:type="dxa"/>
            </w:tcMar>
            <w:vAlign w:val="center"/>
          </w:tcPr>
          <w:p>
            <w:pPr>
              <w:spacing w:line="240" w:lineRule="exact"/>
              <w:ind w:left="105" w:leftChars="50" w:right="105" w:rightChars="50"/>
              <w:rPr>
                <w:rFonts w:hint="eastAsia" w:ascii="仿宋_GB2312" w:eastAsiaTheme="minorEastAsia"/>
                <w:szCs w:val="21"/>
                <w:lang w:eastAsia="zh-CN"/>
              </w:rPr>
            </w:pPr>
            <w:r>
              <w:rPr>
                <w:rFonts w:hint="eastAsia" w:ascii="仿宋_GB2312"/>
                <w:szCs w:val="21"/>
              </w:rPr>
              <w:t>评价要点：</w:t>
            </w:r>
          </w:p>
          <w:p>
            <w:pPr>
              <w:spacing w:line="240" w:lineRule="exact"/>
              <w:ind w:left="105" w:leftChars="50" w:right="105" w:rightChars="50"/>
              <w:rPr>
                <w:rFonts w:hint="eastAsia" w:ascii="仿宋_GB2312" w:eastAsiaTheme="minorEastAsia"/>
                <w:szCs w:val="21"/>
                <w:lang w:eastAsia="zh-CN"/>
              </w:rPr>
            </w:pPr>
            <w:r>
              <w:rPr>
                <w:rFonts w:hint="eastAsia" w:ascii="仿宋_GB2312" w:hAnsi="宋体" w:cs="宋体"/>
                <w:szCs w:val="21"/>
              </w:rPr>
              <w:t>①</w:t>
            </w:r>
            <w:r>
              <w:rPr>
                <w:rFonts w:hint="eastAsia" w:ascii="仿宋_GB2312"/>
                <w:szCs w:val="21"/>
              </w:rPr>
              <w:t>是否已制定或具有相应的业务管理制度；</w:t>
            </w:r>
          </w:p>
          <w:p>
            <w:pPr>
              <w:spacing w:line="240" w:lineRule="exact"/>
              <w:ind w:left="105" w:leftChars="50" w:right="105" w:rightChars="50"/>
              <w:rPr>
                <w:rFonts w:ascii="仿宋_GB2312"/>
                <w:szCs w:val="21"/>
              </w:rPr>
            </w:pPr>
            <w:r>
              <w:rPr>
                <w:rFonts w:hint="eastAsia" w:ascii="仿宋_GB2312" w:hAnsi="宋体" w:cs="宋体"/>
                <w:szCs w:val="21"/>
              </w:rPr>
              <w:t>②</w:t>
            </w:r>
            <w:r>
              <w:rPr>
                <w:rFonts w:hint="eastAsia" w:ascii="仿宋_GB2312"/>
                <w:szCs w:val="21"/>
              </w:rPr>
              <w:t>财务和业务管理制度是否合法、合规、完整。</w:t>
            </w:r>
          </w:p>
        </w:tc>
        <w:tc>
          <w:tcPr>
            <w:tcW w:w="708" w:type="dxa"/>
            <w:tcMar>
              <w:top w:w="10" w:type="dxa"/>
              <w:left w:w="10" w:type="dxa"/>
              <w:bottom w:w="0" w:type="dxa"/>
              <w:right w:w="10" w:type="dxa"/>
            </w:tcMar>
            <w:vAlign w:val="center"/>
          </w:tcPr>
          <w:p>
            <w:pPr>
              <w:spacing w:line="240" w:lineRule="exact"/>
              <w:ind w:left="105" w:leftChars="50" w:right="105" w:rightChars="50"/>
              <w:rPr>
                <w:rFonts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vAlign w:val="center"/>
          </w:tcPr>
          <w:p>
            <w:pPr>
              <w:spacing w:line="240" w:lineRule="exact"/>
              <w:jc w:val="center"/>
              <w:rPr>
                <w:rFonts w:ascii="仿宋_GB2312"/>
                <w:szCs w:val="21"/>
              </w:rPr>
            </w:pPr>
          </w:p>
        </w:tc>
        <w:tc>
          <w:tcPr>
            <w:tcW w:w="750" w:type="dxa"/>
            <w:vMerge w:val="continue"/>
            <w:vAlign w:val="center"/>
          </w:tcPr>
          <w:p>
            <w:pPr>
              <w:spacing w:line="240" w:lineRule="exact"/>
              <w:rPr>
                <w:rFonts w:ascii="仿宋_GB2312"/>
                <w:szCs w:val="21"/>
              </w:rPr>
            </w:pPr>
          </w:p>
        </w:tc>
        <w:tc>
          <w:tcPr>
            <w:tcW w:w="1000" w:type="dxa"/>
            <w:tcMar>
              <w:top w:w="10" w:type="dxa"/>
              <w:left w:w="10" w:type="dxa"/>
              <w:bottom w:w="0" w:type="dxa"/>
              <w:right w:w="10" w:type="dxa"/>
            </w:tcMar>
            <w:vAlign w:val="center"/>
          </w:tcPr>
          <w:p>
            <w:pPr>
              <w:spacing w:line="240" w:lineRule="exact"/>
              <w:ind w:left="105" w:leftChars="50" w:right="105" w:rightChars="50"/>
              <w:jc w:val="center"/>
              <w:rPr>
                <w:rFonts w:ascii="仿宋_GB2312"/>
                <w:szCs w:val="21"/>
              </w:rPr>
            </w:pPr>
            <w:r>
              <w:rPr>
                <w:rFonts w:hint="eastAsia" w:ascii="仿宋_GB2312"/>
                <w:szCs w:val="21"/>
              </w:rPr>
              <w:t>制度执行有效性</w:t>
            </w:r>
          </w:p>
        </w:tc>
        <w:tc>
          <w:tcPr>
            <w:tcW w:w="634" w:type="dxa"/>
            <w:tcMar>
              <w:top w:w="10" w:type="dxa"/>
              <w:left w:w="10" w:type="dxa"/>
              <w:bottom w:w="0" w:type="dxa"/>
              <w:right w:w="10" w:type="dxa"/>
            </w:tcMar>
            <w:vAlign w:val="center"/>
          </w:tcPr>
          <w:p>
            <w:pPr>
              <w:spacing w:line="240" w:lineRule="exact"/>
              <w:ind w:left="105" w:leftChars="50" w:right="105" w:rightChars="50"/>
              <w:jc w:val="center"/>
              <w:rPr>
                <w:rFonts w:hint="eastAsia" w:ascii="仿宋_GB2312" w:eastAsiaTheme="minorEastAsia"/>
                <w:szCs w:val="21"/>
                <w:lang w:eastAsia="zh-CN"/>
              </w:rPr>
            </w:pPr>
            <w:r>
              <w:rPr>
                <w:rFonts w:hint="eastAsia" w:ascii="仿宋_GB2312"/>
                <w:szCs w:val="21"/>
                <w:lang w:val="en-US" w:eastAsia="zh-CN"/>
              </w:rPr>
              <w:t>6</w:t>
            </w:r>
          </w:p>
        </w:tc>
        <w:tc>
          <w:tcPr>
            <w:tcW w:w="2087" w:type="dxa"/>
            <w:tcMar>
              <w:top w:w="10" w:type="dxa"/>
              <w:left w:w="10" w:type="dxa"/>
              <w:bottom w:w="0" w:type="dxa"/>
              <w:right w:w="10" w:type="dxa"/>
            </w:tcMar>
            <w:vAlign w:val="center"/>
          </w:tcPr>
          <w:p>
            <w:pPr>
              <w:spacing w:line="240" w:lineRule="exact"/>
              <w:ind w:left="105" w:leftChars="50" w:right="105" w:rightChars="50"/>
              <w:rPr>
                <w:rFonts w:ascii="仿宋_GB2312"/>
                <w:szCs w:val="21"/>
              </w:rPr>
            </w:pPr>
            <w:r>
              <w:rPr>
                <w:rFonts w:hint="eastAsia" w:ascii="仿宋_GB2312"/>
                <w:szCs w:val="21"/>
              </w:rPr>
              <w:t>预算支出实施是否符合相关业务管理规定，用以反映和考核业务管理制度的有效执行情况。</w:t>
            </w:r>
          </w:p>
        </w:tc>
        <w:tc>
          <w:tcPr>
            <w:tcW w:w="3654" w:type="dxa"/>
            <w:tcMar>
              <w:top w:w="10" w:type="dxa"/>
              <w:left w:w="10" w:type="dxa"/>
              <w:bottom w:w="0" w:type="dxa"/>
              <w:right w:w="10" w:type="dxa"/>
            </w:tcMar>
            <w:vAlign w:val="center"/>
          </w:tcPr>
          <w:p>
            <w:pPr>
              <w:spacing w:line="240" w:lineRule="exact"/>
              <w:ind w:left="105" w:leftChars="50" w:right="105" w:rightChars="50"/>
              <w:rPr>
                <w:rFonts w:hint="eastAsia" w:ascii="仿宋_GB2312" w:eastAsiaTheme="minorEastAsia"/>
                <w:szCs w:val="21"/>
                <w:lang w:eastAsia="zh-CN"/>
              </w:rPr>
            </w:pPr>
            <w:r>
              <w:rPr>
                <w:rFonts w:hint="eastAsia" w:ascii="仿宋_GB2312"/>
                <w:szCs w:val="21"/>
              </w:rPr>
              <w:t>评价要点：</w:t>
            </w:r>
          </w:p>
          <w:p>
            <w:pPr>
              <w:spacing w:line="240" w:lineRule="exact"/>
              <w:ind w:left="105" w:leftChars="50" w:right="105" w:rightChars="50"/>
              <w:rPr>
                <w:rFonts w:hint="eastAsia" w:ascii="仿宋_GB2312" w:eastAsiaTheme="minorEastAsia"/>
                <w:szCs w:val="21"/>
                <w:lang w:eastAsia="zh-CN"/>
              </w:rPr>
            </w:pPr>
            <w:r>
              <w:rPr>
                <w:rFonts w:hint="eastAsia" w:ascii="仿宋_GB2312" w:hAnsi="宋体" w:cs="宋体"/>
                <w:szCs w:val="21"/>
              </w:rPr>
              <w:t>①</w:t>
            </w:r>
            <w:r>
              <w:rPr>
                <w:rFonts w:hint="eastAsia" w:ascii="仿宋_GB2312"/>
                <w:szCs w:val="21"/>
              </w:rPr>
              <w:t>是否遵守相关法律法规和相关管理规定；</w:t>
            </w:r>
          </w:p>
          <w:p>
            <w:pPr>
              <w:spacing w:line="240" w:lineRule="exact"/>
              <w:ind w:left="105" w:leftChars="50" w:right="105" w:rightChars="50"/>
              <w:rPr>
                <w:rFonts w:hint="eastAsia" w:ascii="仿宋_GB2312" w:eastAsiaTheme="minorEastAsia"/>
                <w:szCs w:val="21"/>
                <w:lang w:eastAsia="zh-CN"/>
              </w:rPr>
            </w:pPr>
            <w:r>
              <w:rPr>
                <w:rFonts w:hint="eastAsia" w:ascii="仿宋_GB2312" w:hAnsi="宋体" w:cs="宋体"/>
                <w:szCs w:val="21"/>
              </w:rPr>
              <w:t>②</w:t>
            </w:r>
            <w:r>
              <w:rPr>
                <w:rFonts w:hint="eastAsia" w:ascii="仿宋_GB2312"/>
                <w:szCs w:val="21"/>
              </w:rPr>
              <w:t>预算支出调整及支出调整手续是否完备；</w:t>
            </w:r>
          </w:p>
          <w:p>
            <w:pPr>
              <w:spacing w:line="240" w:lineRule="exact"/>
              <w:ind w:left="105" w:leftChars="50" w:right="105" w:rightChars="50"/>
              <w:rPr>
                <w:rFonts w:hint="eastAsia" w:ascii="仿宋_GB2312" w:eastAsiaTheme="minorEastAsia"/>
                <w:szCs w:val="21"/>
                <w:lang w:eastAsia="zh-CN"/>
              </w:rPr>
            </w:pPr>
            <w:r>
              <w:rPr>
                <w:rFonts w:hint="eastAsia" w:ascii="仿宋_GB2312" w:hAnsi="宋体" w:cs="宋体"/>
                <w:szCs w:val="21"/>
              </w:rPr>
              <w:t>③</w:t>
            </w:r>
            <w:r>
              <w:rPr>
                <w:rFonts w:hint="eastAsia" w:ascii="仿宋_GB2312"/>
                <w:szCs w:val="21"/>
              </w:rPr>
              <w:t>预算支出合同书、验收报告、技术鉴定等资料是否齐全并及时归档；</w:t>
            </w:r>
          </w:p>
          <w:p>
            <w:pPr>
              <w:spacing w:line="240" w:lineRule="exact"/>
              <w:ind w:left="105" w:leftChars="50" w:right="105" w:rightChars="50"/>
              <w:rPr>
                <w:rFonts w:ascii="仿宋_GB2312"/>
                <w:szCs w:val="21"/>
              </w:rPr>
            </w:pPr>
            <w:r>
              <w:rPr>
                <w:rFonts w:hint="eastAsia" w:ascii="仿宋_GB2312" w:hAnsi="宋体" w:cs="宋体"/>
                <w:szCs w:val="21"/>
              </w:rPr>
              <w:t>④</w:t>
            </w:r>
            <w:r>
              <w:rPr>
                <w:rFonts w:hint="eastAsia" w:ascii="仿宋_GB2312"/>
                <w:szCs w:val="21"/>
              </w:rPr>
              <w:t>预算支出实施的人员条件、场地设备、信息支撑等是否落实到位。</w:t>
            </w:r>
          </w:p>
        </w:tc>
        <w:tc>
          <w:tcPr>
            <w:tcW w:w="708" w:type="dxa"/>
            <w:tcMar>
              <w:top w:w="10" w:type="dxa"/>
              <w:left w:w="10" w:type="dxa"/>
              <w:bottom w:w="0" w:type="dxa"/>
              <w:right w:w="10" w:type="dxa"/>
            </w:tcMar>
            <w:vAlign w:val="center"/>
          </w:tcPr>
          <w:p>
            <w:pPr>
              <w:spacing w:line="240" w:lineRule="exact"/>
              <w:ind w:left="105" w:leftChars="50" w:right="105" w:rightChars="50"/>
              <w:rPr>
                <w:rFonts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801" w:type="dxa"/>
            <w:vMerge w:val="restart"/>
            <w:noWrap/>
            <w:tcMar>
              <w:top w:w="10" w:type="dxa"/>
              <w:left w:w="10" w:type="dxa"/>
              <w:bottom w:w="0" w:type="dxa"/>
              <w:right w:w="10" w:type="dxa"/>
            </w:tcMar>
            <w:textDirection w:val="tbRlV"/>
            <w:vAlign w:val="center"/>
          </w:tcPr>
          <w:p>
            <w:pPr>
              <w:spacing w:line="240" w:lineRule="exact"/>
              <w:jc w:val="center"/>
              <w:rPr>
                <w:rFonts w:ascii="仿宋_GB2312"/>
                <w:szCs w:val="21"/>
              </w:rPr>
            </w:pPr>
            <w:r>
              <w:rPr>
                <w:rFonts w:hint="eastAsia" w:ascii="仿宋_GB2312"/>
                <w:szCs w:val="21"/>
              </w:rPr>
              <w:t>产   出</w:t>
            </w:r>
          </w:p>
        </w:tc>
        <w:tc>
          <w:tcPr>
            <w:tcW w:w="750" w:type="dxa"/>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产出</w:t>
            </w:r>
          </w:p>
          <w:p>
            <w:pPr>
              <w:spacing w:line="240" w:lineRule="exact"/>
              <w:jc w:val="center"/>
              <w:rPr>
                <w:rFonts w:ascii="仿宋_GB2312"/>
                <w:szCs w:val="21"/>
              </w:rPr>
            </w:pPr>
            <w:r>
              <w:rPr>
                <w:rFonts w:hint="eastAsia" w:ascii="仿宋_GB2312"/>
                <w:szCs w:val="21"/>
              </w:rPr>
              <w:t>数量</w:t>
            </w:r>
          </w:p>
        </w:tc>
        <w:tc>
          <w:tcPr>
            <w:tcW w:w="1000" w:type="dxa"/>
            <w:tcMar>
              <w:top w:w="10" w:type="dxa"/>
              <w:left w:w="10" w:type="dxa"/>
              <w:bottom w:w="0" w:type="dxa"/>
              <w:right w:w="10" w:type="dxa"/>
            </w:tcMar>
            <w:vAlign w:val="center"/>
          </w:tcPr>
          <w:p>
            <w:pPr>
              <w:spacing w:line="240" w:lineRule="exact"/>
              <w:ind w:left="105" w:leftChars="50" w:right="105" w:rightChars="50"/>
              <w:jc w:val="center"/>
              <w:rPr>
                <w:rFonts w:ascii="仿宋_GB2312"/>
                <w:szCs w:val="21"/>
              </w:rPr>
            </w:pPr>
            <w:r>
              <w:rPr>
                <w:rFonts w:hint="eastAsia" w:ascii="仿宋_GB2312"/>
                <w:szCs w:val="21"/>
              </w:rPr>
              <w:t>实际</w:t>
            </w:r>
          </w:p>
          <w:p>
            <w:pPr>
              <w:spacing w:line="240" w:lineRule="exact"/>
              <w:ind w:left="105" w:leftChars="50" w:right="105" w:rightChars="50"/>
              <w:jc w:val="center"/>
              <w:rPr>
                <w:rFonts w:ascii="仿宋_GB2312"/>
                <w:szCs w:val="21"/>
              </w:rPr>
            </w:pPr>
            <w:r>
              <w:rPr>
                <w:rFonts w:hint="eastAsia" w:ascii="仿宋_GB2312"/>
                <w:szCs w:val="21"/>
              </w:rPr>
              <w:t>完成率</w:t>
            </w:r>
          </w:p>
        </w:tc>
        <w:tc>
          <w:tcPr>
            <w:tcW w:w="634" w:type="dxa"/>
            <w:tcMar>
              <w:top w:w="10" w:type="dxa"/>
              <w:left w:w="10" w:type="dxa"/>
              <w:bottom w:w="0" w:type="dxa"/>
              <w:right w:w="10" w:type="dxa"/>
            </w:tcMar>
            <w:vAlign w:val="center"/>
          </w:tcPr>
          <w:p>
            <w:pPr>
              <w:spacing w:line="240" w:lineRule="exact"/>
              <w:ind w:left="105" w:leftChars="50" w:right="105" w:rightChars="50"/>
              <w:jc w:val="center"/>
              <w:rPr>
                <w:rFonts w:hint="eastAsia" w:ascii="仿宋_GB2312" w:eastAsiaTheme="minorEastAsia"/>
                <w:szCs w:val="21"/>
                <w:lang w:eastAsia="zh-CN"/>
              </w:rPr>
            </w:pPr>
            <w:r>
              <w:rPr>
                <w:rFonts w:hint="eastAsia" w:ascii="仿宋_GB2312"/>
                <w:szCs w:val="21"/>
              </w:rPr>
              <w:t>1</w:t>
            </w:r>
            <w:r>
              <w:rPr>
                <w:rFonts w:hint="eastAsia" w:ascii="仿宋_GB2312"/>
                <w:szCs w:val="21"/>
                <w:lang w:val="en-US" w:eastAsia="zh-CN"/>
              </w:rPr>
              <w:t>2</w:t>
            </w:r>
          </w:p>
        </w:tc>
        <w:tc>
          <w:tcPr>
            <w:tcW w:w="2087" w:type="dxa"/>
            <w:tcMar>
              <w:top w:w="10" w:type="dxa"/>
              <w:left w:w="10" w:type="dxa"/>
              <w:bottom w:w="0" w:type="dxa"/>
              <w:right w:w="10" w:type="dxa"/>
            </w:tcMar>
            <w:vAlign w:val="center"/>
          </w:tcPr>
          <w:p>
            <w:pPr>
              <w:spacing w:line="240" w:lineRule="exact"/>
              <w:ind w:left="105" w:leftChars="50" w:right="105" w:rightChars="50"/>
              <w:rPr>
                <w:rFonts w:ascii="仿宋_GB2312"/>
                <w:szCs w:val="21"/>
              </w:rPr>
            </w:pPr>
            <w:r>
              <w:rPr>
                <w:rFonts w:hint="eastAsia" w:ascii="仿宋_GB2312"/>
                <w:szCs w:val="21"/>
              </w:rPr>
              <w:t>预算支出实施的实际产出数与计划产出数的比率，用以反映和考核预算支出产出数量目标的实现程度。</w:t>
            </w:r>
          </w:p>
        </w:tc>
        <w:tc>
          <w:tcPr>
            <w:tcW w:w="3654" w:type="dxa"/>
            <w:tcMar>
              <w:top w:w="10" w:type="dxa"/>
              <w:left w:w="10" w:type="dxa"/>
              <w:bottom w:w="0" w:type="dxa"/>
              <w:right w:w="10" w:type="dxa"/>
            </w:tcMar>
            <w:vAlign w:val="center"/>
          </w:tcPr>
          <w:p>
            <w:pPr>
              <w:spacing w:line="240" w:lineRule="exact"/>
              <w:ind w:left="105" w:leftChars="50" w:right="105" w:rightChars="50"/>
              <w:rPr>
                <w:rFonts w:hint="eastAsia" w:ascii="仿宋_GB2312" w:eastAsiaTheme="minorEastAsia"/>
                <w:szCs w:val="21"/>
                <w:lang w:eastAsia="zh-CN"/>
              </w:rPr>
            </w:pPr>
            <w:r>
              <w:rPr>
                <w:rFonts w:hint="eastAsia" w:ascii="仿宋_GB2312"/>
                <w:szCs w:val="21"/>
              </w:rPr>
              <w:t>实际完成率=（实际产出数/计划产出数）×100%。</w:t>
            </w:r>
          </w:p>
          <w:p>
            <w:pPr>
              <w:spacing w:line="240" w:lineRule="exact"/>
              <w:ind w:left="105" w:leftChars="50" w:right="105" w:rightChars="50"/>
              <w:rPr>
                <w:rFonts w:hint="eastAsia" w:ascii="仿宋_GB2312" w:eastAsiaTheme="minorEastAsia"/>
                <w:szCs w:val="21"/>
                <w:lang w:eastAsia="zh-CN"/>
              </w:rPr>
            </w:pPr>
            <w:r>
              <w:rPr>
                <w:rFonts w:hint="eastAsia" w:ascii="仿宋_GB2312"/>
                <w:szCs w:val="21"/>
              </w:rPr>
              <w:t>实际产出数：一定时期（本年度或预算支出期）内预算支出实际产出的产品或提供的服务数量。</w:t>
            </w:r>
          </w:p>
          <w:p>
            <w:pPr>
              <w:spacing w:line="240" w:lineRule="exact"/>
              <w:ind w:left="105" w:leftChars="50" w:right="105" w:rightChars="50"/>
              <w:rPr>
                <w:rFonts w:ascii="仿宋_GB2312"/>
                <w:szCs w:val="21"/>
              </w:rPr>
            </w:pPr>
            <w:r>
              <w:rPr>
                <w:rFonts w:hint="eastAsia" w:ascii="仿宋_GB2312"/>
                <w:szCs w:val="21"/>
              </w:rPr>
              <w:t>计划产出数：预算支出绩效目标确定的在一定时期（本年度或预算支出期）内计划产出的产品或提供的服务数量。</w:t>
            </w:r>
          </w:p>
        </w:tc>
        <w:tc>
          <w:tcPr>
            <w:tcW w:w="708" w:type="dxa"/>
            <w:tcMar>
              <w:top w:w="10" w:type="dxa"/>
              <w:left w:w="10" w:type="dxa"/>
              <w:bottom w:w="0" w:type="dxa"/>
              <w:right w:w="10" w:type="dxa"/>
            </w:tcMar>
            <w:vAlign w:val="center"/>
          </w:tcPr>
          <w:p>
            <w:pPr>
              <w:spacing w:line="240" w:lineRule="exact"/>
              <w:ind w:left="105" w:leftChars="50" w:right="105" w:rightChars="50"/>
              <w:rPr>
                <w:rFonts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801" w:type="dxa"/>
            <w:vMerge w:val="continue"/>
            <w:noWrap/>
            <w:tcMar>
              <w:top w:w="10" w:type="dxa"/>
              <w:left w:w="10" w:type="dxa"/>
              <w:bottom w:w="0" w:type="dxa"/>
              <w:right w:w="10" w:type="dxa"/>
            </w:tcMar>
            <w:textDirection w:val="tbRlV"/>
            <w:vAlign w:val="center"/>
          </w:tcPr>
          <w:p>
            <w:pPr>
              <w:spacing w:line="240" w:lineRule="exact"/>
              <w:jc w:val="center"/>
              <w:rPr>
                <w:rFonts w:ascii="仿宋_GB2312"/>
                <w:szCs w:val="21"/>
              </w:rPr>
            </w:pPr>
          </w:p>
        </w:tc>
        <w:tc>
          <w:tcPr>
            <w:tcW w:w="750" w:type="dxa"/>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产出</w:t>
            </w:r>
          </w:p>
          <w:p>
            <w:pPr>
              <w:spacing w:line="240" w:lineRule="exact"/>
              <w:jc w:val="center"/>
              <w:rPr>
                <w:rFonts w:ascii="仿宋_GB2312"/>
                <w:szCs w:val="21"/>
              </w:rPr>
            </w:pPr>
            <w:r>
              <w:rPr>
                <w:rFonts w:hint="eastAsia" w:ascii="仿宋_GB2312"/>
                <w:szCs w:val="21"/>
              </w:rPr>
              <w:t>质量</w:t>
            </w:r>
          </w:p>
        </w:tc>
        <w:tc>
          <w:tcPr>
            <w:tcW w:w="1000" w:type="dxa"/>
            <w:tcMar>
              <w:top w:w="10" w:type="dxa"/>
              <w:left w:w="10" w:type="dxa"/>
              <w:bottom w:w="0" w:type="dxa"/>
              <w:right w:w="10" w:type="dxa"/>
            </w:tcMar>
            <w:vAlign w:val="center"/>
          </w:tcPr>
          <w:p>
            <w:pPr>
              <w:spacing w:line="240" w:lineRule="exact"/>
              <w:ind w:left="105" w:leftChars="50" w:right="105" w:rightChars="50"/>
              <w:jc w:val="center"/>
              <w:rPr>
                <w:rFonts w:ascii="仿宋_GB2312"/>
                <w:szCs w:val="21"/>
              </w:rPr>
            </w:pPr>
            <w:r>
              <w:rPr>
                <w:rFonts w:hint="eastAsia" w:ascii="仿宋_GB2312"/>
                <w:szCs w:val="21"/>
              </w:rPr>
              <w:t>质量</w:t>
            </w:r>
          </w:p>
          <w:p>
            <w:pPr>
              <w:spacing w:line="240" w:lineRule="exact"/>
              <w:ind w:left="105" w:leftChars="50" w:right="105" w:rightChars="50"/>
              <w:jc w:val="center"/>
              <w:rPr>
                <w:rFonts w:ascii="仿宋_GB2312"/>
                <w:szCs w:val="21"/>
              </w:rPr>
            </w:pPr>
            <w:r>
              <w:rPr>
                <w:rFonts w:hint="eastAsia" w:ascii="仿宋_GB2312"/>
                <w:szCs w:val="21"/>
              </w:rPr>
              <w:t>达标率</w:t>
            </w:r>
          </w:p>
        </w:tc>
        <w:tc>
          <w:tcPr>
            <w:tcW w:w="634" w:type="dxa"/>
            <w:tcMar>
              <w:top w:w="10" w:type="dxa"/>
              <w:left w:w="10" w:type="dxa"/>
              <w:bottom w:w="0" w:type="dxa"/>
              <w:right w:w="10" w:type="dxa"/>
            </w:tcMar>
            <w:vAlign w:val="center"/>
          </w:tcPr>
          <w:p>
            <w:pPr>
              <w:spacing w:line="240" w:lineRule="exact"/>
              <w:ind w:left="105" w:leftChars="50" w:right="105" w:rightChars="50"/>
              <w:jc w:val="center"/>
              <w:rPr>
                <w:rFonts w:hint="eastAsia" w:ascii="仿宋_GB2312" w:eastAsiaTheme="minorEastAsia"/>
                <w:szCs w:val="21"/>
                <w:lang w:eastAsia="zh-CN"/>
              </w:rPr>
            </w:pPr>
            <w:r>
              <w:rPr>
                <w:rFonts w:hint="eastAsia" w:ascii="仿宋_GB2312"/>
                <w:szCs w:val="21"/>
              </w:rPr>
              <w:t>1</w:t>
            </w:r>
            <w:r>
              <w:rPr>
                <w:rFonts w:hint="eastAsia" w:ascii="仿宋_GB2312"/>
                <w:szCs w:val="21"/>
                <w:lang w:val="en-US" w:eastAsia="zh-CN"/>
              </w:rPr>
              <w:t>1</w:t>
            </w:r>
          </w:p>
        </w:tc>
        <w:tc>
          <w:tcPr>
            <w:tcW w:w="2087" w:type="dxa"/>
            <w:tcMar>
              <w:top w:w="10" w:type="dxa"/>
              <w:left w:w="10" w:type="dxa"/>
              <w:bottom w:w="0" w:type="dxa"/>
              <w:right w:w="10" w:type="dxa"/>
            </w:tcMar>
            <w:vAlign w:val="center"/>
          </w:tcPr>
          <w:p>
            <w:pPr>
              <w:spacing w:line="240" w:lineRule="exact"/>
              <w:ind w:left="105" w:leftChars="50" w:right="105" w:rightChars="50"/>
              <w:rPr>
                <w:rFonts w:ascii="仿宋_GB2312"/>
                <w:szCs w:val="21"/>
              </w:rPr>
            </w:pPr>
            <w:r>
              <w:rPr>
                <w:rFonts w:hint="eastAsia" w:ascii="仿宋_GB2312"/>
                <w:szCs w:val="21"/>
              </w:rPr>
              <w:t>预算支出完成的质量达标产出数与实际产出数的比率，用以反映和考核预算支出产出质量目标的实现程度。</w:t>
            </w:r>
          </w:p>
        </w:tc>
        <w:tc>
          <w:tcPr>
            <w:tcW w:w="3654" w:type="dxa"/>
            <w:tcMar>
              <w:top w:w="10" w:type="dxa"/>
              <w:left w:w="10" w:type="dxa"/>
              <w:bottom w:w="0" w:type="dxa"/>
              <w:right w:w="10" w:type="dxa"/>
            </w:tcMar>
            <w:vAlign w:val="center"/>
          </w:tcPr>
          <w:p>
            <w:pPr>
              <w:spacing w:line="240" w:lineRule="exact"/>
              <w:ind w:left="105" w:leftChars="50" w:right="105" w:rightChars="50"/>
              <w:rPr>
                <w:rFonts w:hint="eastAsia" w:ascii="仿宋_GB2312" w:eastAsiaTheme="minorEastAsia"/>
                <w:szCs w:val="21"/>
                <w:lang w:eastAsia="zh-CN"/>
              </w:rPr>
            </w:pPr>
            <w:r>
              <w:rPr>
                <w:rFonts w:hint="eastAsia" w:ascii="仿宋_GB2312"/>
                <w:szCs w:val="21"/>
              </w:rPr>
              <w:t>质量达标率=（质量达标产出数/实际产出数）×100%。</w:t>
            </w:r>
          </w:p>
          <w:p>
            <w:pPr>
              <w:spacing w:line="240" w:lineRule="exact"/>
              <w:ind w:left="105" w:leftChars="50" w:right="105" w:rightChars="50"/>
              <w:rPr>
                <w:rFonts w:ascii="仿宋_GB2312"/>
                <w:szCs w:val="21"/>
              </w:rPr>
            </w:pPr>
            <w:r>
              <w:rPr>
                <w:rFonts w:hint="eastAsia" w:ascii="仿宋_GB2312"/>
                <w:szCs w:val="21"/>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c>
          <w:tcPr>
            <w:tcW w:w="708" w:type="dxa"/>
            <w:tcMar>
              <w:top w:w="10" w:type="dxa"/>
              <w:left w:w="10" w:type="dxa"/>
              <w:bottom w:w="0" w:type="dxa"/>
              <w:right w:w="10" w:type="dxa"/>
            </w:tcMar>
            <w:vAlign w:val="center"/>
          </w:tcPr>
          <w:p>
            <w:pPr>
              <w:spacing w:line="240" w:lineRule="exact"/>
              <w:ind w:left="105" w:leftChars="50" w:right="105" w:rightChars="50"/>
              <w:rPr>
                <w:rFonts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801" w:type="dxa"/>
            <w:vMerge w:val="continue"/>
            <w:vAlign w:val="center"/>
          </w:tcPr>
          <w:p>
            <w:pPr>
              <w:spacing w:line="240" w:lineRule="exact"/>
              <w:jc w:val="center"/>
              <w:rPr>
                <w:rFonts w:ascii="仿宋_GB2312"/>
                <w:szCs w:val="21"/>
              </w:rPr>
            </w:pPr>
          </w:p>
        </w:tc>
        <w:tc>
          <w:tcPr>
            <w:tcW w:w="750" w:type="dxa"/>
            <w:vAlign w:val="center"/>
          </w:tcPr>
          <w:p>
            <w:pPr>
              <w:spacing w:line="240" w:lineRule="exact"/>
              <w:jc w:val="center"/>
              <w:rPr>
                <w:rFonts w:ascii="仿宋_GB2312"/>
                <w:szCs w:val="21"/>
              </w:rPr>
            </w:pPr>
            <w:r>
              <w:rPr>
                <w:rFonts w:hint="eastAsia" w:ascii="仿宋_GB2312"/>
                <w:szCs w:val="21"/>
              </w:rPr>
              <w:t>产出</w:t>
            </w:r>
          </w:p>
          <w:p>
            <w:pPr>
              <w:spacing w:line="240" w:lineRule="exact"/>
              <w:jc w:val="center"/>
              <w:rPr>
                <w:rFonts w:ascii="仿宋_GB2312"/>
                <w:szCs w:val="21"/>
              </w:rPr>
            </w:pPr>
            <w:r>
              <w:rPr>
                <w:rFonts w:hint="eastAsia" w:ascii="仿宋_GB2312"/>
                <w:szCs w:val="21"/>
              </w:rPr>
              <w:t>时效</w:t>
            </w:r>
          </w:p>
        </w:tc>
        <w:tc>
          <w:tcPr>
            <w:tcW w:w="1000" w:type="dxa"/>
            <w:tcMar>
              <w:top w:w="10" w:type="dxa"/>
              <w:left w:w="10" w:type="dxa"/>
              <w:bottom w:w="0" w:type="dxa"/>
              <w:right w:w="10" w:type="dxa"/>
            </w:tcMar>
            <w:vAlign w:val="center"/>
          </w:tcPr>
          <w:p>
            <w:pPr>
              <w:spacing w:line="240" w:lineRule="exact"/>
              <w:ind w:left="105" w:leftChars="50" w:right="105" w:rightChars="50"/>
              <w:jc w:val="center"/>
              <w:rPr>
                <w:rFonts w:ascii="仿宋_GB2312"/>
                <w:szCs w:val="21"/>
              </w:rPr>
            </w:pPr>
            <w:r>
              <w:rPr>
                <w:rFonts w:hint="eastAsia" w:ascii="仿宋_GB2312"/>
                <w:szCs w:val="21"/>
              </w:rPr>
              <w:t>完成</w:t>
            </w:r>
          </w:p>
          <w:p>
            <w:pPr>
              <w:spacing w:line="240" w:lineRule="exact"/>
              <w:ind w:left="105" w:leftChars="50" w:right="105" w:rightChars="50"/>
              <w:jc w:val="center"/>
              <w:rPr>
                <w:rFonts w:ascii="仿宋_GB2312"/>
                <w:szCs w:val="21"/>
              </w:rPr>
            </w:pPr>
            <w:r>
              <w:rPr>
                <w:rFonts w:hint="eastAsia" w:ascii="仿宋_GB2312"/>
                <w:szCs w:val="21"/>
              </w:rPr>
              <w:t>及时性</w:t>
            </w:r>
          </w:p>
        </w:tc>
        <w:tc>
          <w:tcPr>
            <w:tcW w:w="634" w:type="dxa"/>
            <w:tcMar>
              <w:top w:w="10" w:type="dxa"/>
              <w:left w:w="10" w:type="dxa"/>
              <w:bottom w:w="0" w:type="dxa"/>
              <w:right w:w="10" w:type="dxa"/>
            </w:tcMar>
            <w:vAlign w:val="center"/>
          </w:tcPr>
          <w:p>
            <w:pPr>
              <w:spacing w:line="240" w:lineRule="exact"/>
              <w:ind w:left="105" w:leftChars="50" w:right="105" w:rightChars="50"/>
              <w:jc w:val="center"/>
              <w:rPr>
                <w:rFonts w:ascii="仿宋_GB2312"/>
                <w:szCs w:val="21"/>
              </w:rPr>
            </w:pPr>
            <w:r>
              <w:rPr>
                <w:rFonts w:hint="eastAsia" w:ascii="仿宋_GB2312"/>
                <w:szCs w:val="21"/>
              </w:rPr>
              <w:t>5</w:t>
            </w:r>
          </w:p>
        </w:tc>
        <w:tc>
          <w:tcPr>
            <w:tcW w:w="2087" w:type="dxa"/>
            <w:tcMar>
              <w:top w:w="10" w:type="dxa"/>
              <w:left w:w="10" w:type="dxa"/>
              <w:bottom w:w="0" w:type="dxa"/>
              <w:right w:w="10" w:type="dxa"/>
            </w:tcMar>
            <w:vAlign w:val="center"/>
          </w:tcPr>
          <w:p>
            <w:pPr>
              <w:spacing w:line="240" w:lineRule="exact"/>
              <w:ind w:left="105" w:leftChars="50" w:right="105" w:rightChars="50"/>
              <w:rPr>
                <w:rFonts w:ascii="仿宋_GB2312"/>
                <w:szCs w:val="21"/>
              </w:rPr>
            </w:pPr>
            <w:r>
              <w:rPr>
                <w:rFonts w:hint="eastAsia" w:ascii="仿宋_GB2312"/>
                <w:szCs w:val="21"/>
              </w:rPr>
              <w:t>预算支出实际完成时间与计划完成时间的比较，用以反映和考核预算支出产出时效目标的实现程度。</w:t>
            </w:r>
          </w:p>
        </w:tc>
        <w:tc>
          <w:tcPr>
            <w:tcW w:w="3654" w:type="dxa"/>
            <w:tcMar>
              <w:top w:w="10" w:type="dxa"/>
              <w:left w:w="10" w:type="dxa"/>
              <w:bottom w:w="0" w:type="dxa"/>
              <w:right w:w="10" w:type="dxa"/>
            </w:tcMar>
            <w:vAlign w:val="center"/>
          </w:tcPr>
          <w:p>
            <w:pPr>
              <w:spacing w:line="240" w:lineRule="exact"/>
              <w:ind w:left="105" w:leftChars="50" w:right="105" w:rightChars="50"/>
              <w:rPr>
                <w:rFonts w:hint="eastAsia" w:ascii="仿宋_GB2312" w:eastAsiaTheme="minorEastAsia"/>
                <w:szCs w:val="21"/>
                <w:lang w:eastAsia="zh-CN"/>
              </w:rPr>
            </w:pPr>
            <w:r>
              <w:rPr>
                <w:rFonts w:hint="eastAsia" w:ascii="仿宋_GB2312"/>
                <w:szCs w:val="21"/>
              </w:rPr>
              <w:t>实际完成时间：预算支出实施单位完成该预算支出实际所耗用的时间。</w:t>
            </w:r>
          </w:p>
          <w:p>
            <w:pPr>
              <w:spacing w:line="240" w:lineRule="exact"/>
              <w:ind w:left="105" w:leftChars="50" w:right="105" w:rightChars="50"/>
              <w:rPr>
                <w:rFonts w:ascii="仿宋_GB2312"/>
                <w:szCs w:val="21"/>
              </w:rPr>
            </w:pPr>
            <w:r>
              <w:rPr>
                <w:rFonts w:hint="eastAsia" w:ascii="仿宋_GB2312"/>
                <w:szCs w:val="21"/>
              </w:rPr>
              <w:t>计划完成时间：按照预算支出实施计划或相关规定完成该预算支出所需的时间。</w:t>
            </w:r>
          </w:p>
        </w:tc>
        <w:tc>
          <w:tcPr>
            <w:tcW w:w="708" w:type="dxa"/>
            <w:tcMar>
              <w:top w:w="10" w:type="dxa"/>
              <w:left w:w="10" w:type="dxa"/>
              <w:bottom w:w="0" w:type="dxa"/>
              <w:right w:w="10" w:type="dxa"/>
            </w:tcMar>
            <w:vAlign w:val="center"/>
          </w:tcPr>
          <w:p>
            <w:pPr>
              <w:spacing w:line="240" w:lineRule="exact"/>
              <w:ind w:left="105" w:leftChars="50" w:right="105" w:rightChars="50"/>
              <w:rPr>
                <w:rFonts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vAlign w:val="center"/>
          </w:tcPr>
          <w:p>
            <w:pPr>
              <w:spacing w:line="240" w:lineRule="exact"/>
              <w:ind w:left="113"/>
              <w:jc w:val="center"/>
              <w:rPr>
                <w:rFonts w:ascii="仿宋_GB2312"/>
                <w:szCs w:val="21"/>
              </w:rPr>
            </w:pPr>
          </w:p>
        </w:tc>
        <w:tc>
          <w:tcPr>
            <w:tcW w:w="750" w:type="dxa"/>
            <w:vAlign w:val="center"/>
          </w:tcPr>
          <w:p>
            <w:pPr>
              <w:spacing w:line="240" w:lineRule="exact"/>
              <w:jc w:val="center"/>
              <w:rPr>
                <w:rFonts w:ascii="仿宋_GB2312"/>
                <w:szCs w:val="21"/>
              </w:rPr>
            </w:pPr>
            <w:r>
              <w:rPr>
                <w:rFonts w:hint="eastAsia" w:ascii="仿宋_GB2312"/>
                <w:szCs w:val="21"/>
              </w:rPr>
              <w:t>产出</w:t>
            </w:r>
          </w:p>
          <w:p>
            <w:pPr>
              <w:spacing w:line="240" w:lineRule="exact"/>
              <w:jc w:val="center"/>
              <w:rPr>
                <w:rFonts w:ascii="仿宋_GB2312"/>
                <w:szCs w:val="21"/>
              </w:rPr>
            </w:pPr>
            <w:r>
              <w:rPr>
                <w:rFonts w:hint="eastAsia" w:ascii="仿宋_GB2312"/>
                <w:szCs w:val="21"/>
              </w:rPr>
              <w:t>成本</w:t>
            </w:r>
          </w:p>
        </w:tc>
        <w:tc>
          <w:tcPr>
            <w:tcW w:w="1000" w:type="dxa"/>
            <w:tcMar>
              <w:top w:w="10" w:type="dxa"/>
              <w:left w:w="10" w:type="dxa"/>
              <w:bottom w:w="0" w:type="dxa"/>
              <w:right w:w="10" w:type="dxa"/>
            </w:tcMar>
            <w:vAlign w:val="center"/>
          </w:tcPr>
          <w:p>
            <w:pPr>
              <w:spacing w:line="240" w:lineRule="exact"/>
              <w:ind w:left="105" w:leftChars="50" w:right="105" w:rightChars="50"/>
              <w:jc w:val="center"/>
              <w:rPr>
                <w:rFonts w:ascii="仿宋_GB2312"/>
                <w:szCs w:val="21"/>
              </w:rPr>
            </w:pPr>
            <w:r>
              <w:rPr>
                <w:rFonts w:hint="eastAsia" w:ascii="仿宋_GB2312"/>
                <w:szCs w:val="21"/>
              </w:rPr>
              <w:t>成本</w:t>
            </w:r>
          </w:p>
          <w:p>
            <w:pPr>
              <w:spacing w:line="240" w:lineRule="exact"/>
              <w:ind w:left="105" w:leftChars="50" w:right="105" w:rightChars="50"/>
              <w:jc w:val="center"/>
              <w:rPr>
                <w:rFonts w:ascii="仿宋_GB2312"/>
                <w:szCs w:val="21"/>
              </w:rPr>
            </w:pPr>
            <w:r>
              <w:rPr>
                <w:rFonts w:hint="eastAsia" w:ascii="仿宋_GB2312"/>
                <w:szCs w:val="21"/>
              </w:rPr>
              <w:t>节约率</w:t>
            </w:r>
          </w:p>
        </w:tc>
        <w:tc>
          <w:tcPr>
            <w:tcW w:w="634" w:type="dxa"/>
            <w:tcMar>
              <w:top w:w="10" w:type="dxa"/>
              <w:left w:w="10" w:type="dxa"/>
              <w:bottom w:w="0" w:type="dxa"/>
              <w:right w:w="10" w:type="dxa"/>
            </w:tcMar>
            <w:vAlign w:val="center"/>
          </w:tcPr>
          <w:p>
            <w:pPr>
              <w:spacing w:line="240" w:lineRule="exact"/>
              <w:ind w:left="105" w:leftChars="50" w:right="105" w:rightChars="50"/>
              <w:jc w:val="center"/>
              <w:rPr>
                <w:rFonts w:hint="eastAsia" w:ascii="仿宋_GB2312" w:eastAsiaTheme="minorEastAsia"/>
                <w:szCs w:val="21"/>
                <w:lang w:eastAsia="zh-CN"/>
              </w:rPr>
            </w:pPr>
            <w:r>
              <w:rPr>
                <w:rFonts w:hint="eastAsia" w:ascii="仿宋_GB2312"/>
                <w:szCs w:val="21"/>
                <w:lang w:val="en-US" w:eastAsia="zh-CN"/>
              </w:rPr>
              <w:t>4</w:t>
            </w:r>
          </w:p>
        </w:tc>
        <w:tc>
          <w:tcPr>
            <w:tcW w:w="2087" w:type="dxa"/>
            <w:tcMar>
              <w:top w:w="10" w:type="dxa"/>
              <w:left w:w="10" w:type="dxa"/>
              <w:bottom w:w="0" w:type="dxa"/>
              <w:right w:w="10" w:type="dxa"/>
            </w:tcMar>
            <w:vAlign w:val="center"/>
          </w:tcPr>
          <w:p>
            <w:pPr>
              <w:spacing w:line="240" w:lineRule="exact"/>
              <w:ind w:left="105" w:leftChars="50" w:right="105" w:rightChars="50"/>
              <w:rPr>
                <w:rFonts w:ascii="仿宋_GB2312"/>
                <w:szCs w:val="21"/>
              </w:rPr>
            </w:pPr>
            <w:r>
              <w:rPr>
                <w:rFonts w:hint="eastAsia" w:ascii="仿宋_GB2312"/>
                <w:szCs w:val="21"/>
              </w:rPr>
              <w:t>完成预算支出计划工作目标的实际节约成本与计划成本的比率，用以反映和考核预算支出的成本节约程度。</w:t>
            </w:r>
          </w:p>
        </w:tc>
        <w:tc>
          <w:tcPr>
            <w:tcW w:w="3654" w:type="dxa"/>
            <w:tcMar>
              <w:top w:w="10" w:type="dxa"/>
              <w:left w:w="10" w:type="dxa"/>
              <w:bottom w:w="0" w:type="dxa"/>
              <w:right w:w="10" w:type="dxa"/>
            </w:tcMar>
            <w:vAlign w:val="center"/>
          </w:tcPr>
          <w:p>
            <w:pPr>
              <w:spacing w:line="240" w:lineRule="exact"/>
              <w:ind w:left="105" w:leftChars="50" w:right="105" w:rightChars="50"/>
              <w:rPr>
                <w:rFonts w:hint="eastAsia" w:ascii="仿宋_GB2312" w:eastAsiaTheme="minorEastAsia"/>
                <w:szCs w:val="21"/>
                <w:lang w:eastAsia="zh-CN"/>
              </w:rPr>
            </w:pPr>
            <w:r>
              <w:rPr>
                <w:rFonts w:hint="eastAsia" w:ascii="仿宋_GB2312"/>
                <w:szCs w:val="21"/>
              </w:rPr>
              <w:t>成本节约率=[（计划成本-实际成本）/计划成本]×100%。</w:t>
            </w:r>
          </w:p>
          <w:p>
            <w:pPr>
              <w:spacing w:line="240" w:lineRule="exact"/>
              <w:ind w:left="105" w:leftChars="50" w:right="105" w:rightChars="50"/>
              <w:rPr>
                <w:rFonts w:hint="eastAsia" w:ascii="仿宋_GB2312" w:eastAsiaTheme="minorEastAsia"/>
                <w:szCs w:val="21"/>
                <w:lang w:eastAsia="zh-CN"/>
              </w:rPr>
            </w:pPr>
            <w:r>
              <w:rPr>
                <w:rFonts w:hint="eastAsia" w:ascii="仿宋_GB2312"/>
                <w:szCs w:val="21"/>
              </w:rPr>
              <w:t>实际成本：预算支出实施单位如期、保质、保量完成既定工作目标实际所耗费的支出。</w:t>
            </w:r>
          </w:p>
          <w:p>
            <w:pPr>
              <w:spacing w:line="240" w:lineRule="exact"/>
              <w:ind w:left="105" w:leftChars="50" w:right="105" w:rightChars="50"/>
              <w:rPr>
                <w:rFonts w:ascii="仿宋_GB2312"/>
                <w:szCs w:val="21"/>
              </w:rPr>
            </w:pPr>
            <w:r>
              <w:rPr>
                <w:rFonts w:hint="eastAsia" w:ascii="仿宋_GB2312"/>
                <w:szCs w:val="21"/>
              </w:rPr>
              <w:t>计划成本：预算支出实施单位为完成工作目标计划安排的支出，一般以预算支出预算为参考。</w:t>
            </w:r>
          </w:p>
        </w:tc>
        <w:tc>
          <w:tcPr>
            <w:tcW w:w="708" w:type="dxa"/>
            <w:tcMar>
              <w:top w:w="10" w:type="dxa"/>
              <w:left w:w="10" w:type="dxa"/>
              <w:bottom w:w="0" w:type="dxa"/>
              <w:right w:w="10" w:type="dxa"/>
            </w:tcMar>
            <w:vAlign w:val="center"/>
          </w:tcPr>
          <w:p>
            <w:pPr>
              <w:spacing w:line="240" w:lineRule="exact"/>
              <w:ind w:left="105" w:leftChars="50" w:right="105" w:rightChars="50"/>
              <w:rPr>
                <w:rFonts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tcMar>
              <w:top w:w="10" w:type="dxa"/>
              <w:left w:w="10" w:type="dxa"/>
              <w:bottom w:w="0" w:type="dxa"/>
              <w:right w:w="10" w:type="dxa"/>
            </w:tcMar>
            <w:textDirection w:val="tbRlV"/>
            <w:vAlign w:val="center"/>
          </w:tcPr>
          <w:p>
            <w:pPr>
              <w:spacing w:line="240" w:lineRule="exact"/>
              <w:jc w:val="center"/>
              <w:rPr>
                <w:rFonts w:ascii="仿宋_GB2312"/>
                <w:szCs w:val="21"/>
              </w:rPr>
            </w:pPr>
            <w:r>
              <w:rPr>
                <w:rFonts w:hint="eastAsia" w:ascii="仿宋_GB2312"/>
                <w:szCs w:val="21"/>
              </w:rPr>
              <w:t>效   益</w:t>
            </w:r>
          </w:p>
        </w:tc>
        <w:tc>
          <w:tcPr>
            <w:tcW w:w="750" w:type="dxa"/>
            <w:vMerge w:val="restart"/>
            <w:tcMar>
              <w:top w:w="10" w:type="dxa"/>
              <w:left w:w="10" w:type="dxa"/>
              <w:bottom w:w="0" w:type="dxa"/>
              <w:right w:w="10" w:type="dxa"/>
            </w:tcMar>
            <w:vAlign w:val="center"/>
          </w:tcPr>
          <w:p>
            <w:pPr>
              <w:spacing w:line="240" w:lineRule="exact"/>
              <w:jc w:val="center"/>
              <w:rPr>
                <w:rFonts w:hint="eastAsia" w:ascii="仿宋_GB2312" w:eastAsiaTheme="minorEastAsia"/>
                <w:szCs w:val="21"/>
                <w:lang w:eastAsia="zh-CN"/>
              </w:rPr>
            </w:pPr>
            <w:r>
              <w:rPr>
                <w:rFonts w:hint="eastAsia" w:ascii="仿宋_GB2312"/>
                <w:szCs w:val="21"/>
              </w:rPr>
              <w:t>预算支出</w:t>
            </w:r>
          </w:p>
          <w:p>
            <w:pPr>
              <w:spacing w:line="240" w:lineRule="exact"/>
              <w:jc w:val="center"/>
              <w:rPr>
                <w:rFonts w:ascii="仿宋_GB2312"/>
                <w:szCs w:val="21"/>
              </w:rPr>
            </w:pPr>
            <w:r>
              <w:rPr>
                <w:rFonts w:hint="eastAsia" w:ascii="仿宋_GB2312"/>
                <w:szCs w:val="21"/>
              </w:rPr>
              <w:t>效益</w:t>
            </w:r>
          </w:p>
        </w:tc>
        <w:tc>
          <w:tcPr>
            <w:tcW w:w="1000" w:type="dxa"/>
            <w:tcMar>
              <w:top w:w="10" w:type="dxa"/>
              <w:left w:w="10" w:type="dxa"/>
              <w:bottom w:w="0" w:type="dxa"/>
              <w:right w:w="10" w:type="dxa"/>
            </w:tcMar>
            <w:vAlign w:val="center"/>
          </w:tcPr>
          <w:p>
            <w:pPr>
              <w:spacing w:line="240" w:lineRule="exact"/>
              <w:ind w:left="105" w:leftChars="50" w:right="105" w:rightChars="50"/>
              <w:jc w:val="center"/>
              <w:rPr>
                <w:rFonts w:ascii="仿宋_GB2312"/>
                <w:szCs w:val="21"/>
              </w:rPr>
            </w:pPr>
            <w:r>
              <w:rPr>
                <w:rFonts w:hint="eastAsia" w:ascii="仿宋_GB2312"/>
                <w:szCs w:val="21"/>
              </w:rPr>
              <w:t>实施效益</w:t>
            </w:r>
          </w:p>
        </w:tc>
        <w:tc>
          <w:tcPr>
            <w:tcW w:w="634" w:type="dxa"/>
            <w:tcMar>
              <w:top w:w="10" w:type="dxa"/>
              <w:left w:w="10" w:type="dxa"/>
              <w:bottom w:w="0" w:type="dxa"/>
              <w:right w:w="10" w:type="dxa"/>
            </w:tcMar>
            <w:vAlign w:val="center"/>
          </w:tcPr>
          <w:p>
            <w:pPr>
              <w:spacing w:line="240" w:lineRule="exact"/>
              <w:ind w:left="105" w:leftChars="50" w:right="105" w:rightChars="50"/>
              <w:jc w:val="center"/>
              <w:rPr>
                <w:rFonts w:hint="eastAsia" w:ascii="仿宋_GB2312" w:eastAsiaTheme="minorEastAsia"/>
                <w:szCs w:val="21"/>
                <w:lang w:eastAsia="zh-CN"/>
              </w:rPr>
            </w:pPr>
            <w:r>
              <w:rPr>
                <w:rFonts w:hint="eastAsia" w:ascii="仿宋_GB2312"/>
                <w:szCs w:val="21"/>
              </w:rPr>
              <w:t>1</w:t>
            </w:r>
            <w:r>
              <w:rPr>
                <w:rFonts w:hint="eastAsia" w:ascii="仿宋_GB2312"/>
                <w:szCs w:val="21"/>
                <w:lang w:val="en-US" w:eastAsia="zh-CN"/>
              </w:rPr>
              <w:t>4</w:t>
            </w:r>
          </w:p>
        </w:tc>
        <w:tc>
          <w:tcPr>
            <w:tcW w:w="2087" w:type="dxa"/>
            <w:tcMar>
              <w:top w:w="10" w:type="dxa"/>
              <w:left w:w="10" w:type="dxa"/>
              <w:bottom w:w="0" w:type="dxa"/>
              <w:right w:w="10" w:type="dxa"/>
            </w:tcMar>
            <w:vAlign w:val="center"/>
          </w:tcPr>
          <w:p>
            <w:pPr>
              <w:spacing w:line="240" w:lineRule="exact"/>
              <w:ind w:left="105" w:leftChars="50" w:right="105" w:rightChars="50"/>
              <w:rPr>
                <w:rFonts w:ascii="仿宋_GB2312"/>
                <w:szCs w:val="21"/>
              </w:rPr>
            </w:pPr>
            <w:r>
              <w:rPr>
                <w:rFonts w:hint="eastAsia" w:ascii="仿宋_GB2312"/>
                <w:szCs w:val="21"/>
              </w:rPr>
              <w:t>预算支出实施所产生的效益。</w:t>
            </w:r>
          </w:p>
        </w:tc>
        <w:tc>
          <w:tcPr>
            <w:tcW w:w="3654" w:type="dxa"/>
            <w:tcMar>
              <w:top w:w="10" w:type="dxa"/>
              <w:left w:w="10" w:type="dxa"/>
              <w:bottom w:w="0" w:type="dxa"/>
              <w:right w:w="10" w:type="dxa"/>
            </w:tcMar>
            <w:vAlign w:val="center"/>
          </w:tcPr>
          <w:p>
            <w:pPr>
              <w:spacing w:line="240" w:lineRule="exact"/>
              <w:ind w:left="105" w:leftChars="50" w:right="105" w:rightChars="50"/>
              <w:rPr>
                <w:rFonts w:ascii="仿宋_GB2312"/>
                <w:szCs w:val="21"/>
              </w:rPr>
            </w:pPr>
            <w:r>
              <w:rPr>
                <w:rFonts w:hint="eastAsia" w:ascii="仿宋_GB2312"/>
                <w:szCs w:val="21"/>
              </w:rPr>
              <w:t>预算支出实施所产生的社会效益、经济效益、生态效益、可持续影响等。可根据预算支出实际情况有选择地设置和细化。</w:t>
            </w:r>
          </w:p>
        </w:tc>
        <w:tc>
          <w:tcPr>
            <w:tcW w:w="708" w:type="dxa"/>
            <w:tcMar>
              <w:top w:w="10" w:type="dxa"/>
              <w:left w:w="10" w:type="dxa"/>
              <w:bottom w:w="0" w:type="dxa"/>
              <w:right w:w="10" w:type="dxa"/>
            </w:tcMar>
            <w:vAlign w:val="center"/>
          </w:tcPr>
          <w:p>
            <w:pPr>
              <w:spacing w:line="240" w:lineRule="exact"/>
              <w:ind w:left="105" w:leftChars="50" w:right="105" w:rightChars="50"/>
              <w:rPr>
                <w:rFonts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vAlign w:val="center"/>
          </w:tcPr>
          <w:p>
            <w:pPr>
              <w:spacing w:line="240" w:lineRule="exact"/>
              <w:jc w:val="center"/>
              <w:rPr>
                <w:rFonts w:ascii="仿宋_GB2312"/>
                <w:szCs w:val="21"/>
              </w:rPr>
            </w:pPr>
          </w:p>
        </w:tc>
        <w:tc>
          <w:tcPr>
            <w:tcW w:w="750" w:type="dxa"/>
            <w:vMerge w:val="continue"/>
            <w:vAlign w:val="center"/>
          </w:tcPr>
          <w:p>
            <w:pPr>
              <w:spacing w:line="240" w:lineRule="exact"/>
              <w:rPr>
                <w:rFonts w:ascii="仿宋_GB2312"/>
                <w:szCs w:val="21"/>
              </w:rPr>
            </w:pPr>
          </w:p>
        </w:tc>
        <w:tc>
          <w:tcPr>
            <w:tcW w:w="1000" w:type="dxa"/>
            <w:tcMar>
              <w:top w:w="10" w:type="dxa"/>
              <w:left w:w="10" w:type="dxa"/>
              <w:bottom w:w="0" w:type="dxa"/>
              <w:right w:w="10" w:type="dxa"/>
            </w:tcMar>
            <w:vAlign w:val="center"/>
          </w:tcPr>
          <w:p>
            <w:pPr>
              <w:spacing w:line="240" w:lineRule="exact"/>
              <w:ind w:left="105" w:leftChars="50" w:right="105" w:rightChars="50"/>
              <w:jc w:val="center"/>
              <w:rPr>
                <w:rFonts w:ascii="仿宋_GB2312"/>
                <w:szCs w:val="21"/>
              </w:rPr>
            </w:pPr>
            <w:r>
              <w:rPr>
                <w:rFonts w:hint="eastAsia" w:ascii="仿宋_GB2312"/>
                <w:szCs w:val="21"/>
              </w:rPr>
              <w:t>社会公众或服务对象满意度</w:t>
            </w:r>
          </w:p>
        </w:tc>
        <w:tc>
          <w:tcPr>
            <w:tcW w:w="634" w:type="dxa"/>
            <w:tcMar>
              <w:top w:w="10" w:type="dxa"/>
              <w:left w:w="10" w:type="dxa"/>
              <w:bottom w:w="0" w:type="dxa"/>
              <w:right w:w="10" w:type="dxa"/>
            </w:tcMar>
            <w:vAlign w:val="center"/>
          </w:tcPr>
          <w:p>
            <w:pPr>
              <w:spacing w:line="240" w:lineRule="exact"/>
              <w:ind w:left="105" w:leftChars="50" w:right="105" w:rightChars="50"/>
              <w:jc w:val="center"/>
              <w:rPr>
                <w:rFonts w:ascii="仿宋_GB2312"/>
                <w:szCs w:val="21"/>
              </w:rPr>
            </w:pPr>
            <w:r>
              <w:rPr>
                <w:rFonts w:hint="eastAsia" w:ascii="仿宋_GB2312"/>
                <w:szCs w:val="21"/>
              </w:rPr>
              <w:t>10</w:t>
            </w:r>
          </w:p>
        </w:tc>
        <w:tc>
          <w:tcPr>
            <w:tcW w:w="2087" w:type="dxa"/>
            <w:tcMar>
              <w:top w:w="10" w:type="dxa"/>
              <w:left w:w="10" w:type="dxa"/>
              <w:bottom w:w="0" w:type="dxa"/>
              <w:right w:w="10" w:type="dxa"/>
            </w:tcMar>
            <w:vAlign w:val="center"/>
          </w:tcPr>
          <w:p>
            <w:pPr>
              <w:spacing w:line="240" w:lineRule="exact"/>
              <w:ind w:left="105" w:leftChars="50" w:right="105" w:rightChars="50"/>
              <w:rPr>
                <w:rFonts w:ascii="仿宋_GB2312"/>
                <w:szCs w:val="21"/>
              </w:rPr>
            </w:pPr>
            <w:r>
              <w:rPr>
                <w:rFonts w:hint="eastAsia" w:ascii="仿宋_GB2312"/>
                <w:szCs w:val="21"/>
              </w:rPr>
              <w:t>社会公众或服务对象对预算支出实施效果的满意程度。</w:t>
            </w:r>
          </w:p>
        </w:tc>
        <w:tc>
          <w:tcPr>
            <w:tcW w:w="3654" w:type="dxa"/>
            <w:tcMar>
              <w:top w:w="10" w:type="dxa"/>
              <w:left w:w="10" w:type="dxa"/>
              <w:bottom w:w="0" w:type="dxa"/>
              <w:right w:w="10" w:type="dxa"/>
            </w:tcMar>
            <w:vAlign w:val="center"/>
          </w:tcPr>
          <w:p>
            <w:pPr>
              <w:spacing w:line="240" w:lineRule="exact"/>
              <w:ind w:left="105" w:leftChars="50" w:right="105" w:rightChars="50"/>
              <w:rPr>
                <w:rFonts w:ascii="仿宋_GB2312"/>
                <w:szCs w:val="21"/>
              </w:rPr>
            </w:pPr>
            <w:r>
              <w:rPr>
                <w:rFonts w:hint="eastAsia" w:ascii="仿宋_GB2312"/>
                <w:szCs w:val="21"/>
              </w:rPr>
              <w:t>社会公众或服务对象是指因该预算支出实施而受到影响的部门、群体或个人。一般采取社会调查的方式。</w:t>
            </w:r>
          </w:p>
        </w:tc>
        <w:tc>
          <w:tcPr>
            <w:tcW w:w="708" w:type="dxa"/>
            <w:tcMar>
              <w:top w:w="10" w:type="dxa"/>
              <w:left w:w="10" w:type="dxa"/>
              <w:bottom w:w="0" w:type="dxa"/>
              <w:right w:w="10" w:type="dxa"/>
            </w:tcMar>
            <w:vAlign w:val="center"/>
          </w:tcPr>
          <w:p>
            <w:pPr>
              <w:spacing w:line="240" w:lineRule="exact"/>
              <w:ind w:left="105" w:leftChars="50" w:right="105" w:rightChars="50"/>
              <w:rPr>
                <w:rFonts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551" w:type="dxa"/>
            <w:gridSpan w:val="3"/>
            <w:vAlign w:val="center"/>
          </w:tcPr>
          <w:p>
            <w:pPr>
              <w:spacing w:line="240" w:lineRule="exact"/>
              <w:ind w:left="105" w:leftChars="50" w:right="105" w:rightChars="50"/>
              <w:jc w:val="center"/>
              <w:rPr>
                <w:rFonts w:ascii="仿宋_GB2312"/>
                <w:szCs w:val="21"/>
              </w:rPr>
            </w:pPr>
            <w:r>
              <w:rPr>
                <w:rFonts w:hint="eastAsia" w:ascii="仿宋_GB2312"/>
                <w:szCs w:val="21"/>
              </w:rPr>
              <w:t>总分</w:t>
            </w:r>
          </w:p>
        </w:tc>
        <w:tc>
          <w:tcPr>
            <w:tcW w:w="634" w:type="dxa"/>
            <w:tcMar>
              <w:top w:w="10" w:type="dxa"/>
              <w:left w:w="10" w:type="dxa"/>
              <w:bottom w:w="0" w:type="dxa"/>
              <w:right w:w="10" w:type="dxa"/>
            </w:tcMar>
            <w:vAlign w:val="center"/>
          </w:tcPr>
          <w:p>
            <w:pPr>
              <w:spacing w:line="240" w:lineRule="exact"/>
              <w:ind w:left="105" w:leftChars="50" w:right="105" w:rightChars="50"/>
              <w:jc w:val="center"/>
              <w:rPr>
                <w:rFonts w:hint="default" w:ascii="仿宋_GB2312" w:eastAsiaTheme="minorEastAsia"/>
                <w:szCs w:val="21"/>
                <w:lang w:val="en-US" w:eastAsia="zh-CN"/>
              </w:rPr>
            </w:pPr>
            <w:r>
              <w:rPr>
                <w:rFonts w:hint="eastAsia" w:ascii="仿宋_GB2312"/>
                <w:szCs w:val="21"/>
                <w:lang w:val="en-US" w:eastAsia="zh-CN"/>
              </w:rPr>
              <w:t>95</w:t>
            </w:r>
          </w:p>
        </w:tc>
        <w:tc>
          <w:tcPr>
            <w:tcW w:w="2087" w:type="dxa"/>
            <w:tcMar>
              <w:top w:w="10" w:type="dxa"/>
              <w:left w:w="10" w:type="dxa"/>
              <w:bottom w:w="0" w:type="dxa"/>
              <w:right w:w="10" w:type="dxa"/>
            </w:tcMar>
            <w:vAlign w:val="center"/>
          </w:tcPr>
          <w:p>
            <w:pPr>
              <w:spacing w:line="240" w:lineRule="exact"/>
              <w:ind w:left="105" w:leftChars="50" w:right="105" w:rightChars="50"/>
              <w:rPr>
                <w:rFonts w:ascii="仿宋_GB2312"/>
                <w:szCs w:val="21"/>
              </w:rPr>
            </w:pPr>
          </w:p>
        </w:tc>
        <w:tc>
          <w:tcPr>
            <w:tcW w:w="3654" w:type="dxa"/>
            <w:tcMar>
              <w:top w:w="10" w:type="dxa"/>
              <w:left w:w="10" w:type="dxa"/>
              <w:bottom w:w="0" w:type="dxa"/>
              <w:right w:w="10" w:type="dxa"/>
            </w:tcMar>
            <w:vAlign w:val="center"/>
          </w:tcPr>
          <w:p>
            <w:pPr>
              <w:spacing w:line="240" w:lineRule="exact"/>
              <w:ind w:left="105" w:leftChars="50" w:right="105" w:rightChars="50"/>
              <w:rPr>
                <w:rFonts w:ascii="仿宋_GB2312"/>
                <w:szCs w:val="21"/>
              </w:rPr>
            </w:pPr>
          </w:p>
        </w:tc>
        <w:tc>
          <w:tcPr>
            <w:tcW w:w="708" w:type="dxa"/>
            <w:tcMar>
              <w:top w:w="10" w:type="dxa"/>
              <w:left w:w="10" w:type="dxa"/>
              <w:bottom w:w="0" w:type="dxa"/>
              <w:right w:w="10" w:type="dxa"/>
            </w:tcMar>
            <w:vAlign w:val="center"/>
          </w:tcPr>
          <w:p>
            <w:pPr>
              <w:spacing w:line="240" w:lineRule="exact"/>
              <w:ind w:left="105" w:leftChars="50" w:right="105" w:rightChars="50"/>
              <w:rPr>
                <w:rFonts w:ascii="仿宋_GB2312"/>
                <w:szCs w:val="21"/>
              </w:rPr>
            </w:pPr>
          </w:p>
        </w:tc>
      </w:tr>
    </w:tbl>
    <w:p/>
    <w:p>
      <w:pPr>
        <w:pStyle w:val="12"/>
        <w:jc w:val="both"/>
        <w:rPr>
          <w:rFonts w:hint="eastAsia" w:ascii="Times New Roman" w:hAnsi="Times New Roman" w:eastAsia="仿宋_GB2312" w:cs="黑体"/>
          <w:color w:val="000000"/>
          <w:kern w:val="0"/>
          <w:sz w:val="32"/>
          <w:szCs w:val="32"/>
          <w:lang w:val="en-US" w:eastAsia="zh-CN" w:bidi="ar-SA"/>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DCB5DC-8BD3-43E4-9EE5-552A6722D8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139965B5-A390-44C2-B4B1-FEA1A3A9920D}"/>
  </w:font>
  <w:font w:name="仿宋_GB2312">
    <w:panose1 w:val="02010609030101010101"/>
    <w:charset w:val="86"/>
    <w:family w:val="modern"/>
    <w:pitch w:val="default"/>
    <w:sig w:usb0="00000001" w:usb1="080E0000" w:usb2="00000000" w:usb3="00000000" w:csb0="00040000" w:csb1="00000000"/>
    <w:embedRegular r:id="rId3" w:fontKey="{0C99BF31-9C5C-47A0-8A5C-681EBD58DDB2}"/>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4" w:fontKey="{96252E92-14F4-4322-8664-4AF89D4C1200}"/>
  </w:font>
  <w:font w:name="华文楷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E0000" w:usb2="00000000" w:usb3="00000000" w:csb0="00040000" w:csb1="00000000"/>
    <w:embedRegular r:id="rId5" w:fontKey="{4F741BAD-13F9-48AD-9582-5B1E9E79E6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sz w:val="28"/>
        <w:szCs w:val="28"/>
      </w:rPr>
    </w:pPr>
    <w:r>
      <w:rPr>
        <w:rStyle w:val="9"/>
        <w:rFonts w:ascii="宋体" w:hAnsi="宋体" w:cs="宋体"/>
        <w:sz w:val="28"/>
        <w:szCs w:val="28"/>
      </w:rPr>
      <w:fldChar w:fldCharType="begin"/>
    </w:r>
    <w:r>
      <w:rPr>
        <w:rStyle w:val="9"/>
        <w:rFonts w:ascii="宋体" w:hAnsi="宋体" w:cs="宋体"/>
        <w:sz w:val="28"/>
        <w:szCs w:val="28"/>
      </w:rPr>
      <w:instrText xml:space="preserve">PAGE  </w:instrText>
    </w:r>
    <w:r>
      <w:rPr>
        <w:rStyle w:val="9"/>
        <w:rFonts w:ascii="宋体" w:hAnsi="宋体" w:cs="宋体"/>
        <w:sz w:val="28"/>
        <w:szCs w:val="28"/>
      </w:rPr>
      <w:fldChar w:fldCharType="separate"/>
    </w:r>
    <w:r>
      <w:rPr>
        <w:rStyle w:val="9"/>
        <w:rFonts w:ascii="宋体" w:hAnsi="宋体" w:cs="宋体"/>
        <w:sz w:val="28"/>
        <w:szCs w:val="28"/>
      </w:rPr>
      <w:t>- 9 -</w:t>
    </w:r>
    <w:r>
      <w:rPr>
        <w:rStyle w:val="9"/>
        <w:rFonts w:ascii="宋体" w:hAnsi="宋体" w:cs="宋体"/>
        <w:sz w:val="28"/>
        <w:szCs w:val="28"/>
      </w:rP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0531A"/>
    <w:multiLevelType w:val="singleLevel"/>
    <w:tmpl w:val="B460531A"/>
    <w:lvl w:ilvl="0" w:tentative="0">
      <w:start w:val="2"/>
      <w:numFmt w:val="chineseCounting"/>
      <w:suff w:val="nothing"/>
      <w:lvlText w:val="（%1）"/>
      <w:lvlJc w:val="left"/>
      <w:rPr>
        <w:rFonts w:hint="eastAsia"/>
      </w:rPr>
    </w:lvl>
  </w:abstractNum>
  <w:abstractNum w:abstractNumId="1">
    <w:nsid w:val="E336C891"/>
    <w:multiLevelType w:val="singleLevel"/>
    <w:tmpl w:val="E336C891"/>
    <w:lvl w:ilvl="0" w:tentative="0">
      <w:start w:val="8"/>
      <w:numFmt w:val="chineseCounting"/>
      <w:suff w:val="nothing"/>
      <w:lvlText w:val="%1、"/>
      <w:lvlJc w:val="left"/>
      <w:rPr>
        <w:rFonts w:hint="eastAsia"/>
      </w:rPr>
    </w:lvl>
  </w:abstractNum>
  <w:abstractNum w:abstractNumId="2">
    <w:nsid w:val="62EBEE90"/>
    <w:multiLevelType w:val="singleLevel"/>
    <w:tmpl w:val="62EBEE90"/>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xYjI1OWU5MGY5ZDYzNTEzMzUxMjc3ZWQyMWJkY2Y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3D42F8"/>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841A95"/>
    <w:rsid w:val="035040CE"/>
    <w:rsid w:val="0364747B"/>
    <w:rsid w:val="08D318D9"/>
    <w:rsid w:val="09F14E4F"/>
    <w:rsid w:val="0AF665A6"/>
    <w:rsid w:val="0C4B6EC0"/>
    <w:rsid w:val="0C88127D"/>
    <w:rsid w:val="0E493BE2"/>
    <w:rsid w:val="12C450EE"/>
    <w:rsid w:val="14987243"/>
    <w:rsid w:val="185E65F4"/>
    <w:rsid w:val="19223C0C"/>
    <w:rsid w:val="192C587E"/>
    <w:rsid w:val="1BAB1AAB"/>
    <w:rsid w:val="1D100EA8"/>
    <w:rsid w:val="1E305B23"/>
    <w:rsid w:val="1F425C88"/>
    <w:rsid w:val="21461828"/>
    <w:rsid w:val="25FD4FCB"/>
    <w:rsid w:val="2A4E25D1"/>
    <w:rsid w:val="2B6A6489"/>
    <w:rsid w:val="2BD87F7F"/>
    <w:rsid w:val="3285584A"/>
    <w:rsid w:val="3499492E"/>
    <w:rsid w:val="3B9C6D0E"/>
    <w:rsid w:val="3FC56CCA"/>
    <w:rsid w:val="43C65039"/>
    <w:rsid w:val="44AE5FE1"/>
    <w:rsid w:val="45155991"/>
    <w:rsid w:val="47FE0A4D"/>
    <w:rsid w:val="497A1427"/>
    <w:rsid w:val="4B4B61F0"/>
    <w:rsid w:val="4E2817A0"/>
    <w:rsid w:val="50451211"/>
    <w:rsid w:val="519D0ACD"/>
    <w:rsid w:val="530D1306"/>
    <w:rsid w:val="534513BE"/>
    <w:rsid w:val="54280325"/>
    <w:rsid w:val="571A6272"/>
    <w:rsid w:val="5777D4F5"/>
    <w:rsid w:val="581316E8"/>
    <w:rsid w:val="582F3D58"/>
    <w:rsid w:val="5BB0023B"/>
    <w:rsid w:val="5D494E68"/>
    <w:rsid w:val="5E494CBB"/>
    <w:rsid w:val="5FC6BB1E"/>
    <w:rsid w:val="5FF720F1"/>
    <w:rsid w:val="60CF002D"/>
    <w:rsid w:val="61AA7A76"/>
    <w:rsid w:val="67581F08"/>
    <w:rsid w:val="68CE3A10"/>
    <w:rsid w:val="69141D26"/>
    <w:rsid w:val="6A9F7B87"/>
    <w:rsid w:val="6ACE3D4A"/>
    <w:rsid w:val="737D59BA"/>
    <w:rsid w:val="73981D84"/>
    <w:rsid w:val="75626690"/>
    <w:rsid w:val="75CA62A4"/>
    <w:rsid w:val="77C37683"/>
    <w:rsid w:val="79FF515B"/>
    <w:rsid w:val="7C475714"/>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99"/>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8"/>
    <w:link w:val="3"/>
    <w:semiHidden/>
    <w:qFormat/>
    <w:uiPriority w:val="99"/>
    <w:rPr>
      <w:sz w:val="18"/>
      <w:szCs w:val="18"/>
    </w:rPr>
  </w:style>
  <w:style w:type="character" w:customStyle="1" w:styleId="15">
    <w:name w:val="font01"/>
    <w:basedOn w:val="8"/>
    <w:qFormat/>
    <w:uiPriority w:val="0"/>
    <w:rPr>
      <w:rFonts w:hint="eastAsia" w:ascii="宋体" w:hAnsi="宋体" w:eastAsia="宋体" w:cs="宋体"/>
      <w:color w:val="000000"/>
      <w:sz w:val="22"/>
      <w:szCs w:val="22"/>
      <w:u w:val="none"/>
    </w:rPr>
  </w:style>
  <w:style w:type="character" w:customStyle="1" w:styleId="16">
    <w:name w:val="font21"/>
    <w:basedOn w:val="8"/>
    <w:qFormat/>
    <w:uiPriority w:val="0"/>
    <w:rPr>
      <w:rFonts w:hint="eastAsia" w:ascii="宋体" w:hAnsi="宋体" w:eastAsia="宋体" w:cs="宋体"/>
      <w:color w:val="000000"/>
      <w:sz w:val="24"/>
      <w:szCs w:val="24"/>
      <w:u w:val="none"/>
    </w:rPr>
  </w:style>
  <w:style w:type="character" w:customStyle="1" w:styleId="17">
    <w:name w:val="font11"/>
    <w:basedOn w:val="8"/>
    <w:qFormat/>
    <w:uiPriority w:val="0"/>
    <w:rPr>
      <w:rFonts w:hint="eastAsia" w:ascii="宋体" w:hAnsi="宋体" w:eastAsia="宋体" w:cs="宋体"/>
      <w:color w:val="000000"/>
      <w:sz w:val="24"/>
      <w:szCs w:val="24"/>
      <w:u w:val="none"/>
    </w:rPr>
  </w:style>
  <w:style w:type="paragraph" w:customStyle="1" w:styleId="18">
    <w:name w:val="表格文字"/>
    <w:basedOn w:val="1"/>
    <w:qFormat/>
    <w:uiPriority w:val="99"/>
    <w:pPr>
      <w:spacing w:before="25" w:after="25"/>
      <w:jc w:val="left"/>
    </w:pPr>
    <w:rPr>
      <w:bCs/>
      <w:spacing w:val="1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19986</Words>
  <Characters>22682</Characters>
  <Lines>63</Lines>
  <Paragraphs>18</Paragraphs>
  <TotalTime>20</TotalTime>
  <ScaleCrop>false</ScaleCrop>
  <LinksUpToDate>false</LinksUpToDate>
  <CharactersWithSpaces>23780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丫丫</cp:lastModifiedBy>
  <cp:lastPrinted>2023-09-19T04:35:00Z</cp:lastPrinted>
  <dcterms:modified xsi:type="dcterms:W3CDTF">2024-09-03T02:19:59Z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61040465F14C4D10A955379798C56B3E</vt:lpwstr>
  </property>
</Properties>
</file>