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60" w:lineRule="exact"/>
        <w:rPr>
          <w:rFonts w:ascii="仿宋_GB2312" w:eastAsia="仿宋_GB2312"/>
          <w:sz w:val="32"/>
          <w:szCs w:val="32"/>
          <w:highlight w:val="white"/>
        </w:rPr>
      </w:pPr>
      <w:bookmarkStart w:id="0" w:name="_GoBack"/>
      <w:bookmarkEnd w:id="0"/>
    </w:p>
    <w:p>
      <w:pPr>
        <w:widowControl w:val="0"/>
        <w:spacing w:line="560" w:lineRule="exact"/>
        <w:jc w:val="center"/>
        <w:rPr>
          <w:rFonts w:hint="eastAsia" w:ascii="方正小标宋简体" w:eastAsia="方正小标宋简体"/>
          <w:sz w:val="42"/>
          <w:szCs w:val="42"/>
          <w:highlight w:val="white"/>
        </w:rPr>
      </w:pPr>
      <w:r>
        <w:rPr>
          <w:rFonts w:hint="eastAsia" w:ascii="方正小标宋简体" w:eastAsia="方正小标宋简体"/>
          <w:sz w:val="42"/>
          <w:szCs w:val="42"/>
          <w:highlight w:val="white"/>
        </w:rPr>
        <w:t>2020年度益阳市泉交河镇人民政府部门决算</w:t>
      </w:r>
    </w:p>
    <w:p>
      <w:pPr>
        <w:widowControl w:val="0"/>
        <w:spacing w:line="560" w:lineRule="exact"/>
        <w:ind w:firstLine="640" w:firstLineChars="200"/>
        <w:rPr>
          <w:rFonts w:hint="eastAsia" w:ascii="仿宋_GB2312" w:eastAsia="仿宋_GB2312"/>
          <w:sz w:val="32"/>
          <w:szCs w:val="32"/>
          <w:highlight w:val="white"/>
        </w:rPr>
      </w:pPr>
    </w:p>
    <w:p>
      <w:pPr>
        <w:widowControl w:val="0"/>
        <w:spacing w:line="560" w:lineRule="exact"/>
        <w:jc w:val="center"/>
        <w:rPr>
          <w:rFonts w:hint="eastAsia" w:ascii="黑体" w:hAnsi="黑体" w:eastAsia="黑体"/>
          <w:sz w:val="32"/>
          <w:szCs w:val="32"/>
          <w:highlight w:val="white"/>
        </w:rPr>
      </w:pPr>
      <w:r>
        <w:rPr>
          <w:rFonts w:hint="eastAsia" w:ascii="黑体" w:hAnsi="黑体" w:eastAsia="黑体"/>
          <w:sz w:val="32"/>
          <w:szCs w:val="32"/>
          <w:highlight w:val="white"/>
        </w:rPr>
        <w:t>目 录</w:t>
      </w:r>
    </w:p>
    <w:p>
      <w:pPr>
        <w:widowControl w:val="0"/>
        <w:spacing w:line="560" w:lineRule="exact"/>
        <w:ind w:firstLine="640" w:firstLineChars="200"/>
        <w:rPr>
          <w:rFonts w:hint="eastAsia" w:ascii="黑体" w:hAnsi="黑体" w:eastAsia="黑体"/>
          <w:sz w:val="32"/>
          <w:szCs w:val="32"/>
          <w:highlight w:val="white"/>
        </w:rPr>
      </w:pPr>
      <w:r>
        <w:rPr>
          <w:rFonts w:hint="eastAsia" w:ascii="黑体" w:hAnsi="黑体" w:eastAsia="黑体"/>
          <w:sz w:val="32"/>
          <w:szCs w:val="32"/>
          <w:highlight w:val="white"/>
        </w:rPr>
        <w:t>第一部分 益阳市泉交河镇人民政府概况</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一、部门职责</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二、机构设置</w:t>
      </w:r>
    </w:p>
    <w:p>
      <w:pPr>
        <w:widowControl w:val="0"/>
        <w:spacing w:line="560" w:lineRule="exact"/>
        <w:ind w:firstLine="640" w:firstLineChars="200"/>
        <w:rPr>
          <w:rFonts w:hint="eastAsia" w:ascii="黑体" w:hAnsi="黑体" w:eastAsia="黑体"/>
          <w:sz w:val="32"/>
          <w:szCs w:val="32"/>
          <w:highlight w:val="white"/>
        </w:rPr>
      </w:pPr>
      <w:r>
        <w:rPr>
          <w:rFonts w:hint="eastAsia" w:ascii="黑体" w:hAnsi="黑体" w:eastAsia="黑体"/>
          <w:sz w:val="32"/>
          <w:szCs w:val="32"/>
          <w:highlight w:val="white"/>
        </w:rPr>
        <w:t>第二部分 益阳市泉交河镇人民政府2020年度部门决算表</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一、收入支出决算总表</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二、收入决算表</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三、支出决算表</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四、财政拨款收入支出决算总表</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五、一般公共预算财政拨款支出决算表</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六、一般公共预算财政拨款基本支出决算表</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七、一般公共预算财政拨款“三公”经费支出决算表</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八、政府性基金预算财政拨款收入支出决算表</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九、国有资本经营预算财政拨款收入支出决算表</w:t>
      </w:r>
    </w:p>
    <w:p>
      <w:pPr>
        <w:widowControl w:val="0"/>
        <w:spacing w:line="560" w:lineRule="exact"/>
        <w:ind w:firstLine="640" w:firstLineChars="200"/>
        <w:rPr>
          <w:rFonts w:hint="eastAsia" w:ascii="黑体" w:hAnsi="黑体" w:eastAsia="黑体"/>
          <w:sz w:val="32"/>
          <w:szCs w:val="32"/>
          <w:highlight w:val="white"/>
        </w:rPr>
      </w:pPr>
      <w:r>
        <w:rPr>
          <w:rFonts w:hint="eastAsia" w:ascii="黑体" w:hAnsi="黑体" w:eastAsia="黑体"/>
          <w:sz w:val="32"/>
          <w:szCs w:val="32"/>
          <w:highlight w:val="white"/>
        </w:rPr>
        <w:t>第三部分 益阳市泉交河镇人民政府2020年度部门决算情况说明</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一、收入支出决算总体情况说明</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二、收入决算情况说明</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三、支出决算情况说明</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四、财政拨款收入支出决算总体情况说明</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五、一般公共预算财政拨款支出决算情况说明</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六、一般公共预算财政拨款基本支出决算情况说明</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七、一般公共预算财政拨款三公经费支出决算情况说明</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八、政府性基金预算收入支出决算情况</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九、国有资本经营预算财政拨款支出决算情况</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十、关于机关运行经费支出说明</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十一、一般性支出情况</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十二、关于政府采购支出说明</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十三、关于国有资产占用情况说明</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十四、关于2020年度预算绩效情况的说明</w:t>
      </w:r>
    </w:p>
    <w:p>
      <w:pPr>
        <w:widowControl w:val="0"/>
        <w:spacing w:line="560" w:lineRule="exact"/>
        <w:ind w:firstLine="640" w:firstLineChars="200"/>
        <w:rPr>
          <w:rFonts w:hint="eastAsia" w:ascii="黑体" w:hAnsi="黑体" w:eastAsia="黑体"/>
          <w:sz w:val="32"/>
          <w:szCs w:val="32"/>
          <w:highlight w:val="white"/>
        </w:rPr>
      </w:pPr>
      <w:r>
        <w:rPr>
          <w:rFonts w:hint="eastAsia" w:ascii="黑体" w:hAnsi="黑体" w:eastAsia="黑体"/>
          <w:sz w:val="32"/>
          <w:szCs w:val="32"/>
          <w:highlight w:val="white"/>
        </w:rPr>
        <w:t>第四部分 名词解释</w:t>
      </w:r>
    </w:p>
    <w:p>
      <w:pPr>
        <w:widowControl w:val="0"/>
        <w:spacing w:line="560" w:lineRule="exact"/>
        <w:ind w:firstLine="640" w:firstLineChars="200"/>
        <w:rPr>
          <w:rFonts w:hint="eastAsia" w:ascii="黑体" w:hAnsi="黑体" w:eastAsia="黑体"/>
          <w:sz w:val="32"/>
          <w:szCs w:val="32"/>
          <w:highlight w:val="white"/>
        </w:rPr>
      </w:pPr>
      <w:r>
        <w:rPr>
          <w:rFonts w:hint="eastAsia" w:ascii="黑体" w:hAnsi="黑体" w:eastAsia="黑体"/>
          <w:sz w:val="32"/>
          <w:szCs w:val="32"/>
          <w:highlight w:val="white"/>
        </w:rPr>
        <w:t>第五部分 附件</w:t>
      </w:r>
    </w:p>
    <w:p>
      <w:pPr>
        <w:widowControl w:val="0"/>
        <w:spacing w:line="560" w:lineRule="exact"/>
        <w:ind w:firstLine="640" w:firstLineChars="200"/>
        <w:rPr>
          <w:rFonts w:hint="eastAsia" w:ascii="仿宋_GB2312" w:eastAsia="仿宋_GB2312"/>
          <w:sz w:val="32"/>
          <w:szCs w:val="32"/>
          <w:highlight w:val="white"/>
        </w:rPr>
      </w:pPr>
    </w:p>
    <w:p>
      <w:pPr>
        <w:widowControl w:val="0"/>
        <w:spacing w:line="560" w:lineRule="exact"/>
        <w:ind w:firstLine="640" w:firstLineChars="200"/>
        <w:rPr>
          <w:rFonts w:hint="eastAsia" w:ascii="仿宋_GB2312" w:eastAsia="仿宋_GB2312"/>
          <w:sz w:val="32"/>
          <w:szCs w:val="32"/>
          <w:highlight w:val="white"/>
        </w:rPr>
      </w:pPr>
    </w:p>
    <w:p>
      <w:pPr>
        <w:jc w:val="left"/>
        <w:rPr>
          <w:rFonts w:ascii="仿宋_GB2312" w:eastAsia="仿宋_GB2312"/>
          <w:sz w:val="32"/>
          <w:szCs w:val="32"/>
          <w:highlight w:val="white"/>
        </w:rPr>
      </w:pPr>
      <w:r>
        <w:rPr>
          <w:rFonts w:ascii="仿宋_GB2312" w:eastAsia="仿宋_GB2312"/>
          <w:sz w:val="32"/>
          <w:szCs w:val="32"/>
          <w:highlight w:val="white"/>
        </w:rPr>
        <w:br w:type="page"/>
      </w:r>
    </w:p>
    <w:p>
      <w:pPr>
        <w:widowControl w:val="0"/>
        <w:spacing w:line="560" w:lineRule="exact"/>
        <w:rPr>
          <w:rFonts w:ascii="黑体" w:hAnsi="黑体" w:eastAsia="黑体"/>
          <w:sz w:val="32"/>
          <w:szCs w:val="32"/>
          <w:highlight w:val="white"/>
        </w:rPr>
      </w:pPr>
      <w:r>
        <w:rPr>
          <w:rFonts w:hint="eastAsia" w:ascii="黑体" w:hAnsi="黑体" w:eastAsia="黑体"/>
          <w:sz w:val="32"/>
          <w:szCs w:val="32"/>
          <w:highlight w:val="white"/>
        </w:rPr>
        <w:t>第一部分：</w:t>
      </w:r>
    </w:p>
    <w:p>
      <w:pPr>
        <w:widowControl w:val="0"/>
        <w:spacing w:line="560" w:lineRule="exact"/>
        <w:jc w:val="center"/>
        <w:rPr>
          <w:rFonts w:hint="eastAsia" w:ascii="方正小标宋简体" w:eastAsia="方正小标宋简体"/>
          <w:sz w:val="42"/>
          <w:szCs w:val="42"/>
          <w:highlight w:val="white"/>
        </w:rPr>
      </w:pPr>
      <w:r>
        <w:rPr>
          <w:rFonts w:hint="eastAsia" w:ascii="方正小标宋简体" w:eastAsia="方正小标宋简体"/>
          <w:sz w:val="42"/>
          <w:szCs w:val="42"/>
          <w:highlight w:val="white"/>
        </w:rPr>
        <w:t>益阳市泉交河镇人民政府概况</w:t>
      </w:r>
    </w:p>
    <w:p>
      <w:pPr>
        <w:widowControl w:val="0"/>
        <w:spacing w:line="560" w:lineRule="exact"/>
        <w:ind w:firstLine="640" w:firstLineChars="200"/>
        <w:rPr>
          <w:rFonts w:ascii="仿宋_GB2312" w:eastAsia="仿宋_GB2312"/>
          <w:sz w:val="32"/>
          <w:szCs w:val="32"/>
          <w:highlight w:val="white"/>
        </w:rPr>
      </w:pPr>
    </w:p>
    <w:p>
      <w:pPr>
        <w:widowControl w:val="0"/>
        <w:spacing w:line="560" w:lineRule="exact"/>
        <w:ind w:firstLine="640" w:firstLineChars="200"/>
        <w:rPr>
          <w:rFonts w:hint="eastAsia" w:ascii="黑体" w:hAnsi="黑体" w:eastAsia="黑体"/>
          <w:sz w:val="32"/>
          <w:szCs w:val="32"/>
          <w:highlight w:val="white"/>
        </w:rPr>
      </w:pPr>
      <w:r>
        <w:rPr>
          <w:rFonts w:hint="eastAsia" w:ascii="黑体" w:hAnsi="黑体" w:eastAsia="黑体"/>
          <w:sz w:val="32"/>
          <w:szCs w:val="32"/>
          <w:highlight w:val="white"/>
        </w:rPr>
        <w:t>一、部门职责</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益阳市赫山区泉交河人民政府系正科级行政机关。单位办公地址位于赫山区泉交河镇莲花路和泉交河镇武圣路。根据赫山区机构编制委员会办公室《关于印发赫山区乡镇机关职能配置、内设机构和人员编制规定的通知》文件精神，我镇设置党政机构7个，均为正股级。</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党政办公室。协助乡镇（街道）领导处理党委、人大、政府日常事务和政协委员联络事务；负责党委、人大、政府工作的综合协调和督查督办；负责机关文电、重要文稿、综合调研、信息、机要、保密、档案、会务、接待、行政后勤等工作；负责综合协调、督查督办、综合考核等工作。</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党建办公室。负责基层党组织建设和党员队伍建设工作；负责机关纪检监察工作；负责干部人事、宣传、统战、武装、机构编制工作；负责离退休干部管理服务工作；负责工会、共青团、妇联等群团组织的日常工作。</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经济发展办公室（挂农业农村和扶贫办公室牌子）。负责编制经济社会发展规划和年度计划，负责协调推进工业经济、乡村振兴、农业产业发展、农村集体经济与农民专业合作社发展、乡村人居环境整治等工作；负责招商引资工作；负责交通公路、农业、水利、移民、扶贫等重点项目建设管理工作；负责经济社会调查统计工作；负责脱贫攻坚、农业农村、农业机械、畜牧兽医水产渔政、水利、移民开发、农民负担监督等方面的综合行政管理工作。</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（四）社会事务办公室。负责科技、教育、人力资源与社会保障、民政、社会救助、社区建设、医疗保障、卫生健康与计划生育、文化旅游广电体育、民族宗教、侨务、退役军人事务等方面的综合行政管理工作。</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五）自然资源和生态环境办公室（挂村镇规划建设和管理办公室牌子）。负责自然资源（含林政资源）、生态环境保护、村镇规划、村镇建设、城市（村镇）管理等方面的综合行政管理工作，负责生态环境、地质灾害隐患排查，突发环境污染事件的应急管理与处置。</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六）社会治安和应急管理办公室。负责社会治安综合治理、维护稳定、信访、防范邪教、平安建设等工作；负责综治中心平台建设管理；协调公安派出所、公安交警中队、司法所、基层法庭工作。负责突发公共事件（含防汛抗旱、地质灾害、森林防火、消防安全、抗震救灾、防灾减灾、社会安全等）应急管理与处置、安全生产监督管理工作。</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七）财政财务管理办公室。负责财政预算编制、居民补贴资金发放、财政性资金监督管理、国有资产管理、债权债务管理；组织协调收入征收；负责机关和直属单位财务管理和政府采购等工作；负责村级财务监督，推行村级账务政府购买服务。</w:t>
      </w:r>
    </w:p>
    <w:p>
      <w:pPr>
        <w:widowControl w:val="0"/>
        <w:spacing w:line="560" w:lineRule="exact"/>
        <w:ind w:firstLine="640" w:firstLineChars="200"/>
        <w:rPr>
          <w:rFonts w:hint="eastAsia" w:ascii="黑体" w:hAnsi="黑体" w:eastAsia="黑体"/>
          <w:sz w:val="32"/>
          <w:szCs w:val="32"/>
          <w:highlight w:val="white"/>
        </w:rPr>
      </w:pPr>
      <w:r>
        <w:rPr>
          <w:rFonts w:hint="eastAsia" w:ascii="黑体" w:hAnsi="黑体" w:eastAsia="黑体"/>
          <w:sz w:val="32"/>
          <w:szCs w:val="32"/>
          <w:highlight w:val="white"/>
        </w:rPr>
        <w:t xml:space="preserve"> 二、机构设置</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（一）内部机构设置</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益阳市泉交河镇人民政府单位内设机构包括：党政办公室、党建办公室、经济发展办公室、社会事务办公室、自然资源和生态环境办公室、社会治安和应急管理办公室、财政财务管理办公室等。截止2020年12月31日单位经区编核定的编制人数为98人,其中行政编制35、事业编制63人、目前实有在职行政编制人员25人，在职事业编制人员60人，其中：在职自收自支人员8人、离退休人员80人。</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（二）决算单位构成</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泉交河镇只有本级，没有其他二级决算单位，因此，纳入2020年部门决算编制范围只有泉交河镇本级。</w:t>
      </w:r>
    </w:p>
    <w:p>
      <w:pPr>
        <w:widowControl w:val="0"/>
        <w:spacing w:line="560" w:lineRule="exact"/>
        <w:ind w:firstLine="640" w:firstLineChars="200"/>
        <w:rPr>
          <w:rFonts w:hint="eastAsia" w:ascii="仿宋_GB2312" w:eastAsia="仿宋_GB2312"/>
          <w:sz w:val="32"/>
          <w:szCs w:val="32"/>
        </w:rPr>
      </w:pPr>
    </w:p>
    <w:p>
      <w:pPr>
        <w:widowControl w:val="0"/>
        <w:spacing w:line="560" w:lineRule="exact"/>
        <w:rPr>
          <w:rFonts w:ascii="黑体" w:hAnsi="黑体" w:eastAsia="黑体"/>
          <w:sz w:val="32"/>
          <w:szCs w:val="32"/>
          <w:highlight w:val="white"/>
        </w:rPr>
      </w:pPr>
      <w:r>
        <w:rPr>
          <w:rFonts w:hint="eastAsia" w:ascii="黑体" w:hAnsi="黑体" w:eastAsia="黑体"/>
          <w:sz w:val="32"/>
          <w:szCs w:val="32"/>
          <w:highlight w:val="white"/>
        </w:rPr>
        <w:t>第二部分：</w:t>
      </w:r>
    </w:p>
    <w:p>
      <w:pPr>
        <w:widowControl w:val="0"/>
        <w:spacing w:line="560" w:lineRule="exact"/>
        <w:jc w:val="center"/>
        <w:rPr>
          <w:rFonts w:ascii="方正小标宋简体" w:eastAsia="方正小标宋简体"/>
          <w:sz w:val="42"/>
          <w:szCs w:val="42"/>
          <w:highlight w:val="white"/>
        </w:rPr>
      </w:pPr>
      <w:r>
        <w:rPr>
          <w:rFonts w:hint="eastAsia" w:ascii="方正小标宋简体" w:eastAsia="方正小标宋简体"/>
          <w:sz w:val="42"/>
          <w:szCs w:val="42"/>
          <w:highlight w:val="white"/>
        </w:rPr>
        <w:t>益阳市泉交河镇人民政府</w:t>
      </w:r>
    </w:p>
    <w:p>
      <w:pPr>
        <w:widowControl w:val="0"/>
        <w:spacing w:line="560" w:lineRule="exact"/>
        <w:jc w:val="center"/>
        <w:rPr>
          <w:rFonts w:hint="eastAsia" w:ascii="方正小标宋简体" w:eastAsia="方正小标宋简体"/>
          <w:sz w:val="42"/>
          <w:szCs w:val="42"/>
          <w:highlight w:val="white"/>
        </w:rPr>
      </w:pPr>
      <w:r>
        <w:rPr>
          <w:rFonts w:hint="eastAsia" w:ascii="方正小标宋简体" w:eastAsia="方正小标宋简体"/>
          <w:sz w:val="42"/>
          <w:szCs w:val="42"/>
          <w:highlight w:val="white"/>
        </w:rPr>
        <w:t>2020年度部门决算表（见附表）</w:t>
      </w:r>
    </w:p>
    <w:p>
      <w:pPr>
        <w:widowControl w:val="0"/>
        <w:spacing w:line="560" w:lineRule="exact"/>
        <w:ind w:firstLine="640" w:firstLineChars="200"/>
        <w:rPr>
          <w:rFonts w:hint="eastAsia" w:ascii="仿宋_GB2312" w:eastAsia="仿宋_GB2312"/>
          <w:sz w:val="32"/>
          <w:szCs w:val="32"/>
          <w:highlight w:val="white"/>
        </w:rPr>
      </w:pPr>
    </w:p>
    <w:p>
      <w:pPr>
        <w:widowControl w:val="0"/>
        <w:spacing w:line="560" w:lineRule="exact"/>
        <w:rPr>
          <w:rFonts w:ascii="黑体" w:hAnsi="黑体" w:eastAsia="黑体"/>
          <w:sz w:val="32"/>
          <w:szCs w:val="32"/>
          <w:highlight w:val="white"/>
        </w:rPr>
      </w:pPr>
      <w:r>
        <w:rPr>
          <w:rFonts w:hint="eastAsia" w:ascii="黑体" w:hAnsi="黑体" w:eastAsia="黑体"/>
          <w:sz w:val="32"/>
          <w:szCs w:val="32"/>
          <w:highlight w:val="white"/>
        </w:rPr>
        <w:t>第三部分：</w:t>
      </w:r>
    </w:p>
    <w:p>
      <w:pPr>
        <w:widowControl w:val="0"/>
        <w:spacing w:line="560" w:lineRule="exact"/>
        <w:jc w:val="center"/>
        <w:rPr>
          <w:rFonts w:ascii="方正小标宋简体" w:eastAsia="方正小标宋简体"/>
          <w:sz w:val="42"/>
          <w:szCs w:val="42"/>
          <w:highlight w:val="white"/>
        </w:rPr>
      </w:pPr>
      <w:r>
        <w:rPr>
          <w:rFonts w:hint="eastAsia" w:ascii="方正小标宋简体" w:eastAsia="方正小标宋简体"/>
          <w:sz w:val="42"/>
          <w:szCs w:val="42"/>
          <w:highlight w:val="white"/>
        </w:rPr>
        <w:t>益阳市泉交河镇人民政府</w:t>
      </w:r>
    </w:p>
    <w:p>
      <w:pPr>
        <w:widowControl w:val="0"/>
        <w:spacing w:line="560" w:lineRule="exact"/>
        <w:jc w:val="center"/>
        <w:rPr>
          <w:rFonts w:hint="eastAsia" w:ascii="方正小标宋简体" w:eastAsia="方正小标宋简体"/>
          <w:sz w:val="42"/>
          <w:szCs w:val="42"/>
          <w:highlight w:val="white"/>
        </w:rPr>
      </w:pPr>
      <w:r>
        <w:rPr>
          <w:rFonts w:hint="eastAsia" w:ascii="方正小标宋简体" w:eastAsia="方正小标宋简体"/>
          <w:sz w:val="42"/>
          <w:szCs w:val="42"/>
          <w:highlight w:val="white"/>
        </w:rPr>
        <w:t>2020年度部门决算情况说明</w:t>
      </w:r>
    </w:p>
    <w:p>
      <w:pPr>
        <w:widowControl w:val="0"/>
        <w:spacing w:line="560" w:lineRule="exact"/>
        <w:ind w:firstLine="640" w:firstLineChars="200"/>
        <w:rPr>
          <w:rFonts w:ascii="黑体" w:hAnsi="黑体" w:eastAsia="黑体"/>
          <w:sz w:val="32"/>
          <w:szCs w:val="32"/>
          <w:highlight w:val="white"/>
        </w:rPr>
      </w:pPr>
    </w:p>
    <w:p>
      <w:pPr>
        <w:widowControl w:val="0"/>
        <w:spacing w:line="560" w:lineRule="exact"/>
        <w:ind w:firstLine="640" w:firstLineChars="200"/>
        <w:rPr>
          <w:rFonts w:hint="eastAsia" w:ascii="黑体" w:hAnsi="黑体" w:eastAsia="黑体"/>
          <w:sz w:val="32"/>
          <w:szCs w:val="32"/>
          <w:highlight w:val="white"/>
        </w:rPr>
      </w:pPr>
      <w:r>
        <w:rPr>
          <w:rFonts w:hint="eastAsia" w:ascii="黑体" w:hAnsi="黑体" w:eastAsia="黑体"/>
          <w:sz w:val="32"/>
          <w:szCs w:val="32"/>
          <w:highlight w:val="white"/>
        </w:rPr>
        <w:t>一、收入支出决算总体情况说明</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2020年度收入15483.94万元，年初结转和结余2709.59万元，总计18193.54万元，与2019年收入（14973.78万元）相比，增加510.16万元，增长3.41%，主要原因是：一般公共服务支出增加，人员增加经费增加。</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2020年度支出13995.40万元，年末结转和结余4198.14万元，总计18193.54万元，与2019年支出（12809.41万元）相比，增加了1185.99万元，增长9.26%，主要原因是：把综改项目以及其他项目资金和其他各单位拨付的其他资金全部计算到收支总额里面，所以导致比2020年增加。</w:t>
      </w:r>
    </w:p>
    <w:p>
      <w:pPr>
        <w:widowControl w:val="0"/>
        <w:spacing w:line="560" w:lineRule="exact"/>
        <w:ind w:firstLine="640" w:firstLineChars="200"/>
        <w:rPr>
          <w:rFonts w:hint="eastAsia" w:ascii="黑体" w:hAnsi="黑体" w:eastAsia="黑体"/>
          <w:sz w:val="32"/>
          <w:szCs w:val="32"/>
          <w:highlight w:val="white"/>
        </w:rPr>
      </w:pPr>
      <w:r>
        <w:rPr>
          <w:rFonts w:hint="eastAsia" w:ascii="黑体" w:hAnsi="黑体" w:eastAsia="黑体"/>
          <w:sz w:val="32"/>
          <w:szCs w:val="32"/>
          <w:highlight w:val="white"/>
        </w:rPr>
        <w:t>二、收入决算情况说明</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本年收入合计15483.94万元，其中：一般公共预算财政拨款收入5521.92万元，占35.66%；政府性基金预算财政拨款收入219.00万元，占1.41%；其他收入9743.03万元，占62.92%。</w:t>
      </w:r>
    </w:p>
    <w:p>
      <w:pPr>
        <w:widowControl w:val="0"/>
        <w:spacing w:line="560" w:lineRule="exact"/>
        <w:ind w:firstLine="640" w:firstLineChars="200"/>
        <w:rPr>
          <w:rFonts w:hint="eastAsia" w:ascii="黑体" w:hAnsi="黑体" w:eastAsia="黑体"/>
          <w:sz w:val="32"/>
          <w:szCs w:val="32"/>
          <w:highlight w:val="white"/>
        </w:rPr>
      </w:pPr>
      <w:r>
        <w:rPr>
          <w:rFonts w:hint="eastAsia" w:ascii="黑体" w:hAnsi="黑体" w:eastAsia="黑体"/>
          <w:sz w:val="32"/>
          <w:szCs w:val="32"/>
          <w:highlight w:val="white"/>
        </w:rPr>
        <w:t>三、支出决算情况说明</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本年支出合计13995.40万元，其中：基本支出2,345.61万元，占16.76%；项目支出11649.79万元，占83.24%。</w:t>
      </w:r>
    </w:p>
    <w:p>
      <w:pPr>
        <w:widowControl w:val="0"/>
        <w:spacing w:line="560" w:lineRule="exact"/>
        <w:ind w:firstLine="640" w:firstLineChars="200"/>
        <w:rPr>
          <w:rFonts w:hint="eastAsia" w:ascii="黑体" w:hAnsi="黑体" w:eastAsia="黑体"/>
          <w:sz w:val="32"/>
          <w:szCs w:val="32"/>
          <w:highlight w:val="white"/>
        </w:rPr>
      </w:pPr>
      <w:r>
        <w:rPr>
          <w:rFonts w:hint="eastAsia" w:ascii="黑体" w:hAnsi="黑体" w:eastAsia="黑体"/>
          <w:sz w:val="32"/>
          <w:szCs w:val="32"/>
          <w:highlight w:val="white"/>
        </w:rPr>
        <w:t xml:space="preserve">四、财政拨款收入支出决算总体情况说明 </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2020年度财政拨款收入5740.92万元，年初财政拨款结转和结余421.75万元，总计6162.67万元，与2019年财政拨款收入（6541.71万元）相比，减少800.79万元，下降12.24%,主要原因是：项目资金减少，严格控制开支，减少不必要的开支。</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2020年度财政拨款支出4627.79万元，年末财政拨款结转和结余1534.88万元，总计6162.67万元，与2019年财政拨款支出（6665.18万元）相比，减少2037.39万元，下降30.57%。主要是因为项目资金减少，严格控制开支。</w:t>
      </w:r>
    </w:p>
    <w:p>
      <w:pPr>
        <w:widowControl w:val="0"/>
        <w:spacing w:line="560" w:lineRule="exact"/>
        <w:ind w:firstLine="640" w:firstLineChars="200"/>
        <w:rPr>
          <w:rFonts w:hint="eastAsia" w:ascii="黑体" w:hAnsi="黑体" w:eastAsia="黑体"/>
          <w:sz w:val="32"/>
          <w:szCs w:val="32"/>
          <w:highlight w:val="white"/>
        </w:rPr>
      </w:pPr>
      <w:r>
        <w:rPr>
          <w:rFonts w:hint="eastAsia" w:ascii="黑体" w:hAnsi="黑体" w:eastAsia="黑体"/>
          <w:sz w:val="32"/>
          <w:szCs w:val="32"/>
          <w:highlight w:val="white"/>
        </w:rPr>
        <w:t>五、一般公共预算财政拨款支出决算情况说明</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（一）一般公共预算财政拨款支出决算总体情况</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2020年度一般公共预算财政拨款支出4429.79万元，占本年支出合计的31.65%。与2019年度(6588.18万元）相比，减少2158.39万元，减少32.76%,主要是因为一般公共服务支出减少，人员经费有所减少。</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（二）一般公共预算财政拨款支出决算结构情况</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2020年度一般公共预算财政拨款支出4429.79万元，主要用于以下方面：一般公共服务（类）支出1559.63万元，占35.21%；科学技术（类）支出6.72万元，占0.15%；文化旅游体育与传媒（类）支出226.19万元，占5.11%；社会保障和就业（类）支出106.04万元，占2.39%；卫生健康（类）支出129.53万元，占2.92%；节能环保（类）支出1462.78万元，占33.02%；农林水（类）支出880.71万元，占19.88%；住房保障（类）支出58.19万元，占1.31%；</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（三）一般公共预算财政拨款支出决算具体情况</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2020年度一般公共预算财政拨款支出年初预算数为1619.59万元，支出决算数为4429.77万元，完成年初预算的273.51%，其中：</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1.一般公共服务（类）政府办公厅（室）及相关机构事务（款）行政运行（项）</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年初预算为1619.59万元，支出决算为1559.62万元，完成年初预算的96.29%，决算数小于年初预算数的主要原因是：严控开支，减少了不必要支出。</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2.科学技术（类）科学技术管理事务（款）其他科学技术管理事务支出（项）</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年初预算为0万元，支出决算为4万元，决算数大于年初预算数的主要原因是：调整追加预算数。</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3.科学技术（类）其他科学技术支出（款）其他科学技术支出（项）</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年初预算为0万元，支出决算为2.72万元，决算数大于年初预算数的主要原因是：调整追加预算数。</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4.文化旅游体育与传媒支出（类）文化和旅游（款）行政运行（项）</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年初预算为0万元，支出决算为226.19万元，决算数大于年初预算数的主要原因是：调整追加预算数。</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5.社会保障和就业支出（类）行政事业单位养老支出（款）机关事业单位基本养老保险缴费支出（项）</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年初预算为0万元，支出决算为78.80万元，决算数大于年初预算数的主要原因是：调整追加预算数。</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6.社会保障和就业支出（类）抚恤（款）死亡抚恤（项）</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年初预算为0万元，支出决算为27.24万元，决算数大于年初预算数的主要原因是：调整追加预算数。</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7.卫生健康支出（类）公共卫生（款）突发公共卫生事件应急处理（项）</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年初预算为0万元，支出决算为62.09万元，决算数大于年初预算数的主要原因是：调整追加预算数。</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8.卫生健康支出（类）行政事业单位医疗（款）行政单位医疗（项）</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年初预算为0万元，支出决算为67.44万元，决算数大于年初预算数的主要原因是：调整追加预算数。</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9.节能环保支出（类）污染防治（款）水体（项）</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年初预算为0万元，支出决算为1415.00万元，决算数大于年初预算数的主要原因是：调整追加预算数。</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10.节能环保支出（类）自然生态保护（款）农村环境保护（项）</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年初预算为0万元，支出决算为27.78万元，决算数大于年初预算数的主要原因是：调整追加预算数。</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11.节能环保支出（类）其他节能环保支出（款）其他节能环保支出（项）</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年初预算为0万元，支出决算为20.00万元，决算数大于年初预算数的主要原因是：调整追加预算数。</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12.农林水支出（类）农业农村（款）农业生产发展（项）</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年初预算为0万元，支出决算为734.06万元，决算数大于年初预算数的主要原因是：调整追加预算数。</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13.农林水支出（类）农业农村（款）其他农业农村支出（项）</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年初预算为0万元，支出决算为5.8万元，决算数大于年初预算数的主要原因是：调整追加预算数。</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14.农林水支出（类）农村综合改革（款）对村民委员会和村党支部的补助（项）</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年初预算为0万元，支出决算为140.84万元，决算数大于年初预算数的主要原因是：调整追加预算数。</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15.住房保障支出（类）住房改革支出（款）住房公积金（项）</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年初预算为0万元，支出决算为58.19万元，决算数大于年初预算数的主要原因是：调整追加预算数。</w:t>
      </w:r>
    </w:p>
    <w:p>
      <w:pPr>
        <w:widowControl w:val="0"/>
        <w:spacing w:line="560" w:lineRule="exact"/>
        <w:ind w:firstLine="640" w:firstLineChars="200"/>
        <w:rPr>
          <w:rFonts w:hint="eastAsia" w:ascii="黑体" w:hAnsi="黑体" w:eastAsia="黑体"/>
          <w:sz w:val="32"/>
          <w:szCs w:val="32"/>
          <w:highlight w:val="white"/>
        </w:rPr>
      </w:pPr>
      <w:r>
        <w:rPr>
          <w:rFonts w:hint="eastAsia" w:ascii="黑体" w:hAnsi="黑体" w:eastAsia="黑体"/>
          <w:sz w:val="32"/>
          <w:szCs w:val="32"/>
          <w:highlight w:val="white"/>
        </w:rPr>
        <w:t>六、一般公共预算财政拨款基本支出决算情况说明</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2020年度一般公共预算财政拨款基本支出2245.61万元，其中:人员经费1721.20万元，占基本支出的76.65%，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公用经费524.41万元，占基本支出的23.35%，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pPr>
        <w:widowControl w:val="0"/>
        <w:spacing w:line="560" w:lineRule="exact"/>
        <w:ind w:firstLine="640" w:firstLineChars="200"/>
        <w:rPr>
          <w:rFonts w:hint="eastAsia" w:ascii="黑体" w:hAnsi="黑体" w:eastAsia="黑体"/>
          <w:sz w:val="32"/>
          <w:szCs w:val="32"/>
          <w:highlight w:val="white"/>
        </w:rPr>
      </w:pPr>
      <w:r>
        <w:rPr>
          <w:rFonts w:hint="eastAsia" w:ascii="黑体" w:hAnsi="黑体" w:eastAsia="黑体"/>
          <w:sz w:val="32"/>
          <w:szCs w:val="32"/>
          <w:highlight w:val="white"/>
        </w:rPr>
        <w:t>七、一般公共预算财政拨款“三公”经费支出决算情况说明</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（一）“三公”经费财政拨款支出决算总体情况说明</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2020年度“三公”经费财政拨款支出预算为9万元，支出决算为9.25万元,决算大于预算数其中：</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 xml:space="preserve">无因公出国（境）费支出预算与决算；   </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公务用车购置费及运行维护费支出预算为9万元，支出决算为9.25万元,决算数大于预算数，我单位严格按预算执行决算。与上年相比增加0.99万元，增长11.99%,增长的主要原因是项目增多公务用车费用增加。</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无公务接待费支出预算与决算。与上年相比减少0.41万元，减少100%,减少主要原因是认真贯彻落实</w:t>
      </w:r>
      <w:r>
        <w:rPr>
          <w:rFonts w:hint="eastAsia" w:ascii="仿宋_GB2312" w:eastAsia="仿宋_GB2312"/>
          <w:sz w:val="32"/>
          <w:szCs w:val="32"/>
          <w:highlight w:val="white"/>
          <w:lang w:eastAsia="zh-CN"/>
        </w:rPr>
        <w:t>中央八项规定</w:t>
      </w:r>
      <w:r>
        <w:rPr>
          <w:rFonts w:hint="eastAsia" w:ascii="仿宋_GB2312" w:eastAsia="仿宋_GB2312"/>
          <w:sz w:val="32"/>
          <w:szCs w:val="32"/>
          <w:highlight w:val="white"/>
        </w:rPr>
        <w:t>精神和厉行节约要求，从严控制“三公”经费开支，全年支出比上年有所压减。</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（二）“三公”经费财政拨款支出决算具体情况说明</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2020年度“三公”经费财政拨款支出决算中，因公出国（境）费支出决算0万元，公务用车购置费及运行维护费支出决算9.25万元，占100%；公务接待费支出决算0万元。其中：</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公务用车购置费及运行维护费支出决算为9.25万元，其中：</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公务用车运行维护费支出9.25万元。主要是按规定保留的公务用车的燃料费、维修费、过桥过路费、保险费、安全奖励费用等支出。截至2020年12月31日，机关单位开支财政拨款的公务用车保有量为2辆。</w:t>
      </w:r>
    </w:p>
    <w:p>
      <w:pPr>
        <w:widowControl w:val="0"/>
        <w:spacing w:line="560" w:lineRule="exact"/>
        <w:ind w:firstLine="640" w:firstLineChars="200"/>
        <w:rPr>
          <w:rFonts w:hint="eastAsia" w:ascii="黑体" w:hAnsi="黑体" w:eastAsia="黑体"/>
          <w:sz w:val="32"/>
          <w:szCs w:val="32"/>
          <w:highlight w:val="white"/>
        </w:rPr>
      </w:pPr>
      <w:r>
        <w:rPr>
          <w:rFonts w:hint="eastAsia" w:ascii="黑体" w:hAnsi="黑体" w:eastAsia="黑体"/>
          <w:sz w:val="32"/>
          <w:szCs w:val="32"/>
          <w:highlight w:val="white"/>
        </w:rPr>
        <w:t>八、政府性基金预算收入支出决算情况</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2020年政府性基金本年收入219.00万元,占本年收入合计的1.41%，与2019年政府性基金收入（77.00万元）相比，增加142.00万元，增长184.42%。2020年政府性基金本年支出198.00万元,占本年支出合计的1.41%，年末结转和结余21万元,总计219.00万元，与2019年政府性基金支出（77.00万元）相比，增加121.00万元，增长157.14%。其中：基本支出100.00万元,项目支出98.00万元,比上年增加27.27%。</w:t>
      </w:r>
    </w:p>
    <w:p>
      <w:pPr>
        <w:widowControl w:val="0"/>
        <w:spacing w:line="560" w:lineRule="exact"/>
        <w:ind w:firstLine="640" w:firstLineChars="200"/>
        <w:rPr>
          <w:rFonts w:hint="eastAsia" w:ascii="黑体" w:hAnsi="黑体" w:eastAsia="黑体"/>
          <w:sz w:val="32"/>
          <w:szCs w:val="32"/>
          <w:highlight w:val="white"/>
        </w:rPr>
      </w:pPr>
      <w:r>
        <w:rPr>
          <w:rFonts w:hint="eastAsia" w:ascii="黑体" w:hAnsi="黑体" w:eastAsia="黑体"/>
          <w:sz w:val="32"/>
          <w:szCs w:val="32"/>
          <w:highlight w:val="white"/>
        </w:rPr>
        <w:t>九、国有资本经营预算财政拨款支出决算情况</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2020年本单位无国有资本经营预算财政拨款支出。</w:t>
      </w:r>
    </w:p>
    <w:p>
      <w:pPr>
        <w:widowControl w:val="0"/>
        <w:spacing w:line="560" w:lineRule="exact"/>
        <w:ind w:firstLine="640" w:firstLineChars="200"/>
        <w:rPr>
          <w:rFonts w:hint="eastAsia" w:ascii="黑体" w:hAnsi="黑体" w:eastAsia="黑体"/>
          <w:sz w:val="32"/>
          <w:szCs w:val="32"/>
          <w:highlight w:val="white"/>
        </w:rPr>
      </w:pPr>
      <w:r>
        <w:rPr>
          <w:rFonts w:hint="eastAsia" w:ascii="黑体" w:hAnsi="黑体" w:eastAsia="黑体"/>
          <w:sz w:val="32"/>
          <w:szCs w:val="32"/>
          <w:highlight w:val="white"/>
        </w:rPr>
        <w:t>十、关于机关运行经费支出说明</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益阳市泉交河镇人民政府2020年机关运行经费支出524.41万元，比年初预算数（79.41万元）增加445.00万元。增长560.38%，主要原因是：部门履职尽责任务增加、经费标准调整、物价上涨。</w:t>
      </w:r>
    </w:p>
    <w:p>
      <w:pPr>
        <w:widowControl w:val="0"/>
        <w:spacing w:line="560" w:lineRule="exact"/>
        <w:ind w:firstLine="640" w:firstLineChars="200"/>
        <w:rPr>
          <w:rFonts w:hint="eastAsia" w:ascii="黑体" w:hAnsi="黑体" w:eastAsia="黑体"/>
          <w:sz w:val="32"/>
          <w:szCs w:val="32"/>
          <w:highlight w:val="white"/>
        </w:rPr>
      </w:pPr>
      <w:r>
        <w:rPr>
          <w:rFonts w:hint="eastAsia" w:ascii="黑体" w:hAnsi="黑体" w:eastAsia="黑体"/>
          <w:sz w:val="32"/>
          <w:szCs w:val="32"/>
          <w:highlight w:val="white"/>
        </w:rPr>
        <w:t>十一、一般性支出情况</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2020年本部门开支会议费3.25万元，其中用于召村级财务培训开会议费0.30万元，人数80人次；用于镇村干部工作会议费2.95万元，人数750人次，内容为农居环境整治省级现场会，耕地地力保护工作布置会，扶贫工作会议等。2020年本部门无培训费开支。</w:t>
      </w:r>
    </w:p>
    <w:p>
      <w:pPr>
        <w:widowControl w:val="0"/>
        <w:spacing w:line="560" w:lineRule="exact"/>
        <w:ind w:firstLine="640" w:firstLineChars="200"/>
        <w:rPr>
          <w:rFonts w:hint="eastAsia" w:ascii="黑体" w:hAnsi="黑体" w:eastAsia="黑体"/>
          <w:sz w:val="32"/>
          <w:szCs w:val="32"/>
          <w:highlight w:val="white"/>
        </w:rPr>
      </w:pPr>
      <w:r>
        <w:rPr>
          <w:rFonts w:hint="eastAsia" w:ascii="黑体" w:hAnsi="黑体" w:eastAsia="黑体"/>
          <w:sz w:val="32"/>
          <w:szCs w:val="32"/>
          <w:highlight w:val="white"/>
        </w:rPr>
        <w:t>十二、关于政府采购支出说明</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 xml:space="preserve">本单位2020年度无政府采购。   </w:t>
      </w:r>
    </w:p>
    <w:p>
      <w:pPr>
        <w:widowControl w:val="0"/>
        <w:spacing w:line="560" w:lineRule="exact"/>
        <w:ind w:firstLine="640" w:firstLineChars="200"/>
        <w:rPr>
          <w:rFonts w:hint="eastAsia" w:ascii="黑体" w:hAnsi="黑体" w:eastAsia="黑体"/>
          <w:sz w:val="32"/>
          <w:szCs w:val="32"/>
          <w:highlight w:val="white"/>
        </w:rPr>
      </w:pPr>
      <w:r>
        <w:rPr>
          <w:rFonts w:hint="eastAsia" w:ascii="黑体" w:hAnsi="黑体" w:eastAsia="黑体"/>
          <w:sz w:val="32"/>
          <w:szCs w:val="32"/>
          <w:highlight w:val="white"/>
        </w:rPr>
        <w:t>十三、关于国有资产占有情况说明</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截至2020年12月31日，益阳市泉交河镇人民政府共有车辆2辆。其中：其他用车2辆，其他用车主要是用于机要通信和应急保障之外公务用途的车辆；年末无单价50万元以上通用设备；年末无单价100万元以上专用设备。</w:t>
      </w:r>
    </w:p>
    <w:p>
      <w:pPr>
        <w:widowControl w:val="0"/>
        <w:spacing w:line="560" w:lineRule="exact"/>
        <w:ind w:firstLine="640" w:firstLineChars="200"/>
        <w:rPr>
          <w:rFonts w:hint="eastAsia" w:ascii="黑体" w:hAnsi="黑体" w:eastAsia="黑体"/>
          <w:sz w:val="32"/>
          <w:szCs w:val="32"/>
          <w:highlight w:val="white"/>
        </w:rPr>
      </w:pPr>
      <w:r>
        <w:rPr>
          <w:rFonts w:hint="eastAsia" w:ascii="黑体" w:hAnsi="黑体" w:eastAsia="黑体"/>
          <w:sz w:val="32"/>
          <w:szCs w:val="32"/>
          <w:highlight w:val="white"/>
        </w:rPr>
        <w:t>十四、关于2020年度预算绩效情况的说明</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（一）绩效管理工作开展情况</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2020年本单位按照有关政策文件和赫山区财政局要求开展预算绩效管理工作，加强了绩效目标管理。在编制2020年单位预算时，本单位将所有预算资金纳入绩效目标管理，实现了绩效目标与单位预算同步编制、同步申报。</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（二）部门决算中项目绩效自评结果</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2020年本单位在绩效管理中不断优化经济发展环境，加强项目建设；十分注重民生保障，服务人民群众；狠抓社会管理，多方发力做到全面防范安全生产事故、及时调解纠纷、牢固“防违控违”工作、全面推进城乡统筹工作；不断完善科教文卫，全面发展。但也绩效管理中发现了一些问题，对此，将在平时工作中进一步加强对绩效目标监控的重视，定期对预算执行情况进行监督，使绩效目标监控与政府工作、财务工作挂钩，做到及时监控，及时控制。</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（三）以部门为主体开展的重点绩效评价结果</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2020年我镇整体支出情况良好，资金主要用于保证机关正常运转、干职工工资、民生保障等重点绩效方面，对于项目资金，从立项、审批、设计、财评、建设、验收、审计全程监管，并由专人具体负责项目实施，取得了较好的经济效益和社会效益。</w:t>
      </w:r>
    </w:p>
    <w:p>
      <w:pPr>
        <w:widowControl w:val="0"/>
        <w:spacing w:line="560" w:lineRule="exact"/>
        <w:rPr>
          <w:rFonts w:ascii="仿宋_GB2312" w:eastAsia="仿宋_GB2312"/>
          <w:sz w:val="32"/>
          <w:szCs w:val="32"/>
          <w:highlight w:val="white"/>
        </w:rPr>
      </w:pPr>
    </w:p>
    <w:p>
      <w:pPr>
        <w:widowControl w:val="0"/>
        <w:spacing w:line="560" w:lineRule="exact"/>
        <w:rPr>
          <w:rFonts w:ascii="黑体" w:hAnsi="黑体" w:eastAsia="黑体"/>
          <w:sz w:val="32"/>
          <w:szCs w:val="32"/>
          <w:highlight w:val="white"/>
        </w:rPr>
      </w:pPr>
      <w:r>
        <w:rPr>
          <w:rFonts w:hint="eastAsia" w:ascii="黑体" w:hAnsi="黑体" w:eastAsia="黑体"/>
          <w:sz w:val="32"/>
          <w:szCs w:val="32"/>
          <w:highlight w:val="white"/>
        </w:rPr>
        <w:t>第四部分：</w:t>
      </w:r>
    </w:p>
    <w:p>
      <w:pPr>
        <w:widowControl w:val="0"/>
        <w:spacing w:line="560" w:lineRule="exact"/>
        <w:jc w:val="center"/>
        <w:rPr>
          <w:rFonts w:hint="eastAsia" w:ascii="方正小标宋简体" w:eastAsia="方正小标宋简体"/>
          <w:sz w:val="42"/>
          <w:szCs w:val="42"/>
          <w:highlight w:val="white"/>
        </w:rPr>
      </w:pPr>
      <w:r>
        <w:rPr>
          <w:rFonts w:hint="eastAsia" w:ascii="方正小标宋简体" w:eastAsia="方正小标宋简体"/>
          <w:sz w:val="42"/>
          <w:szCs w:val="42"/>
          <w:highlight w:val="white"/>
        </w:rPr>
        <w:t>名词解释</w:t>
      </w:r>
    </w:p>
    <w:p>
      <w:pPr>
        <w:widowControl w:val="0"/>
        <w:spacing w:line="560" w:lineRule="exact"/>
        <w:ind w:firstLine="640" w:firstLineChars="200"/>
        <w:rPr>
          <w:rFonts w:ascii="仿宋_GB2312" w:eastAsia="仿宋_GB2312"/>
          <w:sz w:val="32"/>
          <w:szCs w:val="32"/>
          <w:highlight w:val="white"/>
        </w:rPr>
      </w:pP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财政拨款收入：指本级财政当年拨付的资金。</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政府性基金预算财政拨款收入：指本级财政当年拨付的政府性基金预算资金。</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其他收入：指除上述“财政拨款收入”、“上级补助收入”、“事业收入”、“经营收入”、“附属单位上缴收入”等以外的收入。</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上年结转和结余：指以前年度尚未完成、结转到本年按有关规定继续使用的资金。</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年末结转和结余资金：指本年度或以前年度预算安排、因客观条件发生变化无法按原计划实施，需要延迟到以后年度按有关规定继续使用的资金。</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科学技术支出（类）：是指用于科学技术方面的支出，包括保障机构正常运转、完成日常和特定的工作任务或事业发展目标的支出。</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文化体育与传媒支出（类）：是指用于文化、文物、体育、新闻出版广播影视等方面的支出，包括保障机构正常运转、完成日常和特定的工作任务或事业发展目标的支出。</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卫生健康支出（类）：是指用于医疗卫生与计划生育方面的支出，包括保障机构正常运转、完成日常和特定的工作任务或事业发展目标的支出。</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节能环保支出（类）：是指用于节能环保支出，包括保障机构正常运转、完成日常和特定的工作任务或事业发展目标的支出。</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城乡社区支出（类）：是指用于城乡社区事务支出，包括保障机构正常运转、完成日常和特定的工作任务或事业发展目标的支出。</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农林水支出（类）：是指用于农林水事务支出，包括保障机构正常运转、完成日常和特定的工作任务或事业发展目标的支出。</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住房保障支出（类）：是指用于住房方面的支出，包括保障机构正常运转、完成日常和特定的工作任务或事业发展目标的支出。</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其他支出（类）：是指用于反映除上述项目以外其他不能划分到具体功能科目中的支出项目，包括保障机构正常运转、完成日常和特定的工作任务或事业发展目标的支出。</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抗疫特别国债安排的支出（类）：是指用于抗疫特别国债安排的支出项目，包括特定的工作任务或事业发展目标的支出。</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基本支出：指保障机构正常运转、完成支日常工作任务而发生的人员支出和公用支出。</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项目支出：指在基本支出之外为完成特定行政任务和事业发展目标所发生的支出。</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工资福利支出：反映单位开支的在职职工和编制外长期聘用人员的各类劳动报酬，以及为上述人员缴纳的各项社会保险费等。</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津贴补贴：反映经国家批准建立的机关事业单位艰苦边远地区津贴、机关工作人员地区附加津贴、机关工作人员岗位津贴、事业单位工作人员特殊岗位津贴补贴等。</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奖金：反映机关工作人员年终一次性奖金。</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伙食补助费：反映单位发给职工的伙食补助费，如误餐补助等。</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机关事业单位基本养老保险缴费：反映机关事业单位缴纳的基本养老保险费。由单位代扣的工作人员基本养老保险缴费，不在此科目反映。</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职业年金缴费：反映机关事业单位实际缴纳的职业年金支出。由单位代扣的工作人员职业年金缴费，不在此科目反映。</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职工基本医疗保险缴费：反映单位为职工缴纳的基本医疗保险费。</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其他社会保障缴费：反映单位为职工缴纳的基本医疗、失业、工伤、生育等社会保险费，残疾人就业保障金，军队（含武警）为军人缴纳的伤亡、退役医疗等社会保险费。</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住房公积金：反映行政事业单位按人力资源和社会保障部、财政部规定的基本工资和津贴补贴以及规定比例为职工缴纳的住房公积金。</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商品和服务支出：反映单位购买商品和服务的支出（不包括用于购置固定资产的支出、战略性和应急储备支出）。</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办公费：反映单位购买按财务会计制度规定不符合固定资产确认标准的日常办公用品、书报杂志等支出。</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印刷费：反映单位的印刷费支出。</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手续费：反映单位支付的各类手续费支出。</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水费：反映单位支付的水费、污水处理费等支出。</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电费：反映单位的电费支出。</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维修(护)费：反映单位日常开支的固定资产（不包括车船等交通工具）修理和维护费用，网络信息系统运行与维护费用，以及按规定提取的修购基金。</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会议费：反映会议中按规定开支的住宿费、伙食费、会议室租金、交通费、文件印刷费、医药费等。</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劳务费：反映支付给单位和个人的劳务费用，如临时聘用人员、钟点工工资，稿费、翻译费，评审费等。</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委托业务费：反映因委托外单位办理业务而支付的委托业务费。</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工会经费：反映单位按规定提取的工会经费。</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福利费：反映单位按规定提取的福利费。</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公务用车运行维护费：反映单位按规定保留的公务用车燃料费、维修费、过桥过路费、保险费、安全奖励费用等支出。</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其他交通费用：反映单位除公务用车运行维护费以外的其他交通费用。如公务交通补贴，租车费用、出租车费用，飞机、船舶等的燃料费、维修费、保险费等。</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其他商品和服务支出：反映上述科目未包括的日常公用支出。如行政赔偿费和诉讼费、国内组织的会员费、来访费、广告宣传、其他劳务费及离休人员特需费、公用经费等。</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对个人和家庭的补助：反映政府用于对个人和家庭的补助支出。</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抚恤金：反映按规定开支的烈士遗属、牺牲病故人员遗属的一次性和定期抚恤金，伤残人员的抚恤金，离退休人员等其他人员的各项抚恤金。</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pPr>
        <w:widowControl w:val="0"/>
        <w:spacing w:line="560" w:lineRule="exact"/>
        <w:ind w:firstLine="640" w:firstLineChars="200"/>
        <w:rPr>
          <w:rFonts w:hint="eastAsia" w:ascii="仿宋_GB2312" w:eastAsia="仿宋_GB2312"/>
          <w:sz w:val="32"/>
          <w:szCs w:val="32"/>
          <w:highlight w:val="white"/>
        </w:rPr>
      </w:pPr>
      <w:r>
        <w:rPr>
          <w:rFonts w:hint="eastAsia" w:ascii="仿宋_GB2312" w:eastAsia="仿宋_GB2312"/>
          <w:sz w:val="32"/>
          <w:szCs w:val="32"/>
          <w:highlight w:val="white"/>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pPr>
        <w:widowControl w:val="0"/>
        <w:spacing w:line="560" w:lineRule="exact"/>
        <w:ind w:firstLine="640" w:firstLineChars="200"/>
        <w:rPr>
          <w:rFonts w:hint="eastAsia" w:ascii="仿宋_GB2312" w:eastAsia="仿宋_GB2312"/>
          <w:sz w:val="32"/>
          <w:szCs w:val="32"/>
          <w:highlight w:val="white"/>
        </w:rPr>
      </w:pPr>
    </w:p>
    <w:p>
      <w:pPr>
        <w:widowControl w:val="0"/>
        <w:spacing w:line="560" w:lineRule="exact"/>
        <w:rPr>
          <w:rFonts w:hint="eastAsia" w:ascii="黑体" w:hAnsi="黑体" w:eastAsia="黑体"/>
          <w:sz w:val="32"/>
          <w:szCs w:val="32"/>
          <w:highlight w:val="white"/>
        </w:rPr>
      </w:pPr>
      <w:r>
        <w:rPr>
          <w:rFonts w:hint="eastAsia" w:ascii="黑体" w:hAnsi="黑体" w:eastAsia="黑体"/>
          <w:sz w:val="32"/>
          <w:szCs w:val="32"/>
          <w:highlight w:val="white"/>
        </w:rPr>
        <w:t xml:space="preserve">第五部分：附件    </w:t>
      </w:r>
    </w:p>
    <w:p>
      <w:pPr>
        <w:widowControl w:val="0"/>
        <w:spacing w:line="560" w:lineRule="exact"/>
        <w:jc w:val="center"/>
        <w:rPr>
          <w:rFonts w:hint="eastAsia" w:ascii="方正小标宋简体" w:eastAsia="方正小标宋简体"/>
          <w:sz w:val="42"/>
          <w:szCs w:val="42"/>
        </w:rPr>
      </w:pPr>
      <w:r>
        <w:rPr>
          <w:rFonts w:hint="eastAsia" w:ascii="方正小标宋简体" w:eastAsia="方正小标宋简体"/>
          <w:sz w:val="42"/>
          <w:szCs w:val="42"/>
        </w:rPr>
        <w:t>益阳市泉交河镇人民政府</w:t>
      </w:r>
    </w:p>
    <w:p>
      <w:pPr>
        <w:widowControl w:val="0"/>
        <w:spacing w:line="560" w:lineRule="exact"/>
        <w:jc w:val="center"/>
        <w:rPr>
          <w:rFonts w:hint="eastAsia" w:ascii="方正小标宋简体" w:eastAsia="方正小标宋简体"/>
          <w:sz w:val="42"/>
          <w:szCs w:val="42"/>
        </w:rPr>
      </w:pPr>
      <w:r>
        <w:rPr>
          <w:rFonts w:hint="eastAsia" w:ascii="方正小标宋简体" w:eastAsia="方正小标宋简体"/>
          <w:sz w:val="42"/>
          <w:szCs w:val="42"/>
        </w:rPr>
        <w:t>2020年度部门整体支出绩效评价报告</w:t>
      </w:r>
    </w:p>
    <w:p>
      <w:pPr>
        <w:widowControl w:val="0"/>
        <w:spacing w:line="560" w:lineRule="exact"/>
        <w:ind w:firstLine="640" w:firstLineChars="200"/>
        <w:rPr>
          <w:rFonts w:ascii="黑体" w:hAnsi="黑体" w:eastAsia="黑体"/>
          <w:sz w:val="32"/>
          <w:szCs w:val="32"/>
          <w:highlight w:val="white"/>
        </w:rPr>
      </w:pPr>
    </w:p>
    <w:p>
      <w:pPr>
        <w:widowControl w:val="0"/>
        <w:spacing w:line="560" w:lineRule="exact"/>
        <w:ind w:firstLine="640" w:firstLineChars="200"/>
        <w:rPr>
          <w:rFonts w:hint="eastAsia" w:ascii="黑体" w:hAnsi="黑体" w:eastAsia="黑体"/>
          <w:sz w:val="32"/>
          <w:szCs w:val="32"/>
          <w:highlight w:val="white"/>
        </w:rPr>
      </w:pPr>
      <w:r>
        <w:rPr>
          <w:rFonts w:hint="eastAsia" w:ascii="黑体" w:hAnsi="黑体" w:eastAsia="黑体"/>
          <w:sz w:val="32"/>
          <w:szCs w:val="32"/>
          <w:highlight w:val="white"/>
        </w:rPr>
        <w:t>一、基本情况</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益阳市泉交河镇人民政府主要负责拟定镇区发展规划、产业政策和优惠政策以及各项具体管理办法、 服务工作规定并组织实施。负责管理、协调涉及规划、建设、环保、国土等行政职能部门的相关工作；管理协调全镇企业项目建设，承担镇区内各项基础设施、公用设施及建设项目的管理责任，组织实施镇区内基础设施及公用设施的建设管理工作。负责镇区内项目招商引资工作。负责镇区农业、民政、社会保障、社会治安、卫生和计划生育、文化等社会事务工作。负责镇区企业和施工项目安全生产工作和经区安全生产监管机构依法依程序委托的有关工作。协调、管理有关部门设在镇区内的派出机构或分支机构。完成上级政府交办的其它事项。</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单位内设12个机构，其中包括行政机构7个，分别为：党政办公室、党建办公室、自然资源和生态环境办公室、经济发展办公室、社会治安和应急管理办公室、财政所、社会事务办。事业单位5个，分别为社会事务综合服务中心、退役军人服务站、综合行政执法大队、党群和政务服务中心、农业综合服务中心 。截止2020年12月31日，本单位经区编委核定的编制人数 98人(其中行政编制35人，事业编制63人)。实有人数为85人（其中行政编制25人，事业编制60 人)，分流人员62人。遗属15人。</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（一）部门整体支出概况</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年收入合计15483.94万元，其中：财政拨款收入5521.92万元，占35.66%。政府性基金预算财政拨款收入219万元，占1.42%。其他收入9743.03万元，占62.92%。本年支出合计13995.4万元，其中：基本支出2345.61万元，占16.76%。项目支出11649.79万元，占83.24%。</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（二）部门整体支出绩效目标</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预决算编制情况。预算编制工作严格遵循合法性、真实性、完整性、重点性、绩效性，实行零基预算，按定额标准编制部门。专项预算细化，按规定及时公示了部门预算。及时清理，准确反映结余结转资金，严格执行结余结转资金的管理规定。决算编审工作中严格按照“真实、准确、完整、及时”的要求，正确理解和掌握决算报表的口径和相关指标，部门决算报表的内容涵盖单位的全部收支，做到了数据真实，计算准确，内容完整。按规定及时公示了部门决算。</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三公经费控制情况。2020年全年单位未购置公务用车，年末开支运行维护费的公务用车保有量2辆，年初批复预算的三公经费为9.25万元，其中公务用车运行维护费9.25万元。2020年决算支出三公经费中公务用车运行维护费9.25万元。2020年无接待费、无因公出国（境）费。</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项目资金管理情况。机关建立和健全项目资金管理制度和管理办法。严格资金的使用和划拨流程，确保资金使用安全、公平、合理。项目资金做到了专款专用，及时拨付。资金的划拨均通过银行转帐的方式，直接支付到企业,切实保障了资金使用的准确性和安全性。</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（三）整体绩效及执行管理情况</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2020年，我单位积极履职，强化管理，较好的完成了年度工作目标。通过加强预算收支管理，不断建立健全内部管理制度，梳理内部管理流程，部门整体支出管理水平得到提升。基本支出严格按部门预算均衡执行，根据批复的预算安排各项收支，确保预算严格有效执行。</w:t>
      </w:r>
    </w:p>
    <w:p>
      <w:pPr>
        <w:widowControl w:val="0"/>
        <w:spacing w:line="560" w:lineRule="exact"/>
        <w:ind w:firstLine="640" w:firstLineChars="200"/>
        <w:rPr>
          <w:rFonts w:hint="eastAsia" w:ascii="黑体" w:hAnsi="黑体" w:eastAsia="黑体"/>
          <w:sz w:val="32"/>
          <w:szCs w:val="32"/>
          <w:highlight w:val="white"/>
        </w:rPr>
      </w:pPr>
      <w:r>
        <w:rPr>
          <w:rFonts w:hint="eastAsia" w:ascii="黑体" w:hAnsi="黑体" w:eastAsia="黑体"/>
          <w:sz w:val="32"/>
          <w:szCs w:val="32"/>
          <w:highlight w:val="white"/>
        </w:rPr>
        <w:t>二、绩效评价工作情况</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（一）绩效评价目的</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通过绩效评价，树立绩效意识、成本意识和责任意识，完善预算编制、执行、监督体系，提升绩效管理质量，提高财政资金使用效益，促进更好地履职尽责。</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（二）绩效评价工作过程</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泉交河镇部门预算整体绩效评价本着客观、科学、实用的原则，成立了泉交河镇政府项目绩效评估领导小组，镇党委书记任组长，镇长为副组长，纪委书记、人大主席、财政所长等为成员。评估小组根据年初项目绩效申报内容对年终项目实施情况绩效评估考核。针对2020年初部门整体支出绩效涉及到的资金进行财务核实，按照年初整体支出绩效申报表的一、二、三级指标逐项调查、核实、对比，对泉交河镇2020年部门整体支出绩效分为投入（20分）、过程（30分）、产出（30分）、效果（20分）4个一级指标进行评价，4个一指标下共设7个二级指标和27个三级指标，通过细化逐项进行了评估。</w:t>
      </w:r>
    </w:p>
    <w:p>
      <w:pPr>
        <w:widowControl w:val="0"/>
        <w:spacing w:line="560" w:lineRule="exact"/>
        <w:ind w:firstLine="640" w:firstLineChars="200"/>
        <w:rPr>
          <w:rFonts w:hint="eastAsia" w:ascii="黑体" w:hAnsi="黑体" w:eastAsia="黑体"/>
          <w:sz w:val="32"/>
          <w:szCs w:val="32"/>
          <w:highlight w:val="white"/>
        </w:rPr>
      </w:pPr>
      <w:r>
        <w:rPr>
          <w:rFonts w:hint="eastAsia" w:ascii="黑体" w:hAnsi="黑体" w:eastAsia="黑体"/>
          <w:sz w:val="32"/>
          <w:szCs w:val="32"/>
          <w:highlight w:val="white"/>
        </w:rPr>
        <w:t>三、主要绩效及评价结论</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（一）评价结论</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泉交河镇政府项目绩效评估领导小组通过评估，泉交河部门整体支出绩效得分93.5分。</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（二）绩效分析</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1.投入得20分，基础信息更新按照区级部门预算编制通知和有关要求，按时完成基础库、项目库报送工作，预算编制准确，部门预算审查合法，部门整体绩效目标编制完整、合理，项目绩效目标编制明确、量化。</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2.过程得27.5分，按规定及时分配上级财力专项预算，部门按要求严格预算执行管理，行政成本严格执行节能降耗、严格执行“三公经费”预算。</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产出得28.5分，按规定做好政府性债务还本付息工作，部门和单位将国有资产纳入资产信息系统管理，按要求及时、准确、全面开展资产清查工作，报国有资产报表数据的真实、准确、全面，内部控制度健全完整，信息公开在财政部门批复二十日内向社会公开本部门预算、决算、绩效，部门实施绩效评价项目数量占部门申报绩效目标项目数量的比重，用以反映和考核部门实施绩效评价项目资金覆盖情况。</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效果得17.5分，履行法定职责，完成区委、区政府决策部署和重大工作任务完成好，部门实施重大项目的经济、社会效益好，密切联系群众、服务群众情况，办理人大代表建议、政协提案情况，妥善处理群众来信来访、化解社会矛盾情况，加强政风行风建设、解决损害群众利益情况。</w:t>
      </w:r>
    </w:p>
    <w:p>
      <w:pPr>
        <w:widowControl w:val="0"/>
        <w:spacing w:line="560" w:lineRule="exact"/>
        <w:ind w:firstLine="640" w:firstLineChars="200"/>
        <w:rPr>
          <w:rFonts w:hint="eastAsia" w:ascii="黑体" w:hAnsi="黑体" w:eastAsia="黑体"/>
          <w:sz w:val="32"/>
          <w:szCs w:val="32"/>
          <w:highlight w:val="white"/>
        </w:rPr>
      </w:pPr>
      <w:r>
        <w:rPr>
          <w:rFonts w:hint="eastAsia" w:ascii="黑体" w:hAnsi="黑体" w:eastAsia="黑体"/>
          <w:sz w:val="32"/>
          <w:szCs w:val="32"/>
          <w:highlight w:val="white"/>
        </w:rPr>
        <w:t>四、存在的问题</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（一）预算编制工作有待细化。预算编制不够精确和细化，预算编制的合理性需要提高，预算执行力度还需进一步加强。</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（二）资产管理有待加强。政府办后勤管理制度中专门明确了资产管理制度，但由于多方面的原因，资产入账、报废未能及时处理，资产领用登记台账不健全。</w:t>
      </w:r>
    </w:p>
    <w:p>
      <w:pPr>
        <w:widowControl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五、有关建议</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（一）细化预算编制工作，进一步加强内设机构的预算管理意识，严格按照预算编制的相关制度和要求进行预算编制。</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加强财务管理，严格财务审核。加强单位财务管理，健全单位财务管理制度体系，规范单位财务行为。在费用报账支付时，按照预算规定的费用项目和用途进行资金使用审核、财务严格核算，杜绝超支现象的发生。</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（三）合理安排会计岗位，增加业务知识培训，加强决算工作与账务处理工作衔接。</w:t>
      </w:r>
    </w:p>
    <w:p>
      <w:pPr>
        <w:widowControl w:val="0"/>
        <w:spacing w:line="560" w:lineRule="exact"/>
        <w:ind w:firstLine="640" w:firstLineChars="200"/>
        <w:rPr>
          <w:rFonts w:hint="eastAsia" w:ascii="黑体" w:hAnsi="黑体" w:eastAsia="黑体"/>
          <w:sz w:val="32"/>
          <w:szCs w:val="32"/>
          <w:highlight w:val="white"/>
        </w:rPr>
      </w:pPr>
      <w:r>
        <w:rPr>
          <w:rFonts w:hint="eastAsia" w:ascii="黑体" w:hAnsi="黑体" w:eastAsia="黑体"/>
          <w:sz w:val="32"/>
          <w:szCs w:val="32"/>
          <w:highlight w:val="white"/>
        </w:rPr>
        <w:t>六、其他需要说明的问题</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无。</w:t>
      </w:r>
    </w:p>
    <w:p>
      <w:pPr>
        <w:widowControl w:val="0"/>
        <w:spacing w:line="560" w:lineRule="exact"/>
        <w:ind w:firstLine="640" w:firstLineChars="200"/>
        <w:rPr>
          <w:rFonts w:hint="eastAsia" w:ascii="仿宋_GB2312" w:eastAsia="仿宋_GB2312"/>
          <w:sz w:val="32"/>
          <w:szCs w:val="32"/>
        </w:rPr>
      </w:pPr>
    </w:p>
    <w:p>
      <w:pPr>
        <w:widowControl w:val="0"/>
        <w:spacing w:line="560" w:lineRule="exact"/>
        <w:ind w:firstLine="4800" w:firstLineChars="1500"/>
        <w:rPr>
          <w:rFonts w:hint="eastAsia" w:ascii="仿宋_GB2312" w:eastAsia="仿宋_GB2312"/>
          <w:sz w:val="32"/>
          <w:szCs w:val="32"/>
        </w:rPr>
      </w:pPr>
      <w:r>
        <w:rPr>
          <w:rFonts w:hint="eastAsia" w:ascii="仿宋_GB2312" w:eastAsia="仿宋_GB2312"/>
          <w:sz w:val="32"/>
          <w:szCs w:val="32"/>
        </w:rPr>
        <w:t>益阳市泉交河镇人民政府</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                             2021年7月21日</w:t>
      </w:r>
    </w:p>
    <w:p>
      <w:pPr>
        <w:shd w:val="clear" w:color="auto" w:fill="FFFFFF"/>
        <w:wordWrap w:val="0"/>
        <w:spacing w:line="480" w:lineRule="atLeast"/>
        <w:jc w:val="left"/>
        <w:rPr>
          <w:rFonts w:asciiTheme="minorEastAsia" w:hAnsiTheme="minorEastAsia" w:eastAsiaTheme="minorEastAsia" w:cstheme="minorEastAsia"/>
          <w:color w:val="333333"/>
          <w:sz w:val="32"/>
          <w:szCs w:val="32"/>
        </w:rPr>
      </w:pPr>
    </w:p>
    <w:p>
      <w:pPr>
        <w:shd w:val="clear" w:color="auto" w:fill="FFFFFF"/>
        <w:wordWrap w:val="0"/>
        <w:spacing w:line="480" w:lineRule="atLeast"/>
        <w:jc w:val="left"/>
        <w:rPr>
          <w:rFonts w:ascii="黑体" w:hAnsi="黑体" w:eastAsia="黑体"/>
          <w:color w:val="333333"/>
          <w:sz w:val="32"/>
          <w:szCs w:val="32"/>
        </w:rPr>
      </w:pPr>
    </w:p>
    <w:p>
      <w:pPr>
        <w:jc w:val="left"/>
        <w:rPr>
          <w:rFonts w:ascii="方正小标宋简体" w:hAnsi="方正小标宋简体" w:eastAsia="方正小标宋简体"/>
          <w:color w:val="333333"/>
          <w:sz w:val="36"/>
          <w:szCs w:val="36"/>
        </w:rPr>
      </w:pPr>
      <w:r>
        <w:rPr>
          <w:rFonts w:ascii="方正小标宋简体" w:hAnsi="方正小标宋简体" w:eastAsia="方正小标宋简体"/>
          <w:color w:val="333333"/>
          <w:sz w:val="36"/>
          <w:szCs w:val="36"/>
        </w:rPr>
        <w:br w:type="page"/>
      </w:r>
    </w:p>
    <w:p>
      <w:pPr>
        <w:shd w:val="clear" w:color="auto" w:fill="FFFFFF"/>
        <w:wordWrap w:val="0"/>
        <w:spacing w:line="480" w:lineRule="atLeast"/>
        <w:jc w:val="center"/>
        <w:rPr>
          <w:rFonts w:ascii="方正小标宋简体" w:hAnsi="方正小标宋简体" w:eastAsia="方正小标宋简体"/>
          <w:color w:val="333333"/>
          <w:sz w:val="36"/>
          <w:szCs w:val="36"/>
        </w:rPr>
      </w:pPr>
      <w:r>
        <w:rPr>
          <w:rFonts w:ascii="方正小标宋简体" w:hAnsi="方正小标宋简体" w:eastAsia="方正小标宋简体"/>
          <w:color w:val="333333"/>
          <w:sz w:val="36"/>
          <w:szCs w:val="36"/>
        </w:rPr>
        <w:t>2020年度部门整体支出绩效自评指标计分表</w:t>
      </w:r>
    </w:p>
    <w:p>
      <w:pPr>
        <w:shd w:val="clear" w:color="auto" w:fill="FFFFFF"/>
        <w:wordWrap w:val="0"/>
        <w:spacing w:line="80" w:lineRule="atLeast"/>
        <w:jc w:val="left"/>
        <w:rPr>
          <w:rFonts w:ascii="仿宋_GB2312" w:hAnsi="仿宋_GB2312" w:eastAsia="仿宋_GB2312"/>
          <w:color w:val="333333"/>
        </w:rPr>
      </w:pPr>
      <w:r>
        <w:rPr>
          <w:rFonts w:ascii="仿宋_GB2312" w:hAnsi="仿宋_GB2312" w:eastAsia="仿宋_GB2312"/>
          <w:color w:val="333333"/>
        </w:rPr>
        <w:t xml:space="preserve"> </w:t>
      </w:r>
    </w:p>
    <w:tbl>
      <w:tblPr>
        <w:tblStyle w:val="24"/>
        <w:tblW w:w="8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7"/>
        <w:gridCol w:w="570"/>
        <w:gridCol w:w="703"/>
        <w:gridCol w:w="530"/>
        <w:gridCol w:w="2892"/>
        <w:gridCol w:w="3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7" w:type="dxa"/>
            <w:shd w:val="clear" w:color="auto" w:fill="auto"/>
            <w:tcMar>
              <w:left w:w="10" w:type="dxa"/>
              <w:right w:w="10" w:type="dxa"/>
            </w:tcMar>
            <w:vAlign w:val="center"/>
          </w:tcPr>
          <w:p>
            <w:pPr>
              <w:spacing w:line="260" w:lineRule="exact"/>
              <w:jc w:val="center"/>
              <w:rPr>
                <w:rFonts w:ascii="宋体" w:hAnsi="宋体" w:cstheme="minorEastAsia"/>
                <w:color w:val="333333"/>
              </w:rPr>
            </w:pPr>
            <w:r>
              <w:rPr>
                <w:rFonts w:hint="eastAsia" w:ascii="宋体" w:hAnsi="宋体" w:cstheme="minorEastAsia"/>
                <w:color w:val="333333"/>
              </w:rPr>
              <w:t>一级</w:t>
            </w:r>
          </w:p>
          <w:p>
            <w:pPr>
              <w:spacing w:line="260" w:lineRule="exact"/>
              <w:jc w:val="center"/>
              <w:rPr>
                <w:rFonts w:ascii="宋体" w:hAnsi="宋体" w:cstheme="minorEastAsia"/>
                <w:color w:val="333333"/>
              </w:rPr>
            </w:pPr>
            <w:r>
              <w:rPr>
                <w:rFonts w:hint="eastAsia" w:ascii="宋体" w:hAnsi="宋体" w:cstheme="minorEastAsia"/>
                <w:color w:val="333333"/>
              </w:rPr>
              <w:t>指标</w:t>
            </w:r>
          </w:p>
        </w:tc>
        <w:tc>
          <w:tcPr>
            <w:tcW w:w="570" w:type="dxa"/>
            <w:shd w:val="clear" w:color="auto" w:fill="auto"/>
            <w:tcMar>
              <w:left w:w="10" w:type="dxa"/>
              <w:right w:w="10" w:type="dxa"/>
            </w:tcMar>
            <w:vAlign w:val="center"/>
          </w:tcPr>
          <w:p>
            <w:pPr>
              <w:spacing w:line="260" w:lineRule="exact"/>
              <w:jc w:val="center"/>
              <w:rPr>
                <w:rFonts w:ascii="宋体" w:hAnsi="宋体" w:cstheme="minorEastAsia"/>
                <w:color w:val="333333"/>
              </w:rPr>
            </w:pPr>
            <w:r>
              <w:rPr>
                <w:rFonts w:hint="eastAsia" w:ascii="宋体" w:hAnsi="宋体" w:cstheme="minorEastAsia"/>
                <w:color w:val="333333"/>
              </w:rPr>
              <w:t>二级指标</w:t>
            </w:r>
          </w:p>
        </w:tc>
        <w:tc>
          <w:tcPr>
            <w:tcW w:w="703" w:type="dxa"/>
            <w:shd w:val="clear" w:color="auto" w:fill="auto"/>
            <w:tcMar>
              <w:left w:w="10" w:type="dxa"/>
              <w:right w:w="10" w:type="dxa"/>
            </w:tcMar>
            <w:vAlign w:val="center"/>
          </w:tcPr>
          <w:p>
            <w:pPr>
              <w:spacing w:line="260" w:lineRule="exact"/>
              <w:jc w:val="center"/>
              <w:rPr>
                <w:rFonts w:ascii="宋体" w:hAnsi="宋体" w:cstheme="minorEastAsia"/>
                <w:color w:val="333333"/>
              </w:rPr>
            </w:pPr>
            <w:r>
              <w:rPr>
                <w:rFonts w:hint="eastAsia" w:ascii="宋体" w:hAnsi="宋体" w:cstheme="minorEastAsia"/>
                <w:color w:val="333333"/>
              </w:rPr>
              <w:t>三级指标</w:t>
            </w:r>
          </w:p>
        </w:tc>
        <w:tc>
          <w:tcPr>
            <w:tcW w:w="530" w:type="dxa"/>
            <w:shd w:val="clear" w:color="auto" w:fill="auto"/>
            <w:tcMar>
              <w:left w:w="10" w:type="dxa"/>
              <w:right w:w="10" w:type="dxa"/>
            </w:tcMar>
            <w:vAlign w:val="center"/>
          </w:tcPr>
          <w:p>
            <w:pPr>
              <w:spacing w:line="260" w:lineRule="exact"/>
              <w:jc w:val="center"/>
              <w:rPr>
                <w:rFonts w:ascii="宋体" w:hAnsi="宋体" w:cstheme="minorEastAsia"/>
                <w:color w:val="333333"/>
              </w:rPr>
            </w:pPr>
            <w:r>
              <w:rPr>
                <w:rFonts w:hint="eastAsia" w:ascii="宋体" w:hAnsi="宋体" w:cstheme="minorEastAsia"/>
                <w:color w:val="333333"/>
              </w:rPr>
              <w:t>自评分</w:t>
            </w:r>
          </w:p>
        </w:tc>
        <w:tc>
          <w:tcPr>
            <w:tcW w:w="2892" w:type="dxa"/>
            <w:shd w:val="clear" w:color="auto" w:fill="auto"/>
            <w:tcMar>
              <w:left w:w="10" w:type="dxa"/>
              <w:right w:w="10" w:type="dxa"/>
            </w:tcMar>
            <w:vAlign w:val="center"/>
          </w:tcPr>
          <w:p>
            <w:pPr>
              <w:spacing w:line="260" w:lineRule="exact"/>
              <w:jc w:val="center"/>
              <w:rPr>
                <w:rFonts w:ascii="宋体" w:hAnsi="宋体" w:cstheme="minorEastAsia"/>
                <w:color w:val="333333"/>
              </w:rPr>
            </w:pPr>
            <w:r>
              <w:rPr>
                <w:rFonts w:hint="eastAsia" w:ascii="宋体" w:hAnsi="宋体" w:cstheme="minorEastAsia"/>
                <w:color w:val="333333"/>
              </w:rPr>
              <w:t>指标解释</w:t>
            </w:r>
          </w:p>
        </w:tc>
        <w:tc>
          <w:tcPr>
            <w:tcW w:w="3721" w:type="dxa"/>
            <w:shd w:val="clear" w:color="auto" w:fill="auto"/>
            <w:tcMar>
              <w:left w:w="10" w:type="dxa"/>
              <w:right w:w="10" w:type="dxa"/>
            </w:tcMar>
            <w:vAlign w:val="center"/>
          </w:tcPr>
          <w:p>
            <w:pPr>
              <w:spacing w:line="260" w:lineRule="exact"/>
              <w:jc w:val="center"/>
              <w:rPr>
                <w:rFonts w:ascii="宋体" w:hAnsi="宋体" w:cstheme="minorEastAsia"/>
                <w:color w:val="333333"/>
              </w:rPr>
            </w:pPr>
            <w:r>
              <w:rPr>
                <w:rFonts w:hint="eastAsia" w:ascii="宋体" w:hAnsi="宋体" w:cstheme="minorEastAsia"/>
                <w:color w:val="333333"/>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547" w:type="dxa"/>
            <w:vMerge w:val="restart"/>
            <w:shd w:val="clear" w:color="auto" w:fill="auto"/>
            <w:tcMar>
              <w:left w:w="10" w:type="dxa"/>
              <w:right w:w="10" w:type="dxa"/>
            </w:tcMar>
            <w:vAlign w:val="center"/>
          </w:tcPr>
          <w:p>
            <w:pPr>
              <w:spacing w:line="260" w:lineRule="exact"/>
              <w:jc w:val="center"/>
              <w:rPr>
                <w:rFonts w:ascii="宋体" w:hAnsi="宋体" w:cstheme="minorEastAsia"/>
                <w:color w:val="333333"/>
              </w:rPr>
            </w:pPr>
            <w:r>
              <w:rPr>
                <w:rFonts w:hint="eastAsia" w:ascii="宋体" w:hAnsi="宋体" w:cstheme="minorEastAsia"/>
                <w:color w:val="333333"/>
              </w:rPr>
              <w:t>投   入（20分）</w:t>
            </w:r>
          </w:p>
        </w:tc>
        <w:tc>
          <w:tcPr>
            <w:tcW w:w="570" w:type="dxa"/>
            <w:vMerge w:val="restart"/>
            <w:shd w:val="clear" w:color="auto" w:fill="auto"/>
            <w:tcMar>
              <w:left w:w="10" w:type="dxa"/>
              <w:right w:w="10" w:type="dxa"/>
            </w:tcMar>
            <w:vAlign w:val="center"/>
          </w:tcPr>
          <w:p>
            <w:pPr>
              <w:spacing w:line="260" w:lineRule="exact"/>
              <w:jc w:val="center"/>
              <w:rPr>
                <w:rFonts w:ascii="宋体" w:hAnsi="宋体" w:cstheme="minorEastAsia"/>
                <w:color w:val="333333"/>
              </w:rPr>
            </w:pPr>
            <w:r>
              <w:rPr>
                <w:rFonts w:hint="eastAsia" w:ascii="宋体" w:hAnsi="宋体" w:cstheme="minorEastAsia"/>
                <w:color w:val="333333"/>
              </w:rPr>
              <w:t>目标</w:t>
            </w:r>
          </w:p>
          <w:p>
            <w:pPr>
              <w:spacing w:line="260" w:lineRule="exact"/>
              <w:jc w:val="center"/>
              <w:rPr>
                <w:rFonts w:ascii="宋体" w:hAnsi="宋体" w:cstheme="minorEastAsia"/>
                <w:color w:val="333333"/>
              </w:rPr>
            </w:pPr>
            <w:r>
              <w:rPr>
                <w:rFonts w:hint="eastAsia" w:ascii="宋体" w:hAnsi="宋体" w:cstheme="minorEastAsia"/>
                <w:color w:val="333333"/>
              </w:rPr>
              <w:t>设定（5分）</w:t>
            </w:r>
          </w:p>
        </w:tc>
        <w:tc>
          <w:tcPr>
            <w:tcW w:w="703" w:type="dxa"/>
            <w:shd w:val="clear" w:color="auto" w:fill="auto"/>
            <w:tcMar>
              <w:left w:w="10" w:type="dxa"/>
              <w:right w:w="10" w:type="dxa"/>
            </w:tcMar>
            <w:vAlign w:val="center"/>
          </w:tcPr>
          <w:p>
            <w:pPr>
              <w:spacing w:line="260" w:lineRule="exact"/>
              <w:jc w:val="center"/>
              <w:rPr>
                <w:rFonts w:ascii="宋体" w:hAnsi="宋体" w:cstheme="minorEastAsia"/>
                <w:color w:val="333333"/>
              </w:rPr>
            </w:pPr>
            <w:r>
              <w:rPr>
                <w:rFonts w:hint="eastAsia" w:ascii="宋体" w:hAnsi="宋体" w:cstheme="minorEastAsia"/>
                <w:color w:val="333333"/>
              </w:rPr>
              <w:t>绩效目标合理性（2分）</w:t>
            </w:r>
          </w:p>
        </w:tc>
        <w:tc>
          <w:tcPr>
            <w:tcW w:w="530" w:type="dxa"/>
            <w:shd w:val="clear" w:color="auto" w:fill="auto"/>
            <w:tcMar>
              <w:left w:w="10" w:type="dxa"/>
              <w:right w:w="10" w:type="dxa"/>
            </w:tcMar>
            <w:vAlign w:val="center"/>
          </w:tcPr>
          <w:p>
            <w:pPr>
              <w:spacing w:line="260" w:lineRule="exact"/>
              <w:jc w:val="center"/>
              <w:rPr>
                <w:rFonts w:ascii="宋体" w:hAnsi="宋体" w:cstheme="minorEastAsia"/>
                <w:color w:val="333333"/>
              </w:rPr>
            </w:pPr>
            <w:r>
              <w:rPr>
                <w:rFonts w:hint="eastAsia" w:ascii="宋体" w:hAnsi="宋体" w:cstheme="minorEastAsia"/>
                <w:color w:val="333333"/>
              </w:rPr>
              <w:t>2</w:t>
            </w:r>
          </w:p>
        </w:tc>
        <w:tc>
          <w:tcPr>
            <w:tcW w:w="2892" w:type="dxa"/>
            <w:shd w:val="clear" w:color="auto" w:fill="auto"/>
            <w:tcMar>
              <w:left w:w="10" w:type="dxa"/>
              <w:right w:w="10" w:type="dxa"/>
            </w:tcMar>
            <w:vAlign w:val="center"/>
          </w:tcPr>
          <w:p>
            <w:pPr>
              <w:spacing w:line="260" w:lineRule="exact"/>
              <w:jc w:val="left"/>
              <w:rPr>
                <w:rFonts w:ascii="宋体" w:hAnsi="宋体" w:cstheme="minorEastAsia"/>
                <w:color w:val="333333"/>
              </w:rPr>
            </w:pPr>
            <w:r>
              <w:rPr>
                <w:rFonts w:hint="eastAsia" w:ascii="宋体" w:hAnsi="宋体" w:cstheme="minorEastAsia"/>
                <w:color w:val="333333"/>
              </w:rPr>
              <w:t>部门所设立的整体绩效目标依据是否充分，是否符合客观实际，用以反映和考核部门整体绩效目标与部门履职、年度工作任务的相符性情况。</w:t>
            </w:r>
          </w:p>
        </w:tc>
        <w:tc>
          <w:tcPr>
            <w:tcW w:w="3721" w:type="dxa"/>
            <w:shd w:val="clear" w:color="auto" w:fill="auto"/>
            <w:tcMar>
              <w:left w:w="10" w:type="dxa"/>
              <w:right w:w="10" w:type="dxa"/>
            </w:tcMar>
            <w:vAlign w:val="center"/>
          </w:tcPr>
          <w:p>
            <w:pPr>
              <w:spacing w:line="260" w:lineRule="exact"/>
              <w:jc w:val="left"/>
              <w:rPr>
                <w:rFonts w:ascii="宋体" w:hAnsi="宋体" w:cstheme="minorEastAsia"/>
                <w:color w:val="333333"/>
              </w:rPr>
            </w:pPr>
            <w:r>
              <w:rPr>
                <w:rFonts w:hint="eastAsia" w:ascii="宋体" w:hAnsi="宋体" w:cstheme="minorEastAsia"/>
                <w:color w:val="333333"/>
              </w:rPr>
              <w:t>①符合国家法律法规、国民经济和社会发展总体规划计1分；②符合部门“三定”方案确定的职责计0.5分；③是否符合部门制定的中长期实施规划计0.5分。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trPr>
        <w:tc>
          <w:tcPr>
            <w:tcW w:w="547" w:type="dxa"/>
            <w:vMerge w:val="continue"/>
            <w:shd w:val="clear" w:color="auto" w:fill="auto"/>
            <w:vAlign w:val="center"/>
          </w:tcPr>
          <w:p>
            <w:pPr>
              <w:spacing w:line="260" w:lineRule="exact"/>
              <w:rPr>
                <w:rFonts w:ascii="宋体" w:hAnsi="宋体" w:cstheme="minorEastAsia"/>
              </w:rPr>
            </w:pPr>
          </w:p>
        </w:tc>
        <w:tc>
          <w:tcPr>
            <w:tcW w:w="570" w:type="dxa"/>
            <w:vMerge w:val="continue"/>
            <w:shd w:val="clear" w:color="auto" w:fill="auto"/>
            <w:vAlign w:val="center"/>
          </w:tcPr>
          <w:p>
            <w:pPr>
              <w:spacing w:line="260" w:lineRule="exact"/>
              <w:rPr>
                <w:rFonts w:ascii="宋体" w:hAnsi="宋体" w:cstheme="minorEastAsia"/>
              </w:rPr>
            </w:pPr>
          </w:p>
        </w:tc>
        <w:tc>
          <w:tcPr>
            <w:tcW w:w="703" w:type="dxa"/>
            <w:shd w:val="clear" w:color="auto" w:fill="auto"/>
            <w:tcMar>
              <w:left w:w="10" w:type="dxa"/>
              <w:right w:w="10" w:type="dxa"/>
            </w:tcMar>
            <w:vAlign w:val="center"/>
          </w:tcPr>
          <w:p>
            <w:pPr>
              <w:spacing w:line="260" w:lineRule="exact"/>
              <w:jc w:val="center"/>
              <w:rPr>
                <w:rFonts w:ascii="宋体" w:hAnsi="宋体" w:cstheme="minorEastAsia"/>
                <w:color w:val="333333"/>
              </w:rPr>
            </w:pPr>
            <w:r>
              <w:rPr>
                <w:rFonts w:hint="eastAsia" w:ascii="宋体" w:hAnsi="宋体" w:cstheme="minorEastAsia"/>
                <w:color w:val="333333"/>
              </w:rPr>
              <w:t>绩效指标明确性（3分）</w:t>
            </w:r>
          </w:p>
        </w:tc>
        <w:tc>
          <w:tcPr>
            <w:tcW w:w="530" w:type="dxa"/>
            <w:shd w:val="clear" w:color="auto" w:fill="auto"/>
            <w:tcMar>
              <w:left w:w="10" w:type="dxa"/>
              <w:right w:w="10" w:type="dxa"/>
            </w:tcMar>
            <w:vAlign w:val="center"/>
          </w:tcPr>
          <w:p>
            <w:pPr>
              <w:spacing w:line="260" w:lineRule="exact"/>
              <w:jc w:val="center"/>
              <w:rPr>
                <w:rFonts w:ascii="宋体" w:hAnsi="宋体" w:cstheme="minorEastAsia"/>
                <w:color w:val="333333"/>
              </w:rPr>
            </w:pPr>
            <w:r>
              <w:rPr>
                <w:rFonts w:hint="eastAsia" w:ascii="宋体" w:hAnsi="宋体" w:cstheme="minorEastAsia"/>
                <w:color w:val="333333"/>
              </w:rPr>
              <w:t>3</w:t>
            </w:r>
          </w:p>
        </w:tc>
        <w:tc>
          <w:tcPr>
            <w:tcW w:w="2892" w:type="dxa"/>
            <w:shd w:val="clear" w:color="auto" w:fill="auto"/>
            <w:tcMar>
              <w:left w:w="10" w:type="dxa"/>
              <w:right w:w="10" w:type="dxa"/>
            </w:tcMar>
            <w:vAlign w:val="center"/>
          </w:tcPr>
          <w:p>
            <w:pPr>
              <w:spacing w:line="260" w:lineRule="exact"/>
              <w:jc w:val="left"/>
              <w:rPr>
                <w:rFonts w:ascii="宋体" w:hAnsi="宋体" w:cstheme="minorEastAsia"/>
                <w:color w:val="333333"/>
              </w:rPr>
            </w:pPr>
            <w:r>
              <w:rPr>
                <w:rFonts w:hint="eastAsia" w:ascii="宋体" w:hAnsi="宋体" w:cstheme="minorEastAsia"/>
                <w:color w:val="333333"/>
              </w:rPr>
              <w:t>部门依据整体绩效目标所设定的绩效指标是否清晰、细化、可衡量，用以反映和考核部门整体绩效目标的明细化情况。</w:t>
            </w:r>
          </w:p>
        </w:tc>
        <w:tc>
          <w:tcPr>
            <w:tcW w:w="3721" w:type="dxa"/>
            <w:shd w:val="clear" w:color="auto" w:fill="auto"/>
            <w:tcMar>
              <w:left w:w="10" w:type="dxa"/>
              <w:right w:w="10" w:type="dxa"/>
            </w:tcMar>
            <w:vAlign w:val="center"/>
          </w:tcPr>
          <w:p>
            <w:pPr>
              <w:spacing w:line="260" w:lineRule="exact"/>
              <w:jc w:val="left"/>
              <w:rPr>
                <w:rFonts w:ascii="宋体" w:hAnsi="宋体" w:cstheme="minorEastAsia"/>
                <w:color w:val="333333"/>
              </w:rPr>
            </w:pPr>
            <w:r>
              <w:rPr>
                <w:rFonts w:hint="eastAsia" w:ascii="宋体" w:hAnsi="宋体" w:cstheme="minorEastAsia"/>
                <w:color w:val="333333"/>
              </w:rPr>
              <w:t>①将部门整体的绩效目标细化分解为具体的工作任务计1分；②通过清晰、可衡量的指标值予以体现计0.5分。③与部门年度的任务数或计划数相对应计0.5分；④与本年度部门预算资金相匹配计1分。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atLeast"/>
        </w:trPr>
        <w:tc>
          <w:tcPr>
            <w:tcW w:w="547" w:type="dxa"/>
            <w:vMerge w:val="continue"/>
            <w:shd w:val="clear" w:color="auto" w:fill="auto"/>
            <w:vAlign w:val="center"/>
          </w:tcPr>
          <w:p>
            <w:pPr>
              <w:spacing w:line="260" w:lineRule="exact"/>
              <w:rPr>
                <w:rFonts w:ascii="宋体" w:hAnsi="宋体" w:cstheme="minorEastAsia"/>
              </w:rPr>
            </w:pPr>
          </w:p>
        </w:tc>
        <w:tc>
          <w:tcPr>
            <w:tcW w:w="570" w:type="dxa"/>
            <w:vMerge w:val="restart"/>
            <w:shd w:val="clear" w:color="auto" w:fill="auto"/>
            <w:tcMar>
              <w:left w:w="10" w:type="dxa"/>
              <w:right w:w="10" w:type="dxa"/>
            </w:tcMar>
            <w:vAlign w:val="center"/>
          </w:tcPr>
          <w:p>
            <w:pPr>
              <w:spacing w:line="260" w:lineRule="exact"/>
              <w:jc w:val="center"/>
              <w:rPr>
                <w:rFonts w:ascii="宋体" w:hAnsi="宋体" w:cstheme="minorEastAsia"/>
                <w:color w:val="333333"/>
              </w:rPr>
            </w:pPr>
            <w:r>
              <w:rPr>
                <w:rFonts w:hint="eastAsia" w:ascii="宋体" w:hAnsi="宋体" w:cstheme="minorEastAsia"/>
                <w:color w:val="333333"/>
              </w:rPr>
              <w:t>预算</w:t>
            </w:r>
          </w:p>
          <w:p>
            <w:pPr>
              <w:spacing w:line="260" w:lineRule="exact"/>
              <w:jc w:val="center"/>
              <w:rPr>
                <w:rFonts w:ascii="宋体" w:hAnsi="宋体" w:cstheme="minorEastAsia"/>
                <w:color w:val="333333"/>
              </w:rPr>
            </w:pPr>
            <w:r>
              <w:rPr>
                <w:rFonts w:hint="eastAsia" w:ascii="宋体" w:hAnsi="宋体" w:cstheme="minorEastAsia"/>
                <w:color w:val="333333"/>
              </w:rPr>
              <w:t>配置（15分）</w:t>
            </w:r>
          </w:p>
        </w:tc>
        <w:tc>
          <w:tcPr>
            <w:tcW w:w="703" w:type="dxa"/>
            <w:shd w:val="clear" w:color="auto" w:fill="auto"/>
            <w:tcMar>
              <w:left w:w="10" w:type="dxa"/>
              <w:right w:w="10" w:type="dxa"/>
            </w:tcMar>
            <w:vAlign w:val="center"/>
          </w:tcPr>
          <w:p>
            <w:pPr>
              <w:spacing w:line="260" w:lineRule="exact"/>
              <w:jc w:val="center"/>
              <w:rPr>
                <w:rFonts w:ascii="宋体" w:hAnsi="宋体" w:cstheme="minorEastAsia"/>
                <w:color w:val="333333"/>
              </w:rPr>
            </w:pPr>
            <w:r>
              <w:rPr>
                <w:rFonts w:hint="eastAsia" w:ascii="宋体" w:hAnsi="宋体" w:cstheme="minorEastAsia"/>
                <w:color w:val="333333"/>
              </w:rPr>
              <w:t>在职人员控制率（5分）</w:t>
            </w:r>
          </w:p>
        </w:tc>
        <w:tc>
          <w:tcPr>
            <w:tcW w:w="530" w:type="dxa"/>
            <w:shd w:val="clear" w:color="auto" w:fill="auto"/>
            <w:tcMar>
              <w:left w:w="10" w:type="dxa"/>
              <w:right w:w="10" w:type="dxa"/>
            </w:tcMar>
            <w:vAlign w:val="center"/>
          </w:tcPr>
          <w:p>
            <w:pPr>
              <w:spacing w:line="260" w:lineRule="exact"/>
              <w:jc w:val="center"/>
              <w:rPr>
                <w:rFonts w:ascii="宋体" w:hAnsi="宋体" w:cstheme="minorEastAsia"/>
                <w:color w:val="333333"/>
              </w:rPr>
            </w:pPr>
            <w:r>
              <w:rPr>
                <w:rFonts w:hint="eastAsia" w:ascii="宋体" w:hAnsi="宋体" w:cstheme="minorEastAsia"/>
                <w:color w:val="333333"/>
              </w:rPr>
              <w:t>5</w:t>
            </w:r>
          </w:p>
        </w:tc>
        <w:tc>
          <w:tcPr>
            <w:tcW w:w="2892" w:type="dxa"/>
            <w:shd w:val="clear" w:color="auto" w:fill="auto"/>
            <w:tcMar>
              <w:left w:w="10" w:type="dxa"/>
              <w:right w:w="10" w:type="dxa"/>
            </w:tcMar>
            <w:vAlign w:val="center"/>
          </w:tcPr>
          <w:p>
            <w:pPr>
              <w:spacing w:line="260" w:lineRule="exact"/>
              <w:jc w:val="left"/>
              <w:rPr>
                <w:rFonts w:ascii="宋体" w:hAnsi="宋体" w:cstheme="minorEastAsia"/>
                <w:color w:val="333333"/>
              </w:rPr>
            </w:pPr>
            <w:r>
              <w:rPr>
                <w:rFonts w:hint="eastAsia" w:ascii="宋体" w:hAnsi="宋体" w:cstheme="minorEastAsia"/>
                <w:color w:val="333333"/>
              </w:rPr>
              <w:t>部门本年度实际在职人员数与编制数的比率，用以反映和考核部门对人员成本的控制程度。</w:t>
            </w:r>
          </w:p>
        </w:tc>
        <w:tc>
          <w:tcPr>
            <w:tcW w:w="3721" w:type="dxa"/>
            <w:shd w:val="clear" w:color="auto" w:fill="auto"/>
            <w:tcMar>
              <w:left w:w="10" w:type="dxa"/>
              <w:right w:w="10" w:type="dxa"/>
            </w:tcMar>
            <w:vAlign w:val="center"/>
          </w:tcPr>
          <w:p>
            <w:pPr>
              <w:spacing w:line="260" w:lineRule="exact"/>
              <w:jc w:val="left"/>
              <w:rPr>
                <w:rFonts w:ascii="宋体" w:hAnsi="宋体" w:cstheme="minorEastAsia"/>
                <w:color w:val="333333"/>
              </w:rPr>
            </w:pPr>
            <w:r>
              <w:rPr>
                <w:rFonts w:hint="eastAsia" w:ascii="宋体" w:hAnsi="宋体" w:cstheme="minorEastAsia"/>
                <w:color w:val="333333"/>
              </w:rPr>
              <w:t>在职人员控制率=（在职人员数/编制数）×100%小于或等于1计5分，否则按比例计分。在职人员数：部门实际在职人数，以财政部确定的部门决算编制口径为准。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trPr>
        <w:tc>
          <w:tcPr>
            <w:tcW w:w="547" w:type="dxa"/>
            <w:vMerge w:val="continue"/>
            <w:shd w:val="clear" w:color="auto" w:fill="auto"/>
            <w:vAlign w:val="center"/>
          </w:tcPr>
          <w:p>
            <w:pPr>
              <w:spacing w:line="260" w:lineRule="exact"/>
              <w:rPr>
                <w:rFonts w:ascii="宋体" w:hAnsi="宋体" w:cstheme="minorEastAsia"/>
              </w:rPr>
            </w:pPr>
          </w:p>
        </w:tc>
        <w:tc>
          <w:tcPr>
            <w:tcW w:w="570" w:type="dxa"/>
            <w:vMerge w:val="continue"/>
            <w:shd w:val="clear" w:color="auto" w:fill="auto"/>
            <w:vAlign w:val="center"/>
          </w:tcPr>
          <w:p>
            <w:pPr>
              <w:spacing w:line="260" w:lineRule="exact"/>
              <w:rPr>
                <w:rFonts w:ascii="宋体" w:hAnsi="宋体" w:cstheme="minorEastAsia"/>
              </w:rPr>
            </w:pPr>
          </w:p>
        </w:tc>
        <w:tc>
          <w:tcPr>
            <w:tcW w:w="703" w:type="dxa"/>
            <w:shd w:val="clear" w:color="auto" w:fill="auto"/>
            <w:tcMar>
              <w:left w:w="10" w:type="dxa"/>
              <w:right w:w="10" w:type="dxa"/>
            </w:tcMar>
            <w:vAlign w:val="center"/>
          </w:tcPr>
          <w:p>
            <w:pPr>
              <w:spacing w:line="260" w:lineRule="exact"/>
              <w:jc w:val="center"/>
              <w:rPr>
                <w:rFonts w:ascii="宋体" w:hAnsi="宋体" w:cstheme="minorEastAsia"/>
                <w:color w:val="333333"/>
              </w:rPr>
            </w:pPr>
            <w:r>
              <w:rPr>
                <w:rFonts w:hint="eastAsia" w:ascii="宋体" w:hAnsi="宋体" w:cstheme="minorEastAsia"/>
                <w:color w:val="333333"/>
              </w:rPr>
              <w:t>“三公经费”</w:t>
            </w:r>
          </w:p>
          <w:p>
            <w:pPr>
              <w:spacing w:line="260" w:lineRule="exact"/>
              <w:jc w:val="center"/>
              <w:rPr>
                <w:rFonts w:ascii="宋体" w:hAnsi="宋体" w:cstheme="minorEastAsia"/>
                <w:color w:val="333333"/>
              </w:rPr>
            </w:pPr>
            <w:r>
              <w:rPr>
                <w:rFonts w:hint="eastAsia" w:ascii="宋体" w:hAnsi="宋体" w:cstheme="minorEastAsia"/>
                <w:color w:val="333333"/>
              </w:rPr>
              <w:t>变动率（5分）</w:t>
            </w:r>
          </w:p>
        </w:tc>
        <w:tc>
          <w:tcPr>
            <w:tcW w:w="530" w:type="dxa"/>
            <w:shd w:val="clear" w:color="auto" w:fill="auto"/>
            <w:tcMar>
              <w:left w:w="10" w:type="dxa"/>
              <w:right w:w="10" w:type="dxa"/>
            </w:tcMar>
            <w:vAlign w:val="center"/>
          </w:tcPr>
          <w:p>
            <w:pPr>
              <w:spacing w:line="260" w:lineRule="exact"/>
              <w:jc w:val="center"/>
              <w:rPr>
                <w:rFonts w:ascii="宋体" w:hAnsi="宋体" w:cstheme="minorEastAsia"/>
                <w:color w:val="333333"/>
              </w:rPr>
            </w:pPr>
            <w:r>
              <w:rPr>
                <w:rFonts w:hint="eastAsia" w:ascii="宋体" w:hAnsi="宋体" w:cstheme="minorEastAsia"/>
                <w:color w:val="333333"/>
              </w:rPr>
              <w:t>5</w:t>
            </w:r>
          </w:p>
        </w:tc>
        <w:tc>
          <w:tcPr>
            <w:tcW w:w="2892" w:type="dxa"/>
            <w:shd w:val="clear" w:color="auto" w:fill="auto"/>
            <w:tcMar>
              <w:left w:w="10" w:type="dxa"/>
              <w:right w:w="10" w:type="dxa"/>
            </w:tcMar>
            <w:vAlign w:val="center"/>
          </w:tcPr>
          <w:p>
            <w:pPr>
              <w:spacing w:line="260" w:lineRule="exact"/>
              <w:jc w:val="left"/>
              <w:rPr>
                <w:rFonts w:ascii="宋体" w:hAnsi="宋体" w:cstheme="minorEastAsia"/>
                <w:color w:val="333333"/>
              </w:rPr>
            </w:pPr>
            <w:r>
              <w:rPr>
                <w:rFonts w:hint="eastAsia" w:ascii="宋体" w:hAnsi="宋体" w:cstheme="minorEastAsia"/>
                <w:color w:val="333333"/>
              </w:rPr>
              <w:t>部门本年度“三公经费”预算数与上年度“三公经费”预算数的变动比率，用以反映和考核部门对控制重点行政成本的努力程度。</w:t>
            </w:r>
          </w:p>
        </w:tc>
        <w:tc>
          <w:tcPr>
            <w:tcW w:w="3721" w:type="dxa"/>
            <w:shd w:val="clear" w:color="auto" w:fill="auto"/>
            <w:tcMar>
              <w:left w:w="10" w:type="dxa"/>
              <w:right w:w="10" w:type="dxa"/>
            </w:tcMar>
            <w:vAlign w:val="center"/>
          </w:tcPr>
          <w:p>
            <w:pPr>
              <w:spacing w:line="260" w:lineRule="exact"/>
              <w:jc w:val="left"/>
              <w:rPr>
                <w:rFonts w:ascii="宋体" w:hAnsi="宋体" w:cstheme="minorEastAsia"/>
                <w:color w:val="333333"/>
              </w:rPr>
            </w:pPr>
            <w:r>
              <w:rPr>
                <w:rFonts w:hint="eastAsia" w:ascii="宋体" w:hAnsi="宋体" w:cstheme="minorEastAsia"/>
                <w:color w:val="333333"/>
              </w:rPr>
              <w:t>“三公经费”变动率=[（本年度“三公经费”总额-上年度“三公经费”总额）/上年度“三公经费”总额]×100%。下降的计5分，增加的按比例扣减。“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2" w:hRule="atLeast"/>
        </w:trPr>
        <w:tc>
          <w:tcPr>
            <w:tcW w:w="547" w:type="dxa"/>
            <w:vMerge w:val="continue"/>
            <w:shd w:val="clear" w:color="auto" w:fill="auto"/>
            <w:vAlign w:val="center"/>
          </w:tcPr>
          <w:p>
            <w:pPr>
              <w:spacing w:line="260" w:lineRule="exact"/>
              <w:rPr>
                <w:rFonts w:ascii="宋体" w:hAnsi="宋体" w:cstheme="minorEastAsia"/>
              </w:rPr>
            </w:pPr>
          </w:p>
        </w:tc>
        <w:tc>
          <w:tcPr>
            <w:tcW w:w="570" w:type="dxa"/>
            <w:vMerge w:val="continue"/>
            <w:shd w:val="clear" w:color="auto" w:fill="auto"/>
            <w:vAlign w:val="center"/>
          </w:tcPr>
          <w:p>
            <w:pPr>
              <w:spacing w:line="260" w:lineRule="exact"/>
              <w:rPr>
                <w:rFonts w:ascii="宋体" w:hAnsi="宋体" w:cstheme="minorEastAsia"/>
              </w:rPr>
            </w:pPr>
          </w:p>
        </w:tc>
        <w:tc>
          <w:tcPr>
            <w:tcW w:w="703" w:type="dxa"/>
            <w:shd w:val="clear" w:color="auto" w:fill="auto"/>
            <w:tcMar>
              <w:left w:w="10" w:type="dxa"/>
              <w:right w:w="10" w:type="dxa"/>
            </w:tcMar>
            <w:vAlign w:val="center"/>
          </w:tcPr>
          <w:p>
            <w:pPr>
              <w:spacing w:line="260" w:lineRule="exact"/>
              <w:jc w:val="center"/>
              <w:rPr>
                <w:rFonts w:ascii="宋体" w:hAnsi="宋体" w:cstheme="minorEastAsia"/>
                <w:color w:val="333333"/>
              </w:rPr>
            </w:pPr>
            <w:r>
              <w:rPr>
                <w:rFonts w:hint="eastAsia" w:ascii="宋体" w:hAnsi="宋体" w:cstheme="minorEastAsia"/>
                <w:color w:val="333333"/>
              </w:rPr>
              <w:t>重点支出安排率（5分）</w:t>
            </w:r>
          </w:p>
        </w:tc>
        <w:tc>
          <w:tcPr>
            <w:tcW w:w="530" w:type="dxa"/>
            <w:shd w:val="clear" w:color="auto" w:fill="auto"/>
            <w:tcMar>
              <w:left w:w="10" w:type="dxa"/>
              <w:right w:w="10" w:type="dxa"/>
            </w:tcMar>
            <w:vAlign w:val="center"/>
          </w:tcPr>
          <w:p>
            <w:pPr>
              <w:spacing w:line="260" w:lineRule="exact"/>
              <w:jc w:val="center"/>
              <w:rPr>
                <w:rFonts w:ascii="宋体" w:hAnsi="宋体" w:cstheme="minorEastAsia"/>
                <w:color w:val="333333"/>
              </w:rPr>
            </w:pPr>
            <w:r>
              <w:rPr>
                <w:rFonts w:hint="eastAsia" w:ascii="宋体" w:hAnsi="宋体" w:cstheme="minorEastAsia"/>
                <w:color w:val="333333"/>
              </w:rPr>
              <w:t>5</w:t>
            </w:r>
          </w:p>
        </w:tc>
        <w:tc>
          <w:tcPr>
            <w:tcW w:w="2892" w:type="dxa"/>
            <w:shd w:val="clear" w:color="auto" w:fill="auto"/>
            <w:tcMar>
              <w:left w:w="10" w:type="dxa"/>
              <w:right w:w="10" w:type="dxa"/>
            </w:tcMar>
            <w:vAlign w:val="center"/>
          </w:tcPr>
          <w:p>
            <w:pPr>
              <w:spacing w:line="260" w:lineRule="exact"/>
              <w:jc w:val="left"/>
              <w:rPr>
                <w:rFonts w:ascii="宋体" w:hAnsi="宋体" w:cstheme="minorEastAsia"/>
                <w:color w:val="333333"/>
              </w:rPr>
            </w:pPr>
            <w:r>
              <w:rPr>
                <w:rFonts w:hint="eastAsia" w:ascii="宋体" w:hAnsi="宋体" w:cstheme="minorEastAsia"/>
                <w:color w:val="333333"/>
              </w:rPr>
              <w:t>部门本年度预算安排的重点项目支出与部门项目总支出的比率，用以反映和考核部门对履行主要职责或完成重点任务的保障程度。</w:t>
            </w:r>
          </w:p>
        </w:tc>
        <w:tc>
          <w:tcPr>
            <w:tcW w:w="3721" w:type="dxa"/>
            <w:shd w:val="clear" w:color="auto" w:fill="auto"/>
            <w:tcMar>
              <w:left w:w="10" w:type="dxa"/>
              <w:right w:w="10" w:type="dxa"/>
            </w:tcMar>
            <w:vAlign w:val="center"/>
          </w:tcPr>
          <w:p>
            <w:pPr>
              <w:spacing w:line="260" w:lineRule="exact"/>
              <w:jc w:val="left"/>
              <w:rPr>
                <w:rFonts w:ascii="宋体" w:hAnsi="宋体" w:cstheme="minorEastAsia"/>
                <w:color w:val="333333"/>
              </w:rPr>
            </w:pPr>
            <w:r>
              <w:rPr>
                <w:rFonts w:hint="eastAsia" w:ascii="宋体" w:hAnsi="宋体" w:cstheme="minorEastAsia"/>
                <w:color w:val="333333"/>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7" w:type="dxa"/>
            <w:vMerge w:val="restart"/>
            <w:shd w:val="clear" w:color="auto" w:fill="auto"/>
            <w:tcMar>
              <w:left w:w="10" w:type="dxa"/>
              <w:right w:w="10" w:type="dxa"/>
            </w:tcMar>
            <w:vAlign w:val="center"/>
          </w:tcPr>
          <w:p>
            <w:pPr>
              <w:spacing w:line="260" w:lineRule="exact"/>
              <w:jc w:val="center"/>
              <w:rPr>
                <w:rFonts w:ascii="宋体" w:hAnsi="宋体" w:cstheme="minorEastAsia"/>
                <w:color w:val="333333"/>
              </w:rPr>
            </w:pPr>
            <w:r>
              <w:rPr>
                <w:rFonts w:hint="eastAsia" w:ascii="宋体" w:hAnsi="宋体" w:cstheme="minorEastAsia"/>
                <w:color w:val="333333"/>
              </w:rPr>
              <w:t>过             程（30分）</w:t>
            </w:r>
          </w:p>
        </w:tc>
        <w:tc>
          <w:tcPr>
            <w:tcW w:w="570" w:type="dxa"/>
            <w:vMerge w:val="restart"/>
            <w:shd w:val="clear" w:color="auto" w:fill="auto"/>
            <w:tcMar>
              <w:left w:w="10" w:type="dxa"/>
              <w:right w:w="10" w:type="dxa"/>
            </w:tcMar>
            <w:vAlign w:val="center"/>
          </w:tcPr>
          <w:p>
            <w:pPr>
              <w:spacing w:line="260" w:lineRule="exact"/>
              <w:jc w:val="center"/>
              <w:rPr>
                <w:rFonts w:ascii="宋体" w:hAnsi="宋体" w:cstheme="minorEastAsia"/>
                <w:color w:val="333333"/>
              </w:rPr>
            </w:pPr>
            <w:r>
              <w:rPr>
                <w:rFonts w:hint="eastAsia" w:ascii="宋体" w:hAnsi="宋体" w:cstheme="minorEastAsia"/>
                <w:color w:val="333333"/>
              </w:rPr>
              <w:t>预算</w:t>
            </w:r>
          </w:p>
          <w:p>
            <w:pPr>
              <w:spacing w:line="260" w:lineRule="exact"/>
              <w:jc w:val="center"/>
              <w:rPr>
                <w:rFonts w:ascii="宋体" w:hAnsi="宋体" w:cstheme="minorEastAsia"/>
                <w:color w:val="333333"/>
              </w:rPr>
            </w:pPr>
            <w:r>
              <w:rPr>
                <w:rFonts w:hint="eastAsia" w:ascii="宋体" w:hAnsi="宋体" w:cstheme="minorEastAsia"/>
                <w:color w:val="333333"/>
              </w:rPr>
              <w:t>执行</w:t>
            </w:r>
          </w:p>
          <w:p>
            <w:pPr>
              <w:spacing w:line="260" w:lineRule="exact"/>
              <w:jc w:val="center"/>
              <w:rPr>
                <w:rFonts w:ascii="宋体" w:hAnsi="宋体" w:cstheme="minorEastAsia"/>
                <w:color w:val="333333"/>
              </w:rPr>
            </w:pPr>
            <w:r>
              <w:rPr>
                <w:rFonts w:hint="eastAsia" w:ascii="宋体" w:hAnsi="宋体" w:cstheme="minorEastAsia"/>
                <w:color w:val="333333"/>
              </w:rPr>
              <w:t>（20分）</w:t>
            </w:r>
          </w:p>
        </w:tc>
        <w:tc>
          <w:tcPr>
            <w:tcW w:w="703" w:type="dxa"/>
            <w:shd w:val="clear" w:color="auto" w:fill="auto"/>
            <w:tcMar>
              <w:left w:w="10" w:type="dxa"/>
              <w:right w:w="10" w:type="dxa"/>
            </w:tcMar>
            <w:vAlign w:val="center"/>
          </w:tcPr>
          <w:p>
            <w:pPr>
              <w:spacing w:line="260" w:lineRule="exact"/>
              <w:jc w:val="center"/>
              <w:rPr>
                <w:rFonts w:ascii="宋体" w:hAnsi="宋体" w:cstheme="minorEastAsia"/>
                <w:color w:val="333333"/>
              </w:rPr>
            </w:pPr>
            <w:r>
              <w:rPr>
                <w:rFonts w:hint="eastAsia" w:ascii="宋体" w:hAnsi="宋体" w:cstheme="minorEastAsia"/>
                <w:color w:val="333333"/>
              </w:rPr>
              <w:t>预算完成率（4分）</w:t>
            </w:r>
          </w:p>
        </w:tc>
        <w:tc>
          <w:tcPr>
            <w:tcW w:w="530" w:type="dxa"/>
            <w:shd w:val="clear" w:color="auto" w:fill="auto"/>
            <w:tcMar>
              <w:left w:w="10" w:type="dxa"/>
              <w:right w:w="10" w:type="dxa"/>
            </w:tcMar>
            <w:vAlign w:val="center"/>
          </w:tcPr>
          <w:p>
            <w:pPr>
              <w:spacing w:line="260" w:lineRule="exact"/>
              <w:jc w:val="center"/>
              <w:rPr>
                <w:rFonts w:ascii="宋体" w:hAnsi="宋体" w:cstheme="minorEastAsia"/>
                <w:color w:val="333333"/>
              </w:rPr>
            </w:pPr>
            <w:r>
              <w:rPr>
                <w:rFonts w:hint="eastAsia" w:ascii="宋体" w:hAnsi="宋体" w:cstheme="minorEastAsia"/>
                <w:color w:val="333333"/>
              </w:rPr>
              <w:t>4</w:t>
            </w:r>
          </w:p>
        </w:tc>
        <w:tc>
          <w:tcPr>
            <w:tcW w:w="2892" w:type="dxa"/>
            <w:shd w:val="clear" w:color="auto" w:fill="auto"/>
            <w:tcMar>
              <w:left w:w="10" w:type="dxa"/>
              <w:right w:w="10" w:type="dxa"/>
            </w:tcMar>
            <w:vAlign w:val="center"/>
          </w:tcPr>
          <w:p>
            <w:pPr>
              <w:spacing w:line="260" w:lineRule="exact"/>
              <w:jc w:val="left"/>
              <w:rPr>
                <w:rFonts w:ascii="宋体" w:hAnsi="宋体" w:cstheme="minorEastAsia"/>
                <w:color w:val="333333"/>
              </w:rPr>
            </w:pPr>
            <w:r>
              <w:rPr>
                <w:rFonts w:hint="eastAsia" w:ascii="宋体" w:hAnsi="宋体" w:cstheme="minorEastAsia"/>
                <w:color w:val="333333"/>
              </w:rPr>
              <w:t>部门本年度预算完成数与预算数的比率，用以反映和考核部门预算完成程度。</w:t>
            </w:r>
          </w:p>
        </w:tc>
        <w:tc>
          <w:tcPr>
            <w:tcW w:w="3721" w:type="dxa"/>
            <w:shd w:val="clear" w:color="auto" w:fill="auto"/>
            <w:tcMar>
              <w:left w:w="10" w:type="dxa"/>
              <w:right w:w="10" w:type="dxa"/>
            </w:tcMar>
            <w:vAlign w:val="center"/>
          </w:tcPr>
          <w:p>
            <w:pPr>
              <w:spacing w:line="260" w:lineRule="exact"/>
              <w:jc w:val="left"/>
              <w:rPr>
                <w:rFonts w:ascii="宋体" w:hAnsi="宋体" w:cstheme="minorEastAsia"/>
                <w:color w:val="333333"/>
              </w:rPr>
            </w:pPr>
            <w:r>
              <w:rPr>
                <w:rFonts w:hint="eastAsia" w:ascii="宋体" w:hAnsi="宋体" w:cstheme="minorEastAsia"/>
                <w:color w:val="333333"/>
              </w:rPr>
              <w:t>预算完成率=（预算完成数/预算数）×100%。完成年初预算计4分，未完成年初预算按比例扣减，预算完成数：部门本年度实际完成的预算数。预算数：财政部门批复的本年度部门预算数。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7" w:type="dxa"/>
            <w:vMerge w:val="continue"/>
            <w:shd w:val="clear" w:color="auto" w:fill="auto"/>
            <w:vAlign w:val="center"/>
          </w:tcPr>
          <w:p>
            <w:pPr>
              <w:spacing w:line="260" w:lineRule="exact"/>
              <w:rPr>
                <w:rFonts w:ascii="宋体" w:hAnsi="宋体" w:cstheme="minorEastAsia"/>
              </w:rPr>
            </w:pPr>
          </w:p>
        </w:tc>
        <w:tc>
          <w:tcPr>
            <w:tcW w:w="570" w:type="dxa"/>
            <w:vMerge w:val="continue"/>
            <w:shd w:val="clear" w:color="auto" w:fill="auto"/>
            <w:vAlign w:val="center"/>
          </w:tcPr>
          <w:p>
            <w:pPr>
              <w:spacing w:line="260" w:lineRule="exact"/>
              <w:rPr>
                <w:rFonts w:ascii="宋体" w:hAnsi="宋体" w:cstheme="minorEastAsia"/>
              </w:rPr>
            </w:pPr>
          </w:p>
        </w:tc>
        <w:tc>
          <w:tcPr>
            <w:tcW w:w="703" w:type="dxa"/>
            <w:shd w:val="clear" w:color="auto" w:fill="auto"/>
            <w:tcMar>
              <w:left w:w="10" w:type="dxa"/>
              <w:right w:w="10" w:type="dxa"/>
            </w:tcMar>
            <w:vAlign w:val="center"/>
          </w:tcPr>
          <w:p>
            <w:pPr>
              <w:spacing w:line="260" w:lineRule="exact"/>
              <w:jc w:val="center"/>
              <w:rPr>
                <w:rFonts w:ascii="宋体" w:hAnsi="宋体" w:cstheme="minorEastAsia"/>
                <w:color w:val="333333"/>
              </w:rPr>
            </w:pPr>
            <w:r>
              <w:rPr>
                <w:rFonts w:hint="eastAsia" w:ascii="宋体" w:hAnsi="宋体" w:cstheme="minorEastAsia"/>
                <w:color w:val="333333"/>
              </w:rPr>
              <w:t>预算调整率（2分）</w:t>
            </w:r>
          </w:p>
        </w:tc>
        <w:tc>
          <w:tcPr>
            <w:tcW w:w="530" w:type="dxa"/>
            <w:shd w:val="clear" w:color="auto" w:fill="auto"/>
            <w:tcMar>
              <w:left w:w="10" w:type="dxa"/>
              <w:right w:w="10" w:type="dxa"/>
            </w:tcMar>
            <w:vAlign w:val="center"/>
          </w:tcPr>
          <w:p>
            <w:pPr>
              <w:spacing w:line="260" w:lineRule="exact"/>
              <w:jc w:val="center"/>
              <w:rPr>
                <w:rFonts w:ascii="宋体" w:hAnsi="宋体" w:cstheme="minorEastAsia"/>
                <w:color w:val="333333"/>
              </w:rPr>
            </w:pPr>
            <w:r>
              <w:rPr>
                <w:rFonts w:hint="eastAsia" w:ascii="宋体" w:hAnsi="宋体" w:cstheme="minorEastAsia"/>
                <w:color w:val="333333"/>
              </w:rPr>
              <w:t>2</w:t>
            </w:r>
          </w:p>
        </w:tc>
        <w:tc>
          <w:tcPr>
            <w:tcW w:w="2892" w:type="dxa"/>
            <w:shd w:val="clear" w:color="auto" w:fill="auto"/>
            <w:tcMar>
              <w:left w:w="10" w:type="dxa"/>
              <w:right w:w="10" w:type="dxa"/>
            </w:tcMar>
            <w:vAlign w:val="center"/>
          </w:tcPr>
          <w:p>
            <w:pPr>
              <w:spacing w:line="260" w:lineRule="exact"/>
              <w:jc w:val="left"/>
              <w:rPr>
                <w:rFonts w:ascii="宋体" w:hAnsi="宋体" w:cstheme="minorEastAsia"/>
                <w:color w:val="333333"/>
              </w:rPr>
            </w:pPr>
            <w:r>
              <w:rPr>
                <w:rFonts w:hint="eastAsia" w:ascii="宋体" w:hAnsi="宋体" w:cstheme="minorEastAsia"/>
                <w:color w:val="333333"/>
              </w:rPr>
              <w:t>部门本年度预算调整数与预算数的比率，用以反映和考核部门预算的调整程度。</w:t>
            </w:r>
          </w:p>
        </w:tc>
        <w:tc>
          <w:tcPr>
            <w:tcW w:w="3721" w:type="dxa"/>
            <w:shd w:val="clear" w:color="auto" w:fill="auto"/>
            <w:tcMar>
              <w:left w:w="10" w:type="dxa"/>
              <w:right w:w="10" w:type="dxa"/>
            </w:tcMar>
            <w:vAlign w:val="center"/>
          </w:tcPr>
          <w:p>
            <w:pPr>
              <w:spacing w:line="260" w:lineRule="exact"/>
              <w:jc w:val="left"/>
              <w:rPr>
                <w:rFonts w:ascii="宋体" w:hAnsi="宋体" w:cstheme="minorEastAsia"/>
                <w:color w:val="333333"/>
              </w:rPr>
            </w:pPr>
            <w:r>
              <w:rPr>
                <w:rFonts w:hint="eastAsia" w:ascii="宋体" w:hAnsi="宋体" w:cstheme="minorEastAsia"/>
                <w:color w:val="333333"/>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7" w:type="dxa"/>
            <w:vMerge w:val="continue"/>
            <w:shd w:val="clear" w:color="auto" w:fill="auto"/>
            <w:vAlign w:val="center"/>
          </w:tcPr>
          <w:p>
            <w:pPr>
              <w:spacing w:line="260" w:lineRule="exact"/>
              <w:rPr>
                <w:rFonts w:ascii="宋体" w:hAnsi="宋体" w:cstheme="minorEastAsia"/>
              </w:rPr>
            </w:pPr>
          </w:p>
        </w:tc>
        <w:tc>
          <w:tcPr>
            <w:tcW w:w="570" w:type="dxa"/>
            <w:vMerge w:val="continue"/>
            <w:shd w:val="clear" w:color="auto" w:fill="auto"/>
            <w:vAlign w:val="center"/>
          </w:tcPr>
          <w:p>
            <w:pPr>
              <w:spacing w:line="260" w:lineRule="exact"/>
              <w:rPr>
                <w:rFonts w:ascii="宋体" w:hAnsi="宋体" w:cstheme="minorEastAsia"/>
              </w:rPr>
            </w:pPr>
          </w:p>
        </w:tc>
        <w:tc>
          <w:tcPr>
            <w:tcW w:w="703" w:type="dxa"/>
            <w:shd w:val="clear" w:color="auto" w:fill="auto"/>
            <w:tcMar>
              <w:left w:w="10" w:type="dxa"/>
              <w:right w:w="10" w:type="dxa"/>
            </w:tcMar>
            <w:vAlign w:val="center"/>
          </w:tcPr>
          <w:p>
            <w:pPr>
              <w:spacing w:line="260" w:lineRule="exact"/>
              <w:jc w:val="center"/>
              <w:rPr>
                <w:rFonts w:ascii="宋体" w:hAnsi="宋体" w:cstheme="minorEastAsia"/>
                <w:color w:val="333333"/>
              </w:rPr>
            </w:pPr>
            <w:r>
              <w:rPr>
                <w:rFonts w:hint="eastAsia" w:ascii="宋体" w:hAnsi="宋体" w:cstheme="minorEastAsia"/>
                <w:color w:val="333333"/>
              </w:rPr>
              <w:t>支付进度率（2分）</w:t>
            </w:r>
          </w:p>
        </w:tc>
        <w:tc>
          <w:tcPr>
            <w:tcW w:w="530" w:type="dxa"/>
            <w:shd w:val="clear" w:color="auto" w:fill="auto"/>
            <w:tcMar>
              <w:left w:w="10" w:type="dxa"/>
              <w:right w:w="10" w:type="dxa"/>
            </w:tcMar>
            <w:vAlign w:val="center"/>
          </w:tcPr>
          <w:p>
            <w:pPr>
              <w:spacing w:line="260" w:lineRule="exact"/>
              <w:jc w:val="center"/>
              <w:rPr>
                <w:rFonts w:ascii="宋体" w:hAnsi="宋体" w:cstheme="minorEastAsia"/>
                <w:color w:val="333333"/>
              </w:rPr>
            </w:pPr>
            <w:r>
              <w:rPr>
                <w:rFonts w:hint="eastAsia" w:ascii="宋体" w:hAnsi="宋体" w:cstheme="minorEastAsia"/>
                <w:color w:val="333333"/>
              </w:rPr>
              <w:t>2</w:t>
            </w:r>
          </w:p>
        </w:tc>
        <w:tc>
          <w:tcPr>
            <w:tcW w:w="2892" w:type="dxa"/>
            <w:shd w:val="clear" w:color="auto" w:fill="auto"/>
            <w:tcMar>
              <w:left w:w="10" w:type="dxa"/>
              <w:right w:w="10" w:type="dxa"/>
            </w:tcMar>
            <w:vAlign w:val="center"/>
          </w:tcPr>
          <w:p>
            <w:pPr>
              <w:spacing w:line="260" w:lineRule="exact"/>
              <w:jc w:val="left"/>
              <w:rPr>
                <w:rFonts w:ascii="宋体" w:hAnsi="宋体" w:cstheme="minorEastAsia"/>
                <w:color w:val="333333"/>
              </w:rPr>
            </w:pPr>
            <w:r>
              <w:rPr>
                <w:rFonts w:hint="eastAsia" w:ascii="宋体" w:hAnsi="宋体" w:cstheme="minorEastAsia"/>
                <w:color w:val="333333"/>
              </w:rPr>
              <w:t>部门实际支付进度与既定支付进度的比率，用以反映和考核部门预算执行的及时性和均衡性程度。</w:t>
            </w:r>
          </w:p>
        </w:tc>
        <w:tc>
          <w:tcPr>
            <w:tcW w:w="3721" w:type="dxa"/>
            <w:shd w:val="clear" w:color="auto" w:fill="auto"/>
            <w:tcMar>
              <w:left w:w="10" w:type="dxa"/>
              <w:right w:w="10" w:type="dxa"/>
            </w:tcMar>
            <w:vAlign w:val="center"/>
          </w:tcPr>
          <w:p>
            <w:pPr>
              <w:spacing w:line="260" w:lineRule="exact"/>
              <w:jc w:val="left"/>
              <w:rPr>
                <w:rFonts w:ascii="宋体" w:hAnsi="宋体" w:cstheme="minorEastAsia"/>
                <w:color w:val="333333"/>
              </w:rPr>
            </w:pPr>
            <w:r>
              <w:rPr>
                <w:rFonts w:hint="eastAsia" w:ascii="宋体" w:hAnsi="宋体" w:cstheme="minorEastAsia"/>
                <w:color w:val="333333"/>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7" w:type="dxa"/>
            <w:vMerge w:val="continue"/>
            <w:shd w:val="clear" w:color="auto" w:fill="auto"/>
            <w:vAlign w:val="center"/>
          </w:tcPr>
          <w:p>
            <w:pPr>
              <w:spacing w:line="260" w:lineRule="exact"/>
              <w:rPr>
                <w:rFonts w:ascii="宋体" w:hAnsi="宋体" w:cstheme="minorEastAsia"/>
              </w:rPr>
            </w:pPr>
          </w:p>
        </w:tc>
        <w:tc>
          <w:tcPr>
            <w:tcW w:w="570" w:type="dxa"/>
            <w:vMerge w:val="continue"/>
            <w:shd w:val="clear" w:color="auto" w:fill="auto"/>
            <w:vAlign w:val="center"/>
          </w:tcPr>
          <w:p>
            <w:pPr>
              <w:spacing w:line="260" w:lineRule="exact"/>
              <w:rPr>
                <w:rFonts w:ascii="宋体" w:hAnsi="宋体" w:cstheme="minorEastAsia"/>
              </w:rPr>
            </w:pPr>
          </w:p>
        </w:tc>
        <w:tc>
          <w:tcPr>
            <w:tcW w:w="703" w:type="dxa"/>
            <w:shd w:val="clear" w:color="auto" w:fill="auto"/>
            <w:tcMar>
              <w:left w:w="10" w:type="dxa"/>
              <w:right w:w="10" w:type="dxa"/>
            </w:tcMar>
            <w:vAlign w:val="center"/>
          </w:tcPr>
          <w:p>
            <w:pPr>
              <w:spacing w:line="260" w:lineRule="exact"/>
              <w:jc w:val="center"/>
              <w:rPr>
                <w:rFonts w:ascii="宋体" w:hAnsi="宋体" w:cstheme="minorEastAsia"/>
                <w:color w:val="333333"/>
              </w:rPr>
            </w:pPr>
            <w:r>
              <w:rPr>
                <w:rFonts w:hint="eastAsia" w:ascii="宋体" w:hAnsi="宋体" w:cstheme="minorEastAsia"/>
                <w:color w:val="333333"/>
              </w:rPr>
              <w:t>结转结余控制率（4分）</w:t>
            </w:r>
          </w:p>
        </w:tc>
        <w:tc>
          <w:tcPr>
            <w:tcW w:w="530" w:type="dxa"/>
            <w:shd w:val="clear" w:color="auto" w:fill="auto"/>
            <w:tcMar>
              <w:left w:w="10" w:type="dxa"/>
              <w:right w:w="10" w:type="dxa"/>
            </w:tcMar>
            <w:vAlign w:val="center"/>
          </w:tcPr>
          <w:p>
            <w:pPr>
              <w:spacing w:line="260" w:lineRule="exact"/>
              <w:jc w:val="center"/>
              <w:rPr>
                <w:rFonts w:ascii="宋体" w:hAnsi="宋体" w:cstheme="minorEastAsia"/>
                <w:color w:val="333333"/>
              </w:rPr>
            </w:pPr>
            <w:r>
              <w:rPr>
                <w:rFonts w:hint="eastAsia" w:ascii="宋体" w:hAnsi="宋体" w:cstheme="minorEastAsia"/>
                <w:color w:val="333333"/>
              </w:rPr>
              <w:t>3</w:t>
            </w:r>
          </w:p>
        </w:tc>
        <w:tc>
          <w:tcPr>
            <w:tcW w:w="2892" w:type="dxa"/>
            <w:shd w:val="clear" w:color="auto" w:fill="auto"/>
            <w:tcMar>
              <w:left w:w="10" w:type="dxa"/>
              <w:right w:w="10" w:type="dxa"/>
            </w:tcMar>
            <w:vAlign w:val="center"/>
          </w:tcPr>
          <w:p>
            <w:pPr>
              <w:spacing w:line="260" w:lineRule="exact"/>
              <w:jc w:val="left"/>
              <w:rPr>
                <w:rFonts w:ascii="宋体" w:hAnsi="宋体" w:cstheme="minorEastAsia"/>
                <w:color w:val="333333"/>
              </w:rPr>
            </w:pPr>
            <w:r>
              <w:rPr>
                <w:rFonts w:hint="eastAsia" w:ascii="宋体" w:hAnsi="宋体" w:cstheme="minorEastAsia"/>
                <w:color w:val="333333"/>
              </w:rPr>
              <w:t>部门本年度结转结余总额与上年结转结余总额增减比例，用以反映和考核部门对存量资金的实际控制程度。</w:t>
            </w:r>
          </w:p>
        </w:tc>
        <w:tc>
          <w:tcPr>
            <w:tcW w:w="3721" w:type="dxa"/>
            <w:shd w:val="clear" w:color="auto" w:fill="auto"/>
            <w:tcMar>
              <w:left w:w="10" w:type="dxa"/>
              <w:right w:w="10" w:type="dxa"/>
            </w:tcMar>
            <w:vAlign w:val="center"/>
          </w:tcPr>
          <w:p>
            <w:pPr>
              <w:spacing w:line="260" w:lineRule="exact"/>
              <w:jc w:val="left"/>
              <w:rPr>
                <w:rFonts w:ascii="宋体" w:hAnsi="宋体" w:cstheme="minorEastAsia"/>
                <w:color w:val="333333"/>
              </w:rPr>
            </w:pPr>
            <w:r>
              <w:rPr>
                <w:rFonts w:hint="eastAsia" w:ascii="宋体" w:hAnsi="宋体" w:cstheme="minorEastAsia"/>
                <w:color w:val="333333"/>
              </w:rPr>
              <w:t>结转结余控制率=（本年结转结余总额-上年结转结余总额）/上年结转结余总额×100%。低于15%的计4分，每超过5个百分点扣1分，扣完为止。结转结余总额：部门本年度的结转资金与结余资金之和（以决算数为准）。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7" w:type="dxa"/>
            <w:vMerge w:val="continue"/>
            <w:shd w:val="clear" w:color="auto" w:fill="auto"/>
            <w:vAlign w:val="center"/>
          </w:tcPr>
          <w:p>
            <w:pPr>
              <w:spacing w:line="260" w:lineRule="exact"/>
              <w:rPr>
                <w:rFonts w:ascii="宋体" w:hAnsi="宋体" w:cstheme="minorEastAsia"/>
              </w:rPr>
            </w:pPr>
          </w:p>
        </w:tc>
        <w:tc>
          <w:tcPr>
            <w:tcW w:w="570" w:type="dxa"/>
            <w:vMerge w:val="continue"/>
            <w:shd w:val="clear" w:color="auto" w:fill="auto"/>
            <w:vAlign w:val="center"/>
          </w:tcPr>
          <w:p>
            <w:pPr>
              <w:spacing w:line="260" w:lineRule="exact"/>
              <w:rPr>
                <w:rFonts w:ascii="宋体" w:hAnsi="宋体" w:cstheme="minorEastAsia"/>
              </w:rPr>
            </w:pPr>
          </w:p>
        </w:tc>
        <w:tc>
          <w:tcPr>
            <w:tcW w:w="703" w:type="dxa"/>
            <w:shd w:val="clear" w:color="auto" w:fill="auto"/>
            <w:tcMar>
              <w:left w:w="10" w:type="dxa"/>
              <w:right w:w="10" w:type="dxa"/>
            </w:tcMar>
            <w:vAlign w:val="center"/>
          </w:tcPr>
          <w:p>
            <w:pPr>
              <w:spacing w:line="260" w:lineRule="exact"/>
              <w:jc w:val="center"/>
              <w:rPr>
                <w:rFonts w:ascii="宋体" w:hAnsi="宋体" w:cstheme="minorEastAsia"/>
                <w:color w:val="333333"/>
              </w:rPr>
            </w:pPr>
            <w:r>
              <w:rPr>
                <w:rFonts w:hint="eastAsia" w:ascii="宋体" w:hAnsi="宋体" w:cstheme="minorEastAsia"/>
                <w:color w:val="333333"/>
              </w:rPr>
              <w:t>公用经费</w:t>
            </w:r>
          </w:p>
          <w:p>
            <w:pPr>
              <w:spacing w:line="260" w:lineRule="exact"/>
              <w:jc w:val="center"/>
              <w:rPr>
                <w:rFonts w:ascii="宋体" w:hAnsi="宋体" w:cstheme="minorEastAsia"/>
                <w:color w:val="333333"/>
              </w:rPr>
            </w:pPr>
            <w:r>
              <w:rPr>
                <w:rFonts w:hint="eastAsia" w:ascii="宋体" w:hAnsi="宋体" w:cstheme="minorEastAsia"/>
                <w:color w:val="333333"/>
              </w:rPr>
              <w:t>控制率（2分）</w:t>
            </w:r>
          </w:p>
        </w:tc>
        <w:tc>
          <w:tcPr>
            <w:tcW w:w="530" w:type="dxa"/>
            <w:shd w:val="clear" w:color="auto" w:fill="auto"/>
            <w:tcMar>
              <w:left w:w="10" w:type="dxa"/>
              <w:right w:w="10" w:type="dxa"/>
            </w:tcMar>
            <w:vAlign w:val="center"/>
          </w:tcPr>
          <w:p>
            <w:pPr>
              <w:spacing w:line="260" w:lineRule="exact"/>
              <w:jc w:val="center"/>
              <w:rPr>
                <w:rFonts w:ascii="宋体" w:hAnsi="宋体" w:cstheme="minorEastAsia"/>
                <w:color w:val="333333"/>
              </w:rPr>
            </w:pPr>
            <w:r>
              <w:rPr>
                <w:rFonts w:hint="eastAsia" w:ascii="宋体" w:hAnsi="宋体" w:cstheme="minorEastAsia"/>
                <w:color w:val="333333"/>
              </w:rPr>
              <w:t>2</w:t>
            </w:r>
          </w:p>
        </w:tc>
        <w:tc>
          <w:tcPr>
            <w:tcW w:w="2892" w:type="dxa"/>
            <w:shd w:val="clear" w:color="auto" w:fill="auto"/>
            <w:tcMar>
              <w:left w:w="10" w:type="dxa"/>
              <w:right w:w="10" w:type="dxa"/>
            </w:tcMar>
            <w:vAlign w:val="center"/>
          </w:tcPr>
          <w:p>
            <w:pPr>
              <w:spacing w:line="260" w:lineRule="exact"/>
              <w:jc w:val="left"/>
              <w:rPr>
                <w:rFonts w:ascii="宋体" w:hAnsi="宋体" w:cstheme="minorEastAsia"/>
                <w:color w:val="333333"/>
              </w:rPr>
            </w:pPr>
            <w:r>
              <w:rPr>
                <w:rFonts w:hint="eastAsia" w:ascii="宋体" w:hAnsi="宋体" w:cstheme="minorEastAsia"/>
                <w:color w:val="333333"/>
              </w:rPr>
              <w:t>部门本年度实际支出的公用经费总额与预算安排的公用经费总额的比率，用以反映和考核部门对机构运转成本的实际控制程度。</w:t>
            </w:r>
          </w:p>
        </w:tc>
        <w:tc>
          <w:tcPr>
            <w:tcW w:w="3721" w:type="dxa"/>
            <w:shd w:val="clear" w:color="auto" w:fill="auto"/>
            <w:tcMar>
              <w:left w:w="10" w:type="dxa"/>
              <w:right w:w="10" w:type="dxa"/>
            </w:tcMar>
            <w:vAlign w:val="center"/>
          </w:tcPr>
          <w:p>
            <w:pPr>
              <w:spacing w:line="260" w:lineRule="exact"/>
              <w:jc w:val="left"/>
              <w:rPr>
                <w:rFonts w:ascii="宋体" w:hAnsi="宋体" w:cstheme="minorEastAsia"/>
                <w:color w:val="333333"/>
              </w:rPr>
            </w:pPr>
            <w:r>
              <w:rPr>
                <w:rFonts w:hint="eastAsia" w:ascii="宋体" w:hAnsi="宋体" w:cstheme="minorEastAsia"/>
                <w:color w:val="333333"/>
              </w:rPr>
              <w:t>公用经费控制率=（实际支出公用经费总额/预算安排公用经费总额）×100%。为100%的计2分，每超过1个百分点扣0.1分，扣完为止。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7" w:type="dxa"/>
            <w:vMerge w:val="continue"/>
            <w:shd w:val="clear" w:color="auto" w:fill="auto"/>
            <w:vAlign w:val="center"/>
          </w:tcPr>
          <w:p>
            <w:pPr>
              <w:spacing w:line="260" w:lineRule="exact"/>
              <w:rPr>
                <w:rFonts w:ascii="宋体" w:hAnsi="宋体" w:cstheme="minorEastAsia"/>
              </w:rPr>
            </w:pPr>
          </w:p>
        </w:tc>
        <w:tc>
          <w:tcPr>
            <w:tcW w:w="570" w:type="dxa"/>
            <w:vMerge w:val="continue"/>
            <w:shd w:val="clear" w:color="auto" w:fill="auto"/>
            <w:vAlign w:val="center"/>
          </w:tcPr>
          <w:p>
            <w:pPr>
              <w:spacing w:line="260" w:lineRule="exact"/>
              <w:rPr>
                <w:rFonts w:ascii="宋体" w:hAnsi="宋体" w:cstheme="minorEastAsia"/>
              </w:rPr>
            </w:pPr>
          </w:p>
        </w:tc>
        <w:tc>
          <w:tcPr>
            <w:tcW w:w="703" w:type="dxa"/>
            <w:shd w:val="clear" w:color="auto" w:fill="auto"/>
            <w:tcMar>
              <w:left w:w="10" w:type="dxa"/>
              <w:right w:w="10" w:type="dxa"/>
            </w:tcMar>
            <w:vAlign w:val="center"/>
          </w:tcPr>
          <w:p>
            <w:pPr>
              <w:spacing w:line="260" w:lineRule="exact"/>
              <w:jc w:val="center"/>
              <w:rPr>
                <w:rFonts w:ascii="宋体" w:hAnsi="宋体" w:cstheme="minorEastAsia"/>
                <w:color w:val="333333"/>
              </w:rPr>
            </w:pPr>
            <w:r>
              <w:rPr>
                <w:rFonts w:hint="eastAsia" w:ascii="宋体" w:hAnsi="宋体" w:cstheme="minorEastAsia"/>
                <w:color w:val="333333"/>
              </w:rPr>
              <w:t>“三公经费”控制率（2分）</w:t>
            </w:r>
          </w:p>
        </w:tc>
        <w:tc>
          <w:tcPr>
            <w:tcW w:w="530" w:type="dxa"/>
            <w:shd w:val="clear" w:color="auto" w:fill="auto"/>
            <w:tcMar>
              <w:left w:w="10" w:type="dxa"/>
              <w:right w:w="10" w:type="dxa"/>
            </w:tcMar>
            <w:vAlign w:val="center"/>
          </w:tcPr>
          <w:p>
            <w:pPr>
              <w:spacing w:line="260" w:lineRule="exact"/>
              <w:jc w:val="center"/>
              <w:rPr>
                <w:rFonts w:ascii="宋体" w:hAnsi="宋体" w:cstheme="minorEastAsia"/>
                <w:color w:val="333333"/>
              </w:rPr>
            </w:pPr>
            <w:r>
              <w:rPr>
                <w:rFonts w:hint="eastAsia" w:ascii="宋体" w:hAnsi="宋体" w:cstheme="minorEastAsia"/>
                <w:color w:val="333333"/>
              </w:rPr>
              <w:t>2</w:t>
            </w:r>
          </w:p>
        </w:tc>
        <w:tc>
          <w:tcPr>
            <w:tcW w:w="2892" w:type="dxa"/>
            <w:shd w:val="clear" w:color="auto" w:fill="auto"/>
            <w:tcMar>
              <w:left w:w="10" w:type="dxa"/>
              <w:right w:w="10" w:type="dxa"/>
            </w:tcMar>
            <w:vAlign w:val="center"/>
          </w:tcPr>
          <w:p>
            <w:pPr>
              <w:spacing w:line="260" w:lineRule="exact"/>
              <w:jc w:val="left"/>
              <w:rPr>
                <w:rFonts w:ascii="宋体" w:hAnsi="宋体" w:cstheme="minorEastAsia"/>
                <w:color w:val="333333"/>
              </w:rPr>
            </w:pPr>
            <w:r>
              <w:rPr>
                <w:rFonts w:hint="eastAsia" w:ascii="宋体" w:hAnsi="宋体" w:cstheme="minorEastAsia"/>
                <w:color w:val="333333"/>
              </w:rPr>
              <w:t>部门本年度“三公经费”实际支出数与预算安排数的比率，用以反映和考核部门对“三公经费”的实际控制程度。</w:t>
            </w:r>
          </w:p>
        </w:tc>
        <w:tc>
          <w:tcPr>
            <w:tcW w:w="3721" w:type="dxa"/>
            <w:shd w:val="clear" w:color="auto" w:fill="auto"/>
            <w:tcMar>
              <w:left w:w="10" w:type="dxa"/>
              <w:right w:w="10" w:type="dxa"/>
            </w:tcMar>
            <w:vAlign w:val="center"/>
          </w:tcPr>
          <w:p>
            <w:pPr>
              <w:spacing w:line="260" w:lineRule="exact"/>
              <w:jc w:val="left"/>
              <w:rPr>
                <w:rFonts w:ascii="宋体" w:hAnsi="宋体" w:cstheme="minorEastAsia"/>
                <w:color w:val="333333"/>
              </w:rPr>
            </w:pPr>
            <w:r>
              <w:rPr>
                <w:rFonts w:hint="eastAsia" w:ascii="宋体" w:hAnsi="宋体" w:cstheme="minorEastAsia"/>
                <w:color w:val="333333"/>
              </w:rPr>
              <w:t>“三公经费”控制率=（“三公经费”实际支出数/“三公经费”预算安排数）×100%。为100%的计2分，每超过1个百分点扣0.5分，扣完为止。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547" w:type="dxa"/>
            <w:vMerge w:val="continue"/>
            <w:shd w:val="clear" w:color="auto" w:fill="auto"/>
            <w:vAlign w:val="center"/>
          </w:tcPr>
          <w:p>
            <w:pPr>
              <w:spacing w:line="260" w:lineRule="exact"/>
              <w:rPr>
                <w:rFonts w:ascii="宋体" w:hAnsi="宋体" w:cstheme="minorEastAsia"/>
              </w:rPr>
            </w:pPr>
          </w:p>
        </w:tc>
        <w:tc>
          <w:tcPr>
            <w:tcW w:w="570" w:type="dxa"/>
            <w:vMerge w:val="continue"/>
            <w:shd w:val="clear" w:color="auto" w:fill="auto"/>
            <w:vAlign w:val="center"/>
          </w:tcPr>
          <w:p>
            <w:pPr>
              <w:spacing w:line="260" w:lineRule="exact"/>
              <w:rPr>
                <w:rFonts w:ascii="宋体" w:hAnsi="宋体" w:cstheme="minorEastAsia"/>
              </w:rPr>
            </w:pPr>
          </w:p>
        </w:tc>
        <w:tc>
          <w:tcPr>
            <w:tcW w:w="703" w:type="dxa"/>
            <w:shd w:val="clear" w:color="auto" w:fill="auto"/>
            <w:tcMar>
              <w:left w:w="10" w:type="dxa"/>
              <w:right w:w="10" w:type="dxa"/>
            </w:tcMar>
            <w:vAlign w:val="center"/>
          </w:tcPr>
          <w:p>
            <w:pPr>
              <w:spacing w:line="260" w:lineRule="exact"/>
              <w:jc w:val="center"/>
              <w:rPr>
                <w:rFonts w:ascii="宋体" w:hAnsi="宋体" w:cstheme="minorEastAsia"/>
                <w:color w:val="333333"/>
              </w:rPr>
            </w:pPr>
            <w:r>
              <w:rPr>
                <w:rFonts w:hint="eastAsia" w:ascii="宋体" w:hAnsi="宋体" w:cstheme="minorEastAsia"/>
                <w:color w:val="333333"/>
              </w:rPr>
              <w:t>政府采购</w:t>
            </w:r>
          </w:p>
          <w:p>
            <w:pPr>
              <w:spacing w:line="260" w:lineRule="exact"/>
              <w:jc w:val="center"/>
              <w:rPr>
                <w:rFonts w:ascii="宋体" w:hAnsi="宋体" w:cstheme="minorEastAsia"/>
                <w:color w:val="333333"/>
              </w:rPr>
            </w:pPr>
            <w:r>
              <w:rPr>
                <w:rFonts w:hint="eastAsia" w:ascii="宋体" w:hAnsi="宋体" w:cstheme="minorEastAsia"/>
                <w:color w:val="333333"/>
              </w:rPr>
              <w:t>执行率（4分）</w:t>
            </w:r>
          </w:p>
        </w:tc>
        <w:tc>
          <w:tcPr>
            <w:tcW w:w="530" w:type="dxa"/>
            <w:shd w:val="clear" w:color="auto" w:fill="auto"/>
            <w:tcMar>
              <w:left w:w="10" w:type="dxa"/>
              <w:right w:w="10" w:type="dxa"/>
            </w:tcMar>
            <w:vAlign w:val="center"/>
          </w:tcPr>
          <w:p>
            <w:pPr>
              <w:spacing w:line="260" w:lineRule="exact"/>
              <w:jc w:val="center"/>
              <w:rPr>
                <w:rFonts w:ascii="宋体" w:hAnsi="宋体" w:cstheme="minorEastAsia"/>
                <w:color w:val="333333"/>
              </w:rPr>
            </w:pPr>
            <w:r>
              <w:rPr>
                <w:rFonts w:hint="eastAsia" w:ascii="宋体" w:hAnsi="宋体" w:cstheme="minorEastAsia"/>
                <w:color w:val="333333"/>
              </w:rPr>
              <w:t>3</w:t>
            </w:r>
          </w:p>
        </w:tc>
        <w:tc>
          <w:tcPr>
            <w:tcW w:w="2892" w:type="dxa"/>
            <w:shd w:val="clear" w:color="auto" w:fill="auto"/>
            <w:tcMar>
              <w:left w:w="10" w:type="dxa"/>
              <w:right w:w="10" w:type="dxa"/>
            </w:tcMar>
            <w:vAlign w:val="center"/>
          </w:tcPr>
          <w:p>
            <w:pPr>
              <w:spacing w:line="260" w:lineRule="exact"/>
              <w:jc w:val="left"/>
              <w:rPr>
                <w:rFonts w:ascii="宋体" w:hAnsi="宋体" w:cstheme="minorEastAsia"/>
                <w:color w:val="333333"/>
              </w:rPr>
            </w:pPr>
            <w:r>
              <w:rPr>
                <w:rFonts w:hint="eastAsia" w:ascii="宋体" w:hAnsi="宋体" w:cstheme="minorEastAsia"/>
                <w:color w:val="333333"/>
              </w:rPr>
              <w:t>部门本年度实际政府采购金额与年初政府采购预算的比率，用以反映和考核部门政府采购预算执行情况。</w:t>
            </w:r>
          </w:p>
        </w:tc>
        <w:tc>
          <w:tcPr>
            <w:tcW w:w="3721" w:type="dxa"/>
            <w:shd w:val="clear" w:color="auto" w:fill="auto"/>
            <w:tcMar>
              <w:left w:w="10" w:type="dxa"/>
              <w:right w:w="10" w:type="dxa"/>
            </w:tcMar>
            <w:vAlign w:val="center"/>
          </w:tcPr>
          <w:p>
            <w:pPr>
              <w:spacing w:line="260" w:lineRule="exact"/>
              <w:jc w:val="left"/>
              <w:rPr>
                <w:rFonts w:ascii="宋体" w:hAnsi="宋体" w:cstheme="minorEastAsia"/>
                <w:color w:val="333333"/>
              </w:rPr>
            </w:pPr>
            <w:r>
              <w:rPr>
                <w:rFonts w:hint="eastAsia" w:ascii="宋体" w:hAnsi="宋体" w:cstheme="minorEastAsia"/>
                <w:color w:val="333333"/>
              </w:rPr>
              <w:t>政府采购执行率=（实际政府采购金额/政府采购预算数）×100%，为100%的计2分，每低于1个百分点扣0.5分，扣完为止；政府采购预算：采购机关根据事业发展计划和行政任务编制的、并经过规定程序批准的年度政府采购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7" w:type="dxa"/>
            <w:vMerge w:val="continue"/>
            <w:shd w:val="clear" w:color="auto" w:fill="auto"/>
            <w:vAlign w:val="center"/>
          </w:tcPr>
          <w:p>
            <w:pPr>
              <w:spacing w:line="260" w:lineRule="exact"/>
              <w:rPr>
                <w:rFonts w:ascii="宋体" w:hAnsi="宋体" w:cstheme="minorEastAsia"/>
              </w:rPr>
            </w:pPr>
          </w:p>
        </w:tc>
        <w:tc>
          <w:tcPr>
            <w:tcW w:w="570" w:type="dxa"/>
            <w:vMerge w:val="restart"/>
            <w:shd w:val="clear" w:color="auto" w:fill="auto"/>
            <w:tcMar>
              <w:left w:w="10" w:type="dxa"/>
              <w:right w:w="10" w:type="dxa"/>
            </w:tcMar>
            <w:vAlign w:val="center"/>
          </w:tcPr>
          <w:p>
            <w:pPr>
              <w:spacing w:line="260" w:lineRule="exact"/>
              <w:jc w:val="center"/>
              <w:rPr>
                <w:rFonts w:ascii="宋体" w:hAnsi="宋体" w:cstheme="minorEastAsia"/>
                <w:color w:val="333333"/>
              </w:rPr>
            </w:pPr>
            <w:r>
              <w:rPr>
                <w:rFonts w:hint="eastAsia" w:ascii="宋体" w:hAnsi="宋体" w:cstheme="minorEastAsia"/>
                <w:color w:val="333333"/>
              </w:rPr>
              <w:t>预算</w:t>
            </w:r>
          </w:p>
          <w:p>
            <w:pPr>
              <w:spacing w:line="260" w:lineRule="exact"/>
              <w:jc w:val="center"/>
              <w:rPr>
                <w:rFonts w:ascii="宋体" w:hAnsi="宋体" w:cstheme="minorEastAsia"/>
                <w:color w:val="333333"/>
              </w:rPr>
            </w:pPr>
            <w:r>
              <w:rPr>
                <w:rFonts w:hint="eastAsia" w:ascii="宋体" w:hAnsi="宋体" w:cstheme="minorEastAsia"/>
                <w:color w:val="333333"/>
              </w:rPr>
              <w:t>管理</w:t>
            </w:r>
          </w:p>
          <w:p>
            <w:pPr>
              <w:spacing w:line="260" w:lineRule="exact"/>
              <w:jc w:val="center"/>
              <w:rPr>
                <w:rFonts w:ascii="宋体" w:hAnsi="宋体" w:cstheme="minorEastAsia"/>
                <w:color w:val="333333"/>
              </w:rPr>
            </w:pPr>
            <w:r>
              <w:rPr>
                <w:rFonts w:hint="eastAsia" w:ascii="宋体" w:hAnsi="宋体" w:cstheme="minorEastAsia"/>
                <w:color w:val="333333"/>
              </w:rPr>
              <w:t>（5分）</w:t>
            </w:r>
          </w:p>
        </w:tc>
        <w:tc>
          <w:tcPr>
            <w:tcW w:w="703" w:type="dxa"/>
            <w:shd w:val="clear" w:color="auto" w:fill="auto"/>
            <w:tcMar>
              <w:left w:w="10" w:type="dxa"/>
              <w:right w:w="10" w:type="dxa"/>
            </w:tcMar>
            <w:vAlign w:val="center"/>
          </w:tcPr>
          <w:p>
            <w:pPr>
              <w:spacing w:line="260" w:lineRule="exact"/>
              <w:jc w:val="center"/>
              <w:rPr>
                <w:rFonts w:ascii="宋体" w:hAnsi="宋体" w:cstheme="minorEastAsia"/>
                <w:color w:val="333333"/>
              </w:rPr>
            </w:pPr>
            <w:r>
              <w:rPr>
                <w:rFonts w:hint="eastAsia" w:ascii="宋体" w:hAnsi="宋体" w:cstheme="minorEastAsia"/>
                <w:color w:val="333333"/>
              </w:rPr>
              <w:t>管理制度</w:t>
            </w:r>
          </w:p>
          <w:p>
            <w:pPr>
              <w:spacing w:line="260" w:lineRule="exact"/>
              <w:jc w:val="center"/>
              <w:rPr>
                <w:rFonts w:ascii="宋体" w:hAnsi="宋体" w:cstheme="minorEastAsia"/>
                <w:color w:val="333333"/>
              </w:rPr>
            </w:pPr>
            <w:r>
              <w:rPr>
                <w:rFonts w:hint="eastAsia" w:ascii="宋体" w:hAnsi="宋体" w:cstheme="minorEastAsia"/>
                <w:color w:val="333333"/>
              </w:rPr>
              <w:t>健全性（2分）</w:t>
            </w:r>
          </w:p>
        </w:tc>
        <w:tc>
          <w:tcPr>
            <w:tcW w:w="530" w:type="dxa"/>
            <w:shd w:val="clear" w:color="auto" w:fill="auto"/>
            <w:tcMar>
              <w:left w:w="10" w:type="dxa"/>
              <w:right w:w="10" w:type="dxa"/>
            </w:tcMar>
            <w:vAlign w:val="center"/>
          </w:tcPr>
          <w:p>
            <w:pPr>
              <w:spacing w:line="260" w:lineRule="exact"/>
              <w:jc w:val="center"/>
              <w:rPr>
                <w:rFonts w:ascii="宋体" w:hAnsi="宋体" w:cstheme="minorEastAsia"/>
                <w:color w:val="333333"/>
              </w:rPr>
            </w:pPr>
            <w:r>
              <w:rPr>
                <w:rFonts w:hint="eastAsia" w:ascii="宋体" w:hAnsi="宋体" w:cstheme="minorEastAsia"/>
                <w:color w:val="333333"/>
              </w:rPr>
              <w:t>1.5</w:t>
            </w:r>
          </w:p>
        </w:tc>
        <w:tc>
          <w:tcPr>
            <w:tcW w:w="2892" w:type="dxa"/>
            <w:shd w:val="clear" w:color="auto" w:fill="auto"/>
            <w:tcMar>
              <w:left w:w="10" w:type="dxa"/>
              <w:right w:w="10" w:type="dxa"/>
            </w:tcMar>
            <w:vAlign w:val="center"/>
          </w:tcPr>
          <w:p>
            <w:pPr>
              <w:spacing w:line="260" w:lineRule="exact"/>
              <w:jc w:val="left"/>
              <w:rPr>
                <w:rFonts w:ascii="宋体" w:hAnsi="宋体" w:cstheme="minorEastAsia"/>
                <w:color w:val="333333"/>
              </w:rPr>
            </w:pPr>
            <w:r>
              <w:rPr>
                <w:rFonts w:hint="eastAsia" w:ascii="宋体" w:hAnsi="宋体" w:cstheme="minorEastAsia"/>
                <w:color w:val="333333"/>
              </w:rPr>
              <w:t>部门为加强预算管理、规范财务行为而制定的管理制度是否健全完整，用以反映和考核部门预算管理制度对完成主要职责或促进事业发展的保障情况。</w:t>
            </w:r>
          </w:p>
        </w:tc>
        <w:tc>
          <w:tcPr>
            <w:tcW w:w="3721" w:type="dxa"/>
            <w:shd w:val="clear" w:color="auto" w:fill="auto"/>
            <w:tcMar>
              <w:left w:w="10" w:type="dxa"/>
              <w:right w:w="10" w:type="dxa"/>
            </w:tcMar>
            <w:vAlign w:val="center"/>
          </w:tcPr>
          <w:p>
            <w:pPr>
              <w:spacing w:line="260" w:lineRule="exact"/>
              <w:jc w:val="left"/>
              <w:rPr>
                <w:rFonts w:ascii="宋体" w:hAnsi="宋体" w:cstheme="minorEastAsia"/>
                <w:color w:val="333333"/>
              </w:rPr>
            </w:pPr>
            <w:r>
              <w:rPr>
                <w:rFonts w:hint="eastAsia" w:ascii="宋体" w:hAnsi="宋体" w:cstheme="minorEastAsia"/>
                <w:color w:val="333333"/>
              </w:rPr>
              <w:t>已制定或具有预算资金管理办法、内部财务管理制度、会计核算制度等管理制度计1分；相关管理制度合法、合规、完整计0.5分；相关管理制度得到有效执行计0.5分。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7" w:type="dxa"/>
            <w:vMerge w:val="continue"/>
            <w:shd w:val="clear" w:color="auto" w:fill="auto"/>
            <w:vAlign w:val="center"/>
          </w:tcPr>
          <w:p>
            <w:pPr>
              <w:spacing w:line="260" w:lineRule="exact"/>
              <w:rPr>
                <w:rFonts w:ascii="宋体" w:hAnsi="宋体" w:cstheme="minorEastAsia"/>
              </w:rPr>
            </w:pPr>
          </w:p>
        </w:tc>
        <w:tc>
          <w:tcPr>
            <w:tcW w:w="570" w:type="dxa"/>
            <w:vMerge w:val="continue"/>
            <w:shd w:val="clear" w:color="auto" w:fill="auto"/>
            <w:vAlign w:val="center"/>
          </w:tcPr>
          <w:p>
            <w:pPr>
              <w:spacing w:line="260" w:lineRule="exact"/>
              <w:rPr>
                <w:rFonts w:ascii="宋体" w:hAnsi="宋体" w:cstheme="minorEastAsia"/>
              </w:rPr>
            </w:pPr>
          </w:p>
        </w:tc>
        <w:tc>
          <w:tcPr>
            <w:tcW w:w="703" w:type="dxa"/>
            <w:shd w:val="clear" w:color="auto" w:fill="auto"/>
            <w:tcMar>
              <w:left w:w="10" w:type="dxa"/>
              <w:right w:w="10" w:type="dxa"/>
            </w:tcMar>
            <w:vAlign w:val="center"/>
          </w:tcPr>
          <w:p>
            <w:pPr>
              <w:spacing w:line="260" w:lineRule="exact"/>
              <w:jc w:val="center"/>
              <w:rPr>
                <w:rFonts w:ascii="宋体" w:hAnsi="宋体" w:cstheme="minorEastAsia"/>
                <w:color w:val="333333"/>
              </w:rPr>
            </w:pPr>
            <w:r>
              <w:rPr>
                <w:rFonts w:hint="eastAsia" w:ascii="宋体" w:hAnsi="宋体" w:cstheme="minorEastAsia"/>
                <w:color w:val="333333"/>
              </w:rPr>
              <w:t>资金使用</w:t>
            </w:r>
          </w:p>
          <w:p>
            <w:pPr>
              <w:spacing w:line="260" w:lineRule="exact"/>
              <w:jc w:val="center"/>
              <w:rPr>
                <w:rFonts w:ascii="宋体" w:hAnsi="宋体" w:cstheme="minorEastAsia"/>
                <w:color w:val="333333"/>
              </w:rPr>
            </w:pPr>
            <w:r>
              <w:rPr>
                <w:rFonts w:hint="eastAsia" w:ascii="宋体" w:hAnsi="宋体" w:cstheme="minorEastAsia"/>
                <w:color w:val="333333"/>
              </w:rPr>
              <w:t>合规性（1分）</w:t>
            </w:r>
          </w:p>
        </w:tc>
        <w:tc>
          <w:tcPr>
            <w:tcW w:w="530" w:type="dxa"/>
            <w:shd w:val="clear" w:color="auto" w:fill="auto"/>
            <w:tcMar>
              <w:left w:w="10" w:type="dxa"/>
              <w:right w:w="10" w:type="dxa"/>
            </w:tcMar>
            <w:vAlign w:val="center"/>
          </w:tcPr>
          <w:p>
            <w:pPr>
              <w:spacing w:line="260" w:lineRule="exact"/>
              <w:jc w:val="center"/>
              <w:rPr>
                <w:rFonts w:ascii="宋体" w:hAnsi="宋体" w:cstheme="minorEastAsia"/>
                <w:color w:val="333333"/>
              </w:rPr>
            </w:pPr>
            <w:r>
              <w:rPr>
                <w:rFonts w:hint="eastAsia" w:ascii="宋体" w:hAnsi="宋体" w:cstheme="minorEastAsia"/>
                <w:color w:val="333333"/>
              </w:rPr>
              <w:t>1</w:t>
            </w:r>
          </w:p>
        </w:tc>
        <w:tc>
          <w:tcPr>
            <w:tcW w:w="2892" w:type="dxa"/>
            <w:shd w:val="clear" w:color="auto" w:fill="auto"/>
            <w:tcMar>
              <w:left w:w="10" w:type="dxa"/>
              <w:right w:w="10" w:type="dxa"/>
            </w:tcMar>
            <w:vAlign w:val="center"/>
          </w:tcPr>
          <w:p>
            <w:pPr>
              <w:spacing w:line="260" w:lineRule="exact"/>
              <w:jc w:val="left"/>
              <w:rPr>
                <w:rFonts w:ascii="宋体" w:hAnsi="宋体" w:cstheme="minorEastAsia"/>
                <w:color w:val="333333"/>
              </w:rPr>
            </w:pPr>
            <w:r>
              <w:rPr>
                <w:rFonts w:hint="eastAsia" w:ascii="宋体" w:hAnsi="宋体" w:cstheme="minorEastAsia"/>
                <w:color w:val="333333"/>
              </w:rPr>
              <w:t>部门使用预算资金是否符合相关的预算财务管理制度的规定，用以反映和考核部门预算资金的规范运行情况。</w:t>
            </w:r>
          </w:p>
        </w:tc>
        <w:tc>
          <w:tcPr>
            <w:tcW w:w="3721" w:type="dxa"/>
            <w:shd w:val="clear" w:color="auto" w:fill="auto"/>
            <w:tcMar>
              <w:left w:w="10" w:type="dxa"/>
              <w:right w:w="10" w:type="dxa"/>
            </w:tcMar>
            <w:vAlign w:val="center"/>
          </w:tcPr>
          <w:p>
            <w:pPr>
              <w:spacing w:line="260" w:lineRule="exact"/>
              <w:jc w:val="left"/>
              <w:rPr>
                <w:rFonts w:ascii="宋体" w:hAnsi="宋体" w:cstheme="minorEastAsia"/>
                <w:color w:val="333333"/>
              </w:rPr>
            </w:pPr>
            <w:r>
              <w:rPr>
                <w:rFonts w:hint="eastAsia" w:ascii="宋体" w:hAnsi="宋体" w:cstheme="minorEastAsia"/>
                <w:color w:val="333333"/>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7" w:type="dxa"/>
            <w:vMerge w:val="continue"/>
            <w:shd w:val="clear" w:color="auto" w:fill="auto"/>
            <w:vAlign w:val="center"/>
          </w:tcPr>
          <w:p>
            <w:pPr>
              <w:spacing w:line="260" w:lineRule="exact"/>
              <w:rPr>
                <w:rFonts w:ascii="宋体" w:hAnsi="宋体" w:cstheme="minorEastAsia"/>
              </w:rPr>
            </w:pPr>
          </w:p>
        </w:tc>
        <w:tc>
          <w:tcPr>
            <w:tcW w:w="570" w:type="dxa"/>
            <w:vMerge w:val="continue"/>
            <w:shd w:val="clear" w:color="auto" w:fill="auto"/>
            <w:vAlign w:val="center"/>
          </w:tcPr>
          <w:p>
            <w:pPr>
              <w:spacing w:line="260" w:lineRule="exact"/>
              <w:rPr>
                <w:rFonts w:ascii="宋体" w:hAnsi="宋体" w:cstheme="minorEastAsia"/>
              </w:rPr>
            </w:pPr>
          </w:p>
        </w:tc>
        <w:tc>
          <w:tcPr>
            <w:tcW w:w="703" w:type="dxa"/>
            <w:shd w:val="clear" w:color="auto" w:fill="auto"/>
            <w:tcMar>
              <w:left w:w="10" w:type="dxa"/>
              <w:right w:w="10" w:type="dxa"/>
            </w:tcMar>
            <w:vAlign w:val="center"/>
          </w:tcPr>
          <w:p>
            <w:pPr>
              <w:spacing w:line="260" w:lineRule="exact"/>
              <w:jc w:val="center"/>
              <w:rPr>
                <w:rFonts w:ascii="宋体" w:hAnsi="宋体" w:cstheme="minorEastAsia"/>
                <w:color w:val="333333"/>
              </w:rPr>
            </w:pPr>
            <w:r>
              <w:rPr>
                <w:rFonts w:hint="eastAsia" w:ascii="宋体" w:hAnsi="宋体" w:cstheme="minorEastAsia"/>
                <w:color w:val="333333"/>
              </w:rPr>
              <w:t>预决算信</w:t>
            </w:r>
          </w:p>
          <w:p>
            <w:pPr>
              <w:spacing w:line="260" w:lineRule="exact"/>
              <w:jc w:val="center"/>
              <w:rPr>
                <w:rFonts w:ascii="宋体" w:hAnsi="宋体" w:cstheme="minorEastAsia"/>
                <w:color w:val="333333"/>
              </w:rPr>
            </w:pPr>
            <w:r>
              <w:rPr>
                <w:rFonts w:hint="eastAsia" w:ascii="宋体" w:hAnsi="宋体" w:cstheme="minorEastAsia"/>
                <w:color w:val="333333"/>
              </w:rPr>
              <w:t>息公开性（1分）</w:t>
            </w:r>
          </w:p>
        </w:tc>
        <w:tc>
          <w:tcPr>
            <w:tcW w:w="530" w:type="dxa"/>
            <w:shd w:val="clear" w:color="auto" w:fill="auto"/>
            <w:tcMar>
              <w:left w:w="10" w:type="dxa"/>
              <w:right w:w="10" w:type="dxa"/>
            </w:tcMar>
            <w:vAlign w:val="center"/>
          </w:tcPr>
          <w:p>
            <w:pPr>
              <w:spacing w:line="260" w:lineRule="exact"/>
              <w:jc w:val="center"/>
              <w:rPr>
                <w:rFonts w:ascii="宋体" w:hAnsi="宋体" w:cstheme="minorEastAsia"/>
                <w:color w:val="333333"/>
              </w:rPr>
            </w:pPr>
            <w:r>
              <w:rPr>
                <w:rFonts w:hint="eastAsia" w:ascii="宋体" w:hAnsi="宋体" w:cstheme="minorEastAsia"/>
                <w:color w:val="333333"/>
              </w:rPr>
              <w:t>1</w:t>
            </w:r>
          </w:p>
        </w:tc>
        <w:tc>
          <w:tcPr>
            <w:tcW w:w="2892" w:type="dxa"/>
            <w:shd w:val="clear" w:color="auto" w:fill="auto"/>
            <w:tcMar>
              <w:left w:w="10" w:type="dxa"/>
              <w:right w:w="10" w:type="dxa"/>
            </w:tcMar>
            <w:vAlign w:val="center"/>
          </w:tcPr>
          <w:p>
            <w:pPr>
              <w:spacing w:line="260" w:lineRule="exact"/>
              <w:jc w:val="left"/>
              <w:rPr>
                <w:rFonts w:ascii="宋体" w:hAnsi="宋体" w:cstheme="minorEastAsia"/>
                <w:color w:val="333333"/>
              </w:rPr>
            </w:pPr>
            <w:r>
              <w:rPr>
                <w:rFonts w:hint="eastAsia" w:ascii="宋体" w:hAnsi="宋体" w:cstheme="minorEastAsia"/>
                <w:color w:val="333333"/>
              </w:rPr>
              <w:t>部门是否按照政府信息公开有关规定公开相关预决算信息，用以反映和考核部门预决算管理的公开透明情况。</w:t>
            </w:r>
          </w:p>
        </w:tc>
        <w:tc>
          <w:tcPr>
            <w:tcW w:w="3721" w:type="dxa"/>
            <w:shd w:val="clear" w:color="auto" w:fill="auto"/>
            <w:tcMar>
              <w:left w:w="10" w:type="dxa"/>
              <w:right w:w="10" w:type="dxa"/>
            </w:tcMar>
            <w:vAlign w:val="center"/>
          </w:tcPr>
          <w:p>
            <w:pPr>
              <w:spacing w:line="260" w:lineRule="exact"/>
              <w:jc w:val="left"/>
              <w:rPr>
                <w:rFonts w:ascii="宋体" w:hAnsi="宋体" w:cstheme="minorEastAsia"/>
                <w:color w:val="333333"/>
              </w:rPr>
            </w:pPr>
            <w:r>
              <w:rPr>
                <w:rFonts w:hint="eastAsia" w:ascii="宋体" w:hAnsi="宋体" w:cstheme="minorEastAsia"/>
                <w:color w:val="333333"/>
              </w:rPr>
              <w:t>①按规定内容公开预决算信息计0.5分；②按规定时限公开预决算信息计0.5分。预决算信息是指与部门预算、执行、决算、监督、绩效等管理相关的信息。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7" w:type="dxa"/>
            <w:vMerge w:val="continue"/>
            <w:shd w:val="clear" w:color="auto" w:fill="auto"/>
            <w:vAlign w:val="center"/>
          </w:tcPr>
          <w:p>
            <w:pPr>
              <w:spacing w:line="260" w:lineRule="exact"/>
              <w:rPr>
                <w:rFonts w:ascii="宋体" w:hAnsi="宋体" w:cstheme="minorEastAsia"/>
              </w:rPr>
            </w:pPr>
          </w:p>
        </w:tc>
        <w:tc>
          <w:tcPr>
            <w:tcW w:w="570" w:type="dxa"/>
            <w:vMerge w:val="continue"/>
            <w:shd w:val="clear" w:color="auto" w:fill="auto"/>
            <w:vAlign w:val="center"/>
          </w:tcPr>
          <w:p>
            <w:pPr>
              <w:spacing w:line="260" w:lineRule="exact"/>
              <w:rPr>
                <w:rFonts w:ascii="宋体" w:hAnsi="宋体" w:cstheme="minorEastAsia"/>
              </w:rPr>
            </w:pPr>
          </w:p>
        </w:tc>
        <w:tc>
          <w:tcPr>
            <w:tcW w:w="703" w:type="dxa"/>
            <w:shd w:val="clear" w:color="auto" w:fill="auto"/>
            <w:tcMar>
              <w:left w:w="10" w:type="dxa"/>
              <w:right w:w="10" w:type="dxa"/>
            </w:tcMar>
            <w:vAlign w:val="center"/>
          </w:tcPr>
          <w:p>
            <w:pPr>
              <w:spacing w:line="260" w:lineRule="exact"/>
              <w:jc w:val="center"/>
              <w:rPr>
                <w:rFonts w:ascii="宋体" w:hAnsi="宋体" w:cstheme="minorEastAsia"/>
                <w:color w:val="333333"/>
              </w:rPr>
            </w:pPr>
            <w:r>
              <w:rPr>
                <w:rFonts w:hint="eastAsia" w:ascii="宋体" w:hAnsi="宋体" w:cstheme="minorEastAsia"/>
                <w:color w:val="333333"/>
              </w:rPr>
              <w:t>基础信息</w:t>
            </w:r>
          </w:p>
          <w:p>
            <w:pPr>
              <w:spacing w:line="260" w:lineRule="exact"/>
              <w:jc w:val="center"/>
              <w:rPr>
                <w:rFonts w:ascii="宋体" w:hAnsi="宋体" w:cstheme="minorEastAsia"/>
                <w:color w:val="333333"/>
              </w:rPr>
            </w:pPr>
            <w:r>
              <w:rPr>
                <w:rFonts w:hint="eastAsia" w:ascii="宋体" w:hAnsi="宋体" w:cstheme="minorEastAsia"/>
                <w:color w:val="333333"/>
              </w:rPr>
              <w:t>完善性（1分）</w:t>
            </w:r>
          </w:p>
        </w:tc>
        <w:tc>
          <w:tcPr>
            <w:tcW w:w="530" w:type="dxa"/>
            <w:shd w:val="clear" w:color="auto" w:fill="auto"/>
            <w:tcMar>
              <w:left w:w="10" w:type="dxa"/>
              <w:right w:w="10" w:type="dxa"/>
            </w:tcMar>
            <w:vAlign w:val="center"/>
          </w:tcPr>
          <w:p>
            <w:pPr>
              <w:spacing w:line="260" w:lineRule="exact"/>
              <w:jc w:val="center"/>
              <w:rPr>
                <w:rFonts w:ascii="宋体" w:hAnsi="宋体" w:cstheme="minorEastAsia"/>
                <w:color w:val="333333"/>
              </w:rPr>
            </w:pPr>
            <w:r>
              <w:rPr>
                <w:rFonts w:hint="eastAsia" w:ascii="宋体" w:hAnsi="宋体" w:cstheme="minorEastAsia"/>
                <w:color w:val="333333"/>
              </w:rPr>
              <w:t>1</w:t>
            </w:r>
          </w:p>
        </w:tc>
        <w:tc>
          <w:tcPr>
            <w:tcW w:w="2892" w:type="dxa"/>
            <w:shd w:val="clear" w:color="auto" w:fill="auto"/>
            <w:tcMar>
              <w:left w:w="10" w:type="dxa"/>
              <w:right w:w="10" w:type="dxa"/>
            </w:tcMar>
            <w:vAlign w:val="center"/>
          </w:tcPr>
          <w:p>
            <w:pPr>
              <w:spacing w:line="260" w:lineRule="exact"/>
              <w:jc w:val="left"/>
              <w:rPr>
                <w:rFonts w:ascii="宋体" w:hAnsi="宋体" w:cstheme="minorEastAsia"/>
                <w:color w:val="333333"/>
              </w:rPr>
            </w:pPr>
            <w:r>
              <w:rPr>
                <w:rFonts w:hint="eastAsia" w:ascii="宋体" w:hAnsi="宋体" w:cstheme="minorEastAsia"/>
                <w:color w:val="333333"/>
              </w:rPr>
              <w:t>部门基础信息是否完善，用以反映和考核基础信息对预算管理工作的支撑情况。</w:t>
            </w:r>
          </w:p>
        </w:tc>
        <w:tc>
          <w:tcPr>
            <w:tcW w:w="3721" w:type="dxa"/>
            <w:shd w:val="clear" w:color="auto" w:fill="auto"/>
            <w:tcMar>
              <w:left w:w="10" w:type="dxa"/>
              <w:right w:w="10" w:type="dxa"/>
            </w:tcMar>
            <w:vAlign w:val="center"/>
          </w:tcPr>
          <w:p>
            <w:pPr>
              <w:spacing w:line="260" w:lineRule="exact"/>
              <w:jc w:val="left"/>
              <w:rPr>
                <w:rFonts w:ascii="宋体" w:hAnsi="宋体" w:cstheme="minorEastAsia"/>
                <w:color w:val="333333"/>
              </w:rPr>
            </w:pPr>
            <w:r>
              <w:rPr>
                <w:rFonts w:hint="eastAsia" w:ascii="宋体" w:hAnsi="宋体" w:cstheme="minorEastAsia"/>
                <w:color w:val="333333"/>
              </w:rPr>
              <w:t>①基础数据信息和会计信息资料真实计0.4分；②基础数据信息和会计信息资料完整计0.3分；③基础数据信息和会计信息资料准确计0.3分。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7" w:type="dxa"/>
            <w:vMerge w:val="continue"/>
            <w:shd w:val="clear" w:color="auto" w:fill="auto"/>
            <w:vAlign w:val="center"/>
          </w:tcPr>
          <w:p>
            <w:pPr>
              <w:spacing w:line="260" w:lineRule="exact"/>
              <w:rPr>
                <w:rFonts w:ascii="宋体" w:hAnsi="宋体" w:cstheme="minorEastAsia"/>
              </w:rPr>
            </w:pPr>
          </w:p>
        </w:tc>
        <w:tc>
          <w:tcPr>
            <w:tcW w:w="570" w:type="dxa"/>
            <w:vMerge w:val="restart"/>
            <w:shd w:val="clear" w:color="auto" w:fill="auto"/>
            <w:tcMar>
              <w:left w:w="10" w:type="dxa"/>
              <w:right w:w="10" w:type="dxa"/>
            </w:tcMar>
            <w:vAlign w:val="center"/>
          </w:tcPr>
          <w:p>
            <w:pPr>
              <w:spacing w:line="260" w:lineRule="exact"/>
              <w:jc w:val="center"/>
              <w:rPr>
                <w:rFonts w:ascii="宋体" w:hAnsi="宋体" w:cstheme="minorEastAsia"/>
                <w:color w:val="333333"/>
              </w:rPr>
            </w:pPr>
            <w:r>
              <w:rPr>
                <w:rFonts w:hint="eastAsia" w:ascii="宋体" w:hAnsi="宋体" w:cstheme="minorEastAsia"/>
                <w:color w:val="333333"/>
              </w:rPr>
              <w:t>资产</w:t>
            </w:r>
          </w:p>
          <w:p>
            <w:pPr>
              <w:spacing w:line="260" w:lineRule="exact"/>
              <w:jc w:val="center"/>
              <w:rPr>
                <w:rFonts w:ascii="宋体" w:hAnsi="宋体" w:cstheme="minorEastAsia"/>
                <w:color w:val="333333"/>
              </w:rPr>
            </w:pPr>
            <w:r>
              <w:rPr>
                <w:rFonts w:hint="eastAsia" w:ascii="宋体" w:hAnsi="宋体" w:cstheme="minorEastAsia"/>
                <w:color w:val="333333"/>
              </w:rPr>
              <w:t>管理</w:t>
            </w:r>
          </w:p>
          <w:p>
            <w:pPr>
              <w:spacing w:line="260" w:lineRule="exact"/>
              <w:jc w:val="center"/>
              <w:rPr>
                <w:rFonts w:ascii="宋体" w:hAnsi="宋体" w:cstheme="minorEastAsia"/>
                <w:color w:val="333333"/>
              </w:rPr>
            </w:pPr>
            <w:r>
              <w:rPr>
                <w:rFonts w:hint="eastAsia" w:ascii="宋体" w:hAnsi="宋体" w:cstheme="minorEastAsia"/>
                <w:color w:val="333333"/>
              </w:rPr>
              <w:t>（5分）</w:t>
            </w:r>
          </w:p>
        </w:tc>
        <w:tc>
          <w:tcPr>
            <w:tcW w:w="703" w:type="dxa"/>
            <w:shd w:val="clear" w:color="auto" w:fill="auto"/>
            <w:tcMar>
              <w:left w:w="10" w:type="dxa"/>
              <w:right w:w="10" w:type="dxa"/>
            </w:tcMar>
            <w:vAlign w:val="center"/>
          </w:tcPr>
          <w:p>
            <w:pPr>
              <w:spacing w:line="260" w:lineRule="exact"/>
              <w:jc w:val="center"/>
              <w:rPr>
                <w:rFonts w:ascii="宋体" w:hAnsi="宋体" w:cstheme="minorEastAsia"/>
                <w:color w:val="333333"/>
              </w:rPr>
            </w:pPr>
            <w:r>
              <w:rPr>
                <w:rFonts w:hint="eastAsia" w:ascii="宋体" w:hAnsi="宋体" w:cstheme="minorEastAsia"/>
                <w:color w:val="333333"/>
              </w:rPr>
              <w:t>管理制度</w:t>
            </w:r>
          </w:p>
          <w:p>
            <w:pPr>
              <w:spacing w:line="260" w:lineRule="exact"/>
              <w:jc w:val="center"/>
              <w:rPr>
                <w:rFonts w:ascii="宋体" w:hAnsi="宋体" w:cstheme="minorEastAsia"/>
                <w:color w:val="333333"/>
              </w:rPr>
            </w:pPr>
            <w:r>
              <w:rPr>
                <w:rFonts w:hint="eastAsia" w:ascii="宋体" w:hAnsi="宋体" w:cstheme="minorEastAsia"/>
                <w:color w:val="333333"/>
              </w:rPr>
              <w:t>健全性（2分）</w:t>
            </w:r>
          </w:p>
        </w:tc>
        <w:tc>
          <w:tcPr>
            <w:tcW w:w="530" w:type="dxa"/>
            <w:shd w:val="clear" w:color="auto" w:fill="auto"/>
            <w:tcMar>
              <w:left w:w="10" w:type="dxa"/>
              <w:right w:w="10" w:type="dxa"/>
            </w:tcMar>
            <w:vAlign w:val="center"/>
          </w:tcPr>
          <w:p>
            <w:pPr>
              <w:spacing w:line="260" w:lineRule="exact"/>
              <w:jc w:val="center"/>
              <w:rPr>
                <w:rFonts w:ascii="宋体" w:hAnsi="宋体" w:cstheme="minorEastAsia"/>
                <w:color w:val="333333"/>
              </w:rPr>
            </w:pPr>
            <w:r>
              <w:rPr>
                <w:rFonts w:hint="eastAsia" w:ascii="宋体" w:hAnsi="宋体" w:cstheme="minorEastAsia"/>
                <w:color w:val="333333"/>
              </w:rPr>
              <w:t>2</w:t>
            </w:r>
          </w:p>
        </w:tc>
        <w:tc>
          <w:tcPr>
            <w:tcW w:w="2892" w:type="dxa"/>
            <w:shd w:val="clear" w:color="auto" w:fill="auto"/>
            <w:tcMar>
              <w:left w:w="10" w:type="dxa"/>
              <w:right w:w="10" w:type="dxa"/>
            </w:tcMar>
            <w:vAlign w:val="center"/>
          </w:tcPr>
          <w:p>
            <w:pPr>
              <w:spacing w:line="260" w:lineRule="exact"/>
              <w:jc w:val="left"/>
              <w:rPr>
                <w:rFonts w:ascii="宋体" w:hAnsi="宋体" w:cstheme="minorEastAsia"/>
                <w:color w:val="333333"/>
              </w:rPr>
            </w:pPr>
            <w:r>
              <w:rPr>
                <w:rFonts w:hint="eastAsia" w:ascii="宋体" w:hAnsi="宋体" w:cstheme="minorEastAsia"/>
                <w:color w:val="333333"/>
              </w:rPr>
              <w:t>部门为加强资产管理、规范资产管理行为而制定的管理制度是否健全完整，用以反映和考核部门资产管理制度对完成主要职责或促进社会发展的保障情况。</w:t>
            </w:r>
          </w:p>
        </w:tc>
        <w:tc>
          <w:tcPr>
            <w:tcW w:w="3721" w:type="dxa"/>
            <w:shd w:val="clear" w:color="auto" w:fill="auto"/>
            <w:tcMar>
              <w:left w:w="10" w:type="dxa"/>
              <w:right w:w="10" w:type="dxa"/>
            </w:tcMar>
            <w:vAlign w:val="center"/>
          </w:tcPr>
          <w:p>
            <w:pPr>
              <w:spacing w:line="260" w:lineRule="exact"/>
              <w:jc w:val="left"/>
              <w:rPr>
                <w:rFonts w:ascii="宋体" w:hAnsi="宋体" w:cstheme="minorEastAsia"/>
                <w:color w:val="333333"/>
              </w:rPr>
            </w:pPr>
            <w:r>
              <w:rPr>
                <w:rFonts w:hint="eastAsia" w:ascii="宋体" w:hAnsi="宋体" w:cstheme="minorEastAsia"/>
                <w:color w:val="333333"/>
              </w:rPr>
              <w:t>①制定或具有资产管理制度计1分；②相关资金管理制度合法、合规、完整计0.5分；③相关资产管理制度得到有效执行计0.5分。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7" w:type="dxa"/>
            <w:vMerge w:val="continue"/>
            <w:shd w:val="clear" w:color="auto" w:fill="auto"/>
            <w:vAlign w:val="center"/>
          </w:tcPr>
          <w:p>
            <w:pPr>
              <w:spacing w:line="260" w:lineRule="exact"/>
              <w:rPr>
                <w:rFonts w:ascii="宋体" w:hAnsi="宋体" w:cstheme="minorEastAsia"/>
              </w:rPr>
            </w:pPr>
          </w:p>
        </w:tc>
        <w:tc>
          <w:tcPr>
            <w:tcW w:w="570" w:type="dxa"/>
            <w:vMerge w:val="continue"/>
            <w:shd w:val="clear" w:color="auto" w:fill="auto"/>
            <w:vAlign w:val="center"/>
          </w:tcPr>
          <w:p>
            <w:pPr>
              <w:spacing w:line="260" w:lineRule="exact"/>
              <w:rPr>
                <w:rFonts w:ascii="宋体" w:hAnsi="宋体" w:cstheme="minorEastAsia"/>
              </w:rPr>
            </w:pPr>
          </w:p>
        </w:tc>
        <w:tc>
          <w:tcPr>
            <w:tcW w:w="703" w:type="dxa"/>
            <w:shd w:val="clear" w:color="auto" w:fill="auto"/>
            <w:tcMar>
              <w:left w:w="10" w:type="dxa"/>
              <w:right w:w="10" w:type="dxa"/>
            </w:tcMar>
            <w:vAlign w:val="center"/>
          </w:tcPr>
          <w:p>
            <w:pPr>
              <w:spacing w:line="260" w:lineRule="exact"/>
              <w:jc w:val="center"/>
              <w:rPr>
                <w:rFonts w:ascii="宋体" w:hAnsi="宋体" w:cstheme="minorEastAsia"/>
                <w:color w:val="333333"/>
              </w:rPr>
            </w:pPr>
            <w:r>
              <w:rPr>
                <w:rFonts w:hint="eastAsia" w:ascii="宋体" w:hAnsi="宋体" w:cstheme="minorEastAsia"/>
                <w:color w:val="333333"/>
              </w:rPr>
              <w:t>资产管理</w:t>
            </w:r>
          </w:p>
          <w:p>
            <w:pPr>
              <w:spacing w:line="260" w:lineRule="exact"/>
              <w:jc w:val="center"/>
              <w:rPr>
                <w:rFonts w:ascii="宋体" w:hAnsi="宋体" w:cstheme="minorEastAsia"/>
                <w:color w:val="333333"/>
              </w:rPr>
            </w:pPr>
            <w:r>
              <w:rPr>
                <w:rFonts w:hint="eastAsia" w:ascii="宋体" w:hAnsi="宋体" w:cstheme="minorEastAsia"/>
                <w:color w:val="333333"/>
              </w:rPr>
              <w:t>安全性（2分）</w:t>
            </w:r>
          </w:p>
        </w:tc>
        <w:tc>
          <w:tcPr>
            <w:tcW w:w="530" w:type="dxa"/>
            <w:shd w:val="clear" w:color="auto" w:fill="auto"/>
            <w:tcMar>
              <w:left w:w="10" w:type="dxa"/>
              <w:right w:w="10" w:type="dxa"/>
            </w:tcMar>
            <w:vAlign w:val="center"/>
          </w:tcPr>
          <w:p>
            <w:pPr>
              <w:spacing w:line="260" w:lineRule="exact"/>
              <w:jc w:val="center"/>
              <w:rPr>
                <w:rFonts w:ascii="宋体" w:hAnsi="宋体" w:cstheme="minorEastAsia"/>
                <w:color w:val="333333"/>
              </w:rPr>
            </w:pPr>
            <w:r>
              <w:rPr>
                <w:rFonts w:hint="eastAsia" w:ascii="宋体" w:hAnsi="宋体" w:cstheme="minorEastAsia"/>
                <w:color w:val="333333"/>
              </w:rPr>
              <w:t>2</w:t>
            </w:r>
          </w:p>
        </w:tc>
        <w:tc>
          <w:tcPr>
            <w:tcW w:w="2892" w:type="dxa"/>
            <w:shd w:val="clear" w:color="auto" w:fill="auto"/>
            <w:tcMar>
              <w:left w:w="10" w:type="dxa"/>
              <w:right w:w="10" w:type="dxa"/>
            </w:tcMar>
            <w:vAlign w:val="center"/>
          </w:tcPr>
          <w:p>
            <w:pPr>
              <w:spacing w:line="260" w:lineRule="exact"/>
              <w:jc w:val="left"/>
              <w:rPr>
                <w:rFonts w:ascii="宋体" w:hAnsi="宋体" w:cstheme="minorEastAsia"/>
                <w:color w:val="333333"/>
              </w:rPr>
            </w:pPr>
            <w:r>
              <w:rPr>
                <w:rFonts w:hint="eastAsia" w:ascii="宋体" w:hAnsi="宋体" w:cstheme="minorEastAsia"/>
                <w:color w:val="333333"/>
              </w:rPr>
              <w:t>部门的资产是否保存完整、使用合规、配置合理、处置规范、收入及时足额上缴，用以反映和考核部门资产安全运行情况。</w:t>
            </w:r>
          </w:p>
        </w:tc>
        <w:tc>
          <w:tcPr>
            <w:tcW w:w="3721" w:type="dxa"/>
            <w:shd w:val="clear" w:color="auto" w:fill="auto"/>
            <w:tcMar>
              <w:left w:w="10" w:type="dxa"/>
              <w:right w:w="10" w:type="dxa"/>
            </w:tcMar>
            <w:vAlign w:val="center"/>
          </w:tcPr>
          <w:p>
            <w:pPr>
              <w:spacing w:line="260" w:lineRule="exact"/>
              <w:jc w:val="left"/>
              <w:rPr>
                <w:rFonts w:ascii="宋体" w:hAnsi="宋体" w:cstheme="minorEastAsia"/>
                <w:color w:val="333333"/>
              </w:rPr>
            </w:pPr>
            <w:r>
              <w:rPr>
                <w:rFonts w:hint="eastAsia" w:ascii="宋体" w:hAnsi="宋体" w:cstheme="minorEastAsia"/>
                <w:color w:val="333333"/>
              </w:rPr>
              <w:t>①资产保存完整计0.4分；②资产配置合理计0.4分；③资产处置规范计0.4分；④资产账务管理合规、帐实相符计0.4分；⑤资产有偿使用及处置收入及时足额上缴计0.4分。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7" w:type="dxa"/>
            <w:vMerge w:val="continue"/>
            <w:shd w:val="clear" w:color="auto" w:fill="auto"/>
            <w:vAlign w:val="center"/>
          </w:tcPr>
          <w:p>
            <w:pPr>
              <w:spacing w:line="260" w:lineRule="exact"/>
              <w:rPr>
                <w:rFonts w:ascii="宋体" w:hAnsi="宋体" w:cstheme="minorEastAsia"/>
              </w:rPr>
            </w:pPr>
          </w:p>
        </w:tc>
        <w:tc>
          <w:tcPr>
            <w:tcW w:w="570" w:type="dxa"/>
            <w:vMerge w:val="continue"/>
            <w:shd w:val="clear" w:color="auto" w:fill="auto"/>
            <w:vAlign w:val="center"/>
          </w:tcPr>
          <w:p>
            <w:pPr>
              <w:spacing w:line="260" w:lineRule="exact"/>
              <w:rPr>
                <w:rFonts w:ascii="宋体" w:hAnsi="宋体" w:cstheme="minorEastAsia"/>
              </w:rPr>
            </w:pPr>
          </w:p>
        </w:tc>
        <w:tc>
          <w:tcPr>
            <w:tcW w:w="703" w:type="dxa"/>
            <w:shd w:val="clear" w:color="auto" w:fill="auto"/>
            <w:tcMar>
              <w:left w:w="10" w:type="dxa"/>
              <w:right w:w="10" w:type="dxa"/>
            </w:tcMar>
            <w:vAlign w:val="center"/>
          </w:tcPr>
          <w:p>
            <w:pPr>
              <w:spacing w:line="260" w:lineRule="exact"/>
              <w:jc w:val="center"/>
              <w:rPr>
                <w:rFonts w:ascii="宋体" w:hAnsi="宋体" w:cstheme="minorEastAsia"/>
                <w:color w:val="333333"/>
              </w:rPr>
            </w:pPr>
            <w:r>
              <w:rPr>
                <w:rFonts w:hint="eastAsia" w:ascii="宋体" w:hAnsi="宋体" w:cstheme="minorEastAsia"/>
                <w:color w:val="333333"/>
              </w:rPr>
              <w:t>固定资产</w:t>
            </w:r>
          </w:p>
          <w:p>
            <w:pPr>
              <w:spacing w:line="260" w:lineRule="exact"/>
              <w:jc w:val="center"/>
              <w:rPr>
                <w:rFonts w:ascii="宋体" w:hAnsi="宋体" w:cstheme="minorEastAsia"/>
                <w:color w:val="333333"/>
              </w:rPr>
            </w:pPr>
            <w:r>
              <w:rPr>
                <w:rFonts w:hint="eastAsia" w:ascii="宋体" w:hAnsi="宋体" w:cstheme="minorEastAsia"/>
                <w:color w:val="333333"/>
              </w:rPr>
              <w:t>利用率（1分）</w:t>
            </w:r>
          </w:p>
        </w:tc>
        <w:tc>
          <w:tcPr>
            <w:tcW w:w="530" w:type="dxa"/>
            <w:shd w:val="clear" w:color="auto" w:fill="auto"/>
            <w:tcMar>
              <w:left w:w="10" w:type="dxa"/>
              <w:right w:w="10" w:type="dxa"/>
            </w:tcMar>
            <w:vAlign w:val="center"/>
          </w:tcPr>
          <w:p>
            <w:pPr>
              <w:spacing w:line="260" w:lineRule="exact"/>
              <w:jc w:val="center"/>
              <w:rPr>
                <w:rFonts w:ascii="宋体" w:hAnsi="宋体" w:cstheme="minorEastAsia"/>
                <w:color w:val="333333"/>
              </w:rPr>
            </w:pPr>
            <w:r>
              <w:rPr>
                <w:rFonts w:hint="eastAsia" w:ascii="宋体" w:hAnsi="宋体" w:cstheme="minorEastAsia"/>
                <w:color w:val="333333"/>
              </w:rPr>
              <w:t>1</w:t>
            </w:r>
          </w:p>
        </w:tc>
        <w:tc>
          <w:tcPr>
            <w:tcW w:w="2892" w:type="dxa"/>
            <w:shd w:val="clear" w:color="auto" w:fill="auto"/>
            <w:tcMar>
              <w:left w:w="10" w:type="dxa"/>
              <w:right w:w="10" w:type="dxa"/>
            </w:tcMar>
            <w:vAlign w:val="center"/>
          </w:tcPr>
          <w:p>
            <w:pPr>
              <w:spacing w:line="260" w:lineRule="exact"/>
              <w:jc w:val="left"/>
              <w:rPr>
                <w:rFonts w:ascii="宋体" w:hAnsi="宋体" w:cstheme="minorEastAsia"/>
                <w:color w:val="333333"/>
              </w:rPr>
            </w:pPr>
            <w:r>
              <w:rPr>
                <w:rFonts w:hint="eastAsia" w:ascii="宋体" w:hAnsi="宋体" w:cstheme="minorEastAsia"/>
                <w:color w:val="333333"/>
              </w:rPr>
              <w:t>部门实际在用固定资产总额与所有固定资产总额的比率，用以反映和考核部门固定资产使用效率程度。</w:t>
            </w:r>
          </w:p>
        </w:tc>
        <w:tc>
          <w:tcPr>
            <w:tcW w:w="3721" w:type="dxa"/>
            <w:shd w:val="clear" w:color="auto" w:fill="auto"/>
            <w:tcMar>
              <w:left w:w="10" w:type="dxa"/>
              <w:right w:w="10" w:type="dxa"/>
            </w:tcMar>
            <w:vAlign w:val="center"/>
          </w:tcPr>
          <w:p>
            <w:pPr>
              <w:spacing w:line="260" w:lineRule="exact"/>
              <w:jc w:val="left"/>
              <w:rPr>
                <w:rFonts w:ascii="宋体" w:hAnsi="宋体" w:cstheme="minorEastAsia"/>
                <w:color w:val="333333"/>
              </w:rPr>
            </w:pPr>
            <w:r>
              <w:rPr>
                <w:rFonts w:hint="eastAsia" w:ascii="宋体" w:hAnsi="宋体" w:cstheme="minorEastAsia"/>
                <w:color w:val="333333"/>
              </w:rPr>
              <w:t>固定资产利用率=（实际在用固定资产总额/所有固定资产总额）×100%。利用率为100%的计1分，每降1个百分点扣0.1分，扣完为止。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7" w:type="dxa"/>
            <w:vMerge w:val="restart"/>
            <w:shd w:val="clear" w:color="auto" w:fill="auto"/>
            <w:tcMar>
              <w:left w:w="10" w:type="dxa"/>
              <w:right w:w="10" w:type="dxa"/>
            </w:tcMar>
            <w:vAlign w:val="center"/>
          </w:tcPr>
          <w:p>
            <w:pPr>
              <w:spacing w:line="260" w:lineRule="exact"/>
              <w:jc w:val="center"/>
              <w:rPr>
                <w:rFonts w:ascii="宋体" w:hAnsi="宋体" w:cstheme="minorEastAsia"/>
                <w:color w:val="333333"/>
              </w:rPr>
            </w:pPr>
            <w:r>
              <w:rPr>
                <w:rFonts w:hint="eastAsia" w:ascii="宋体" w:hAnsi="宋体" w:cstheme="minorEastAsia"/>
                <w:color w:val="333333"/>
              </w:rPr>
              <w:t>产   出（30分）</w:t>
            </w:r>
          </w:p>
        </w:tc>
        <w:tc>
          <w:tcPr>
            <w:tcW w:w="570" w:type="dxa"/>
            <w:vMerge w:val="restart"/>
            <w:shd w:val="clear" w:color="auto" w:fill="auto"/>
            <w:tcMar>
              <w:left w:w="10" w:type="dxa"/>
              <w:right w:w="10" w:type="dxa"/>
            </w:tcMar>
            <w:vAlign w:val="center"/>
          </w:tcPr>
          <w:p>
            <w:pPr>
              <w:spacing w:line="260" w:lineRule="exact"/>
              <w:jc w:val="center"/>
              <w:rPr>
                <w:rFonts w:ascii="宋体" w:hAnsi="宋体" w:cstheme="minorEastAsia"/>
                <w:color w:val="333333"/>
              </w:rPr>
            </w:pPr>
            <w:r>
              <w:rPr>
                <w:rFonts w:hint="eastAsia" w:ascii="宋体" w:hAnsi="宋体" w:cstheme="minorEastAsia"/>
                <w:color w:val="333333"/>
              </w:rPr>
              <w:t>职责</w:t>
            </w:r>
          </w:p>
          <w:p>
            <w:pPr>
              <w:spacing w:line="260" w:lineRule="exact"/>
              <w:jc w:val="center"/>
              <w:rPr>
                <w:rFonts w:ascii="宋体" w:hAnsi="宋体" w:cstheme="minorEastAsia"/>
                <w:color w:val="333333"/>
              </w:rPr>
            </w:pPr>
            <w:r>
              <w:rPr>
                <w:rFonts w:hint="eastAsia" w:ascii="宋体" w:hAnsi="宋体" w:cstheme="minorEastAsia"/>
                <w:color w:val="333333"/>
              </w:rPr>
              <w:t>履行</w:t>
            </w:r>
          </w:p>
        </w:tc>
        <w:tc>
          <w:tcPr>
            <w:tcW w:w="703" w:type="dxa"/>
            <w:shd w:val="clear" w:color="auto" w:fill="auto"/>
            <w:tcMar>
              <w:left w:w="10" w:type="dxa"/>
              <w:right w:w="10" w:type="dxa"/>
            </w:tcMar>
            <w:vAlign w:val="center"/>
          </w:tcPr>
          <w:p>
            <w:pPr>
              <w:spacing w:line="260" w:lineRule="exact"/>
              <w:jc w:val="center"/>
              <w:rPr>
                <w:rFonts w:ascii="宋体" w:hAnsi="宋体" w:cstheme="minorEastAsia"/>
                <w:color w:val="333333"/>
              </w:rPr>
            </w:pPr>
            <w:r>
              <w:rPr>
                <w:rFonts w:hint="eastAsia" w:ascii="宋体" w:hAnsi="宋体" w:cstheme="minorEastAsia"/>
                <w:color w:val="333333"/>
              </w:rPr>
              <w:t>实际完成率（8分）</w:t>
            </w:r>
          </w:p>
        </w:tc>
        <w:tc>
          <w:tcPr>
            <w:tcW w:w="530" w:type="dxa"/>
            <w:shd w:val="clear" w:color="auto" w:fill="auto"/>
            <w:tcMar>
              <w:left w:w="10" w:type="dxa"/>
              <w:right w:w="10" w:type="dxa"/>
            </w:tcMar>
            <w:vAlign w:val="center"/>
          </w:tcPr>
          <w:p>
            <w:pPr>
              <w:spacing w:line="260" w:lineRule="exact"/>
              <w:jc w:val="center"/>
              <w:rPr>
                <w:rFonts w:ascii="宋体" w:hAnsi="宋体" w:cstheme="minorEastAsia"/>
                <w:color w:val="333333"/>
              </w:rPr>
            </w:pPr>
            <w:r>
              <w:rPr>
                <w:rFonts w:hint="eastAsia" w:ascii="宋体" w:hAnsi="宋体" w:cstheme="minorEastAsia"/>
                <w:color w:val="333333"/>
              </w:rPr>
              <w:t>7</w:t>
            </w:r>
          </w:p>
        </w:tc>
        <w:tc>
          <w:tcPr>
            <w:tcW w:w="2892" w:type="dxa"/>
            <w:shd w:val="clear" w:color="auto" w:fill="auto"/>
            <w:tcMar>
              <w:left w:w="10" w:type="dxa"/>
              <w:right w:w="10" w:type="dxa"/>
            </w:tcMar>
            <w:vAlign w:val="center"/>
          </w:tcPr>
          <w:p>
            <w:pPr>
              <w:spacing w:line="260" w:lineRule="exact"/>
              <w:jc w:val="left"/>
              <w:rPr>
                <w:rFonts w:ascii="宋体" w:hAnsi="宋体" w:cstheme="minorEastAsia"/>
                <w:color w:val="333333"/>
              </w:rPr>
            </w:pPr>
            <w:r>
              <w:rPr>
                <w:rFonts w:hint="eastAsia" w:ascii="宋体" w:hAnsi="宋体" w:cstheme="minorEastAsia"/>
                <w:color w:val="333333"/>
              </w:rPr>
              <w:t>部门履行职责而实际完成工作数与计划工作数的比率，用以反映和考核部门履职工作任务目标的实现程度。</w:t>
            </w:r>
          </w:p>
        </w:tc>
        <w:tc>
          <w:tcPr>
            <w:tcW w:w="3721" w:type="dxa"/>
            <w:shd w:val="clear" w:color="auto" w:fill="auto"/>
            <w:tcMar>
              <w:left w:w="10" w:type="dxa"/>
              <w:right w:w="10" w:type="dxa"/>
            </w:tcMar>
            <w:vAlign w:val="center"/>
          </w:tcPr>
          <w:p>
            <w:pPr>
              <w:spacing w:line="260" w:lineRule="exact"/>
              <w:jc w:val="left"/>
              <w:rPr>
                <w:rFonts w:ascii="宋体" w:hAnsi="宋体" w:cstheme="minorEastAsia"/>
                <w:color w:val="333333"/>
              </w:rPr>
            </w:pPr>
            <w:r>
              <w:rPr>
                <w:rFonts w:hint="eastAsia" w:ascii="宋体" w:hAnsi="宋体" w:cstheme="minorEastAsia"/>
                <w:color w:val="333333"/>
              </w:rPr>
              <w:t>实际完成率得分=完成市委市政府绩效考核得分或上级主管部门考核指标得分/指标分值*8分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7" w:type="dxa"/>
            <w:vMerge w:val="continue"/>
            <w:shd w:val="clear" w:color="auto" w:fill="auto"/>
            <w:vAlign w:val="center"/>
          </w:tcPr>
          <w:p>
            <w:pPr>
              <w:spacing w:line="260" w:lineRule="exact"/>
              <w:rPr>
                <w:rFonts w:ascii="宋体" w:hAnsi="宋体" w:cstheme="minorEastAsia"/>
              </w:rPr>
            </w:pPr>
          </w:p>
        </w:tc>
        <w:tc>
          <w:tcPr>
            <w:tcW w:w="570" w:type="dxa"/>
            <w:vMerge w:val="continue"/>
            <w:shd w:val="clear" w:color="auto" w:fill="auto"/>
            <w:vAlign w:val="center"/>
          </w:tcPr>
          <w:p>
            <w:pPr>
              <w:spacing w:line="260" w:lineRule="exact"/>
              <w:rPr>
                <w:rFonts w:ascii="宋体" w:hAnsi="宋体" w:cstheme="minorEastAsia"/>
              </w:rPr>
            </w:pPr>
          </w:p>
        </w:tc>
        <w:tc>
          <w:tcPr>
            <w:tcW w:w="703" w:type="dxa"/>
            <w:shd w:val="clear" w:color="auto" w:fill="auto"/>
            <w:tcMar>
              <w:left w:w="10" w:type="dxa"/>
              <w:right w:w="10" w:type="dxa"/>
            </w:tcMar>
            <w:vAlign w:val="center"/>
          </w:tcPr>
          <w:p>
            <w:pPr>
              <w:spacing w:line="260" w:lineRule="exact"/>
              <w:jc w:val="center"/>
              <w:rPr>
                <w:rFonts w:ascii="宋体" w:hAnsi="宋体" w:cstheme="minorEastAsia"/>
                <w:color w:val="333333"/>
              </w:rPr>
            </w:pPr>
            <w:r>
              <w:rPr>
                <w:rFonts w:hint="eastAsia" w:ascii="宋体" w:hAnsi="宋体" w:cstheme="minorEastAsia"/>
                <w:color w:val="333333"/>
              </w:rPr>
              <w:t>完成及时率（4分）</w:t>
            </w:r>
          </w:p>
        </w:tc>
        <w:tc>
          <w:tcPr>
            <w:tcW w:w="530" w:type="dxa"/>
            <w:shd w:val="clear" w:color="auto" w:fill="auto"/>
            <w:tcMar>
              <w:left w:w="10" w:type="dxa"/>
              <w:right w:w="10" w:type="dxa"/>
            </w:tcMar>
            <w:vAlign w:val="center"/>
          </w:tcPr>
          <w:p>
            <w:pPr>
              <w:spacing w:line="260" w:lineRule="exact"/>
              <w:jc w:val="center"/>
              <w:rPr>
                <w:rFonts w:ascii="宋体" w:hAnsi="宋体" w:cstheme="minorEastAsia"/>
                <w:color w:val="333333"/>
              </w:rPr>
            </w:pPr>
            <w:r>
              <w:rPr>
                <w:rFonts w:hint="eastAsia" w:ascii="宋体" w:hAnsi="宋体" w:cstheme="minorEastAsia"/>
                <w:color w:val="333333"/>
              </w:rPr>
              <w:t>3</w:t>
            </w:r>
          </w:p>
        </w:tc>
        <w:tc>
          <w:tcPr>
            <w:tcW w:w="2892" w:type="dxa"/>
            <w:shd w:val="clear" w:color="auto" w:fill="auto"/>
            <w:tcMar>
              <w:left w:w="10" w:type="dxa"/>
              <w:right w:w="10" w:type="dxa"/>
            </w:tcMar>
            <w:vAlign w:val="center"/>
          </w:tcPr>
          <w:p>
            <w:pPr>
              <w:spacing w:line="260" w:lineRule="exact"/>
              <w:jc w:val="left"/>
              <w:rPr>
                <w:rFonts w:ascii="宋体" w:hAnsi="宋体" w:cstheme="minorEastAsia"/>
                <w:color w:val="333333"/>
              </w:rPr>
            </w:pPr>
            <w:r>
              <w:rPr>
                <w:rFonts w:hint="eastAsia" w:ascii="宋体" w:hAnsi="宋体" w:cstheme="minorEastAsia"/>
                <w:color w:val="333333"/>
              </w:rPr>
              <w:t>部门在规定时限内及时完成的实际工作数与计划工作数的比率,用以反映和考核部门履职时效目标的实现程度。</w:t>
            </w:r>
          </w:p>
        </w:tc>
        <w:tc>
          <w:tcPr>
            <w:tcW w:w="3721" w:type="dxa"/>
            <w:shd w:val="clear" w:color="auto" w:fill="auto"/>
            <w:tcMar>
              <w:left w:w="10" w:type="dxa"/>
              <w:right w:w="10" w:type="dxa"/>
            </w:tcMar>
            <w:vAlign w:val="center"/>
          </w:tcPr>
          <w:p>
            <w:pPr>
              <w:spacing w:line="260" w:lineRule="exact"/>
              <w:jc w:val="left"/>
              <w:rPr>
                <w:rFonts w:ascii="宋体" w:hAnsi="宋体" w:cstheme="minorEastAsia"/>
                <w:color w:val="333333"/>
              </w:rPr>
            </w:pPr>
            <w:r>
              <w:rPr>
                <w:rFonts w:hint="eastAsia" w:ascii="宋体" w:hAnsi="宋体" w:cstheme="minorEastAsia"/>
                <w:color w:val="333333"/>
              </w:rPr>
              <w:t>完成及时率=（及时完成实际工作数/计划工作数）×100%。1-4季度各得1分</w:t>
            </w:r>
          </w:p>
          <w:p>
            <w:pPr>
              <w:spacing w:line="260" w:lineRule="exact"/>
              <w:jc w:val="left"/>
              <w:rPr>
                <w:rFonts w:ascii="宋体" w:hAnsi="宋体" w:cstheme="minorEastAsia"/>
                <w:color w:val="33333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7" w:type="dxa"/>
            <w:vMerge w:val="continue"/>
            <w:shd w:val="clear" w:color="auto" w:fill="auto"/>
            <w:vAlign w:val="center"/>
          </w:tcPr>
          <w:p>
            <w:pPr>
              <w:spacing w:line="260" w:lineRule="exact"/>
              <w:rPr>
                <w:rFonts w:ascii="宋体" w:hAnsi="宋体" w:cstheme="minorEastAsia"/>
              </w:rPr>
            </w:pPr>
          </w:p>
        </w:tc>
        <w:tc>
          <w:tcPr>
            <w:tcW w:w="570" w:type="dxa"/>
            <w:vMerge w:val="continue"/>
            <w:shd w:val="clear" w:color="auto" w:fill="auto"/>
            <w:vAlign w:val="center"/>
          </w:tcPr>
          <w:p>
            <w:pPr>
              <w:spacing w:line="260" w:lineRule="exact"/>
              <w:rPr>
                <w:rFonts w:ascii="宋体" w:hAnsi="宋体" w:cstheme="minorEastAsia"/>
              </w:rPr>
            </w:pPr>
          </w:p>
        </w:tc>
        <w:tc>
          <w:tcPr>
            <w:tcW w:w="703" w:type="dxa"/>
            <w:shd w:val="clear" w:color="auto" w:fill="auto"/>
            <w:tcMar>
              <w:left w:w="10" w:type="dxa"/>
              <w:right w:w="10" w:type="dxa"/>
            </w:tcMar>
            <w:vAlign w:val="center"/>
          </w:tcPr>
          <w:p>
            <w:pPr>
              <w:spacing w:line="260" w:lineRule="exact"/>
              <w:jc w:val="center"/>
              <w:rPr>
                <w:rFonts w:ascii="宋体" w:hAnsi="宋体" w:cstheme="minorEastAsia"/>
                <w:color w:val="333333"/>
              </w:rPr>
            </w:pPr>
            <w:r>
              <w:rPr>
                <w:rFonts w:hint="eastAsia" w:ascii="宋体" w:hAnsi="宋体" w:cstheme="minorEastAsia"/>
                <w:color w:val="333333"/>
              </w:rPr>
              <w:t>质量达标率（8分）</w:t>
            </w:r>
          </w:p>
        </w:tc>
        <w:tc>
          <w:tcPr>
            <w:tcW w:w="530" w:type="dxa"/>
            <w:shd w:val="clear" w:color="auto" w:fill="auto"/>
            <w:tcMar>
              <w:left w:w="10" w:type="dxa"/>
              <w:right w:w="10" w:type="dxa"/>
            </w:tcMar>
            <w:vAlign w:val="center"/>
          </w:tcPr>
          <w:p>
            <w:pPr>
              <w:spacing w:line="260" w:lineRule="exact"/>
              <w:jc w:val="center"/>
              <w:rPr>
                <w:rFonts w:ascii="宋体" w:hAnsi="宋体" w:cstheme="minorEastAsia"/>
                <w:color w:val="333333"/>
              </w:rPr>
            </w:pPr>
            <w:r>
              <w:rPr>
                <w:rFonts w:hint="eastAsia" w:ascii="宋体" w:hAnsi="宋体" w:cstheme="minorEastAsia"/>
                <w:color w:val="333333"/>
              </w:rPr>
              <w:t>7</w:t>
            </w:r>
          </w:p>
        </w:tc>
        <w:tc>
          <w:tcPr>
            <w:tcW w:w="2892" w:type="dxa"/>
            <w:shd w:val="clear" w:color="auto" w:fill="auto"/>
            <w:tcMar>
              <w:left w:w="10" w:type="dxa"/>
              <w:right w:w="10" w:type="dxa"/>
            </w:tcMar>
            <w:vAlign w:val="center"/>
          </w:tcPr>
          <w:p>
            <w:pPr>
              <w:spacing w:line="260" w:lineRule="exact"/>
              <w:jc w:val="left"/>
              <w:rPr>
                <w:rFonts w:ascii="宋体" w:hAnsi="宋体" w:cstheme="minorEastAsia"/>
                <w:color w:val="333333"/>
              </w:rPr>
            </w:pPr>
            <w:r>
              <w:rPr>
                <w:rFonts w:hint="eastAsia" w:ascii="宋体" w:hAnsi="宋体" w:cstheme="minorEastAsia"/>
                <w:color w:val="333333"/>
              </w:rPr>
              <w:t>达到质量标准（绩效标准值）的实际工作数与计划工作数的比率,用以反映和考核部门履职质量目标的实现程度。</w:t>
            </w:r>
          </w:p>
        </w:tc>
        <w:tc>
          <w:tcPr>
            <w:tcW w:w="3721" w:type="dxa"/>
            <w:shd w:val="clear" w:color="auto" w:fill="auto"/>
            <w:tcMar>
              <w:left w:w="10" w:type="dxa"/>
              <w:right w:w="10" w:type="dxa"/>
            </w:tcMar>
            <w:vAlign w:val="center"/>
          </w:tcPr>
          <w:p>
            <w:pPr>
              <w:spacing w:line="260" w:lineRule="exact"/>
              <w:jc w:val="left"/>
              <w:rPr>
                <w:rFonts w:ascii="宋体" w:hAnsi="宋体" w:cstheme="minorEastAsia"/>
                <w:color w:val="333333"/>
              </w:rPr>
            </w:pPr>
            <w:r>
              <w:rPr>
                <w:rFonts w:hint="eastAsia" w:ascii="宋体" w:hAnsi="宋体" w:cstheme="minorEastAsia"/>
                <w:color w:val="333333"/>
              </w:rPr>
              <w:t>质量达标率=（质量达标实际工作数/计划工作数）×100%。实际得分=达标率*8分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7" w:type="dxa"/>
            <w:vMerge w:val="continue"/>
            <w:shd w:val="clear" w:color="auto" w:fill="auto"/>
            <w:vAlign w:val="center"/>
          </w:tcPr>
          <w:p>
            <w:pPr>
              <w:spacing w:line="260" w:lineRule="exact"/>
              <w:rPr>
                <w:rFonts w:ascii="宋体" w:hAnsi="宋体" w:cstheme="minorEastAsia"/>
              </w:rPr>
            </w:pPr>
          </w:p>
        </w:tc>
        <w:tc>
          <w:tcPr>
            <w:tcW w:w="570" w:type="dxa"/>
            <w:vMerge w:val="continue"/>
            <w:shd w:val="clear" w:color="auto" w:fill="auto"/>
            <w:vAlign w:val="center"/>
          </w:tcPr>
          <w:p>
            <w:pPr>
              <w:spacing w:line="260" w:lineRule="exact"/>
              <w:rPr>
                <w:rFonts w:ascii="宋体" w:hAnsi="宋体" w:cstheme="minorEastAsia"/>
              </w:rPr>
            </w:pPr>
          </w:p>
        </w:tc>
        <w:tc>
          <w:tcPr>
            <w:tcW w:w="703" w:type="dxa"/>
            <w:shd w:val="clear" w:color="auto" w:fill="auto"/>
            <w:tcMar>
              <w:left w:w="10" w:type="dxa"/>
              <w:right w:w="10" w:type="dxa"/>
            </w:tcMar>
            <w:vAlign w:val="center"/>
          </w:tcPr>
          <w:p>
            <w:pPr>
              <w:spacing w:line="260" w:lineRule="exact"/>
              <w:jc w:val="center"/>
              <w:rPr>
                <w:rFonts w:ascii="宋体" w:hAnsi="宋体" w:cstheme="minorEastAsia"/>
                <w:color w:val="333333"/>
              </w:rPr>
            </w:pPr>
            <w:r>
              <w:rPr>
                <w:rFonts w:hint="eastAsia" w:ascii="宋体" w:hAnsi="宋体" w:cstheme="minorEastAsia"/>
                <w:color w:val="333333"/>
              </w:rPr>
              <w:t>重点工作</w:t>
            </w:r>
          </w:p>
          <w:p>
            <w:pPr>
              <w:spacing w:line="260" w:lineRule="exact"/>
              <w:jc w:val="center"/>
              <w:rPr>
                <w:rFonts w:ascii="宋体" w:hAnsi="宋体" w:cstheme="minorEastAsia"/>
                <w:color w:val="333333"/>
              </w:rPr>
            </w:pPr>
            <w:r>
              <w:rPr>
                <w:rFonts w:hint="eastAsia" w:ascii="宋体" w:hAnsi="宋体" w:cstheme="minorEastAsia"/>
                <w:color w:val="333333"/>
              </w:rPr>
              <w:t>办结率（10分）</w:t>
            </w:r>
          </w:p>
        </w:tc>
        <w:tc>
          <w:tcPr>
            <w:tcW w:w="530" w:type="dxa"/>
            <w:shd w:val="clear" w:color="auto" w:fill="auto"/>
            <w:tcMar>
              <w:left w:w="10" w:type="dxa"/>
              <w:right w:w="10" w:type="dxa"/>
            </w:tcMar>
            <w:vAlign w:val="center"/>
          </w:tcPr>
          <w:p>
            <w:pPr>
              <w:spacing w:line="260" w:lineRule="exact"/>
              <w:jc w:val="center"/>
              <w:rPr>
                <w:rFonts w:ascii="宋体" w:hAnsi="宋体" w:cstheme="minorEastAsia"/>
                <w:color w:val="333333"/>
              </w:rPr>
            </w:pPr>
            <w:r>
              <w:rPr>
                <w:rFonts w:hint="eastAsia" w:ascii="宋体" w:hAnsi="宋体" w:cstheme="minorEastAsia"/>
                <w:color w:val="333333"/>
              </w:rPr>
              <w:t>10</w:t>
            </w:r>
          </w:p>
        </w:tc>
        <w:tc>
          <w:tcPr>
            <w:tcW w:w="2892" w:type="dxa"/>
            <w:shd w:val="clear" w:color="auto" w:fill="auto"/>
            <w:tcMar>
              <w:left w:w="10" w:type="dxa"/>
              <w:right w:w="10" w:type="dxa"/>
            </w:tcMar>
            <w:vAlign w:val="center"/>
          </w:tcPr>
          <w:p>
            <w:pPr>
              <w:spacing w:line="260" w:lineRule="exact"/>
              <w:jc w:val="left"/>
              <w:rPr>
                <w:rFonts w:ascii="宋体" w:hAnsi="宋体" w:cstheme="minorEastAsia"/>
                <w:color w:val="333333"/>
              </w:rPr>
            </w:pPr>
            <w:r>
              <w:rPr>
                <w:rFonts w:hint="eastAsia" w:ascii="宋体" w:hAnsi="宋体" w:cstheme="minorEastAsia"/>
                <w:color w:val="333333"/>
              </w:rPr>
              <w:t>部门年度重点工作实际完成数与交办或下达数的比率，用以反映部门对重点工作的办理落实程度。</w:t>
            </w:r>
          </w:p>
        </w:tc>
        <w:tc>
          <w:tcPr>
            <w:tcW w:w="3721" w:type="dxa"/>
            <w:shd w:val="clear" w:color="auto" w:fill="auto"/>
            <w:tcMar>
              <w:left w:w="10" w:type="dxa"/>
              <w:right w:w="10" w:type="dxa"/>
            </w:tcMar>
            <w:vAlign w:val="center"/>
          </w:tcPr>
          <w:p>
            <w:pPr>
              <w:spacing w:line="260" w:lineRule="exact"/>
              <w:jc w:val="left"/>
              <w:rPr>
                <w:rFonts w:ascii="宋体" w:hAnsi="宋体" w:cstheme="minorEastAsia"/>
                <w:color w:val="333333"/>
              </w:rPr>
            </w:pPr>
            <w:r>
              <w:rPr>
                <w:rFonts w:hint="eastAsia" w:ascii="宋体" w:hAnsi="宋体" w:cstheme="minorEastAsia"/>
                <w:color w:val="333333"/>
              </w:rPr>
              <w:t>重点工作办结率=（重点工作实际完成数/交办或下达数）×100%。实际得分=办结率*10分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7" w:type="dxa"/>
            <w:vMerge w:val="restart"/>
            <w:shd w:val="clear" w:color="auto" w:fill="auto"/>
            <w:tcMar>
              <w:left w:w="10" w:type="dxa"/>
              <w:right w:w="10" w:type="dxa"/>
            </w:tcMar>
            <w:vAlign w:val="center"/>
          </w:tcPr>
          <w:p>
            <w:pPr>
              <w:spacing w:line="260" w:lineRule="exact"/>
              <w:jc w:val="center"/>
              <w:rPr>
                <w:rFonts w:ascii="宋体" w:hAnsi="宋体" w:cstheme="minorEastAsia"/>
                <w:color w:val="333333"/>
              </w:rPr>
            </w:pPr>
            <w:r>
              <w:rPr>
                <w:rFonts w:hint="eastAsia" w:ascii="宋体" w:hAnsi="宋体" w:cstheme="minorEastAsia"/>
                <w:color w:val="333333"/>
              </w:rPr>
              <w:t>效   果（20分）</w:t>
            </w:r>
          </w:p>
        </w:tc>
        <w:tc>
          <w:tcPr>
            <w:tcW w:w="570" w:type="dxa"/>
            <w:vMerge w:val="restart"/>
            <w:shd w:val="clear" w:color="auto" w:fill="auto"/>
            <w:tcMar>
              <w:left w:w="10" w:type="dxa"/>
              <w:right w:w="10" w:type="dxa"/>
            </w:tcMar>
            <w:vAlign w:val="center"/>
          </w:tcPr>
          <w:p>
            <w:pPr>
              <w:spacing w:line="260" w:lineRule="exact"/>
              <w:jc w:val="center"/>
              <w:rPr>
                <w:rFonts w:ascii="宋体" w:hAnsi="宋体" w:cstheme="minorEastAsia"/>
                <w:color w:val="333333"/>
              </w:rPr>
            </w:pPr>
            <w:r>
              <w:rPr>
                <w:rFonts w:hint="eastAsia" w:ascii="宋体" w:hAnsi="宋体" w:cstheme="minorEastAsia"/>
                <w:color w:val="333333"/>
              </w:rPr>
              <w:t>履职</w:t>
            </w:r>
          </w:p>
          <w:p>
            <w:pPr>
              <w:spacing w:line="260" w:lineRule="exact"/>
              <w:jc w:val="center"/>
              <w:rPr>
                <w:rFonts w:ascii="宋体" w:hAnsi="宋体" w:cstheme="minorEastAsia"/>
                <w:color w:val="333333"/>
              </w:rPr>
            </w:pPr>
            <w:r>
              <w:rPr>
                <w:rFonts w:hint="eastAsia" w:ascii="宋体" w:hAnsi="宋体" w:cstheme="minorEastAsia"/>
                <w:color w:val="333333"/>
              </w:rPr>
              <w:t>效益（20分）</w:t>
            </w:r>
          </w:p>
        </w:tc>
        <w:tc>
          <w:tcPr>
            <w:tcW w:w="703" w:type="dxa"/>
            <w:shd w:val="clear" w:color="auto" w:fill="auto"/>
            <w:tcMar>
              <w:left w:w="10" w:type="dxa"/>
              <w:right w:w="10" w:type="dxa"/>
            </w:tcMar>
            <w:vAlign w:val="center"/>
          </w:tcPr>
          <w:p>
            <w:pPr>
              <w:spacing w:line="260" w:lineRule="exact"/>
              <w:jc w:val="center"/>
              <w:rPr>
                <w:rFonts w:ascii="宋体" w:hAnsi="宋体" w:cstheme="minorEastAsia"/>
                <w:color w:val="333333"/>
              </w:rPr>
            </w:pPr>
            <w:r>
              <w:rPr>
                <w:rFonts w:hint="eastAsia" w:ascii="宋体" w:hAnsi="宋体" w:cstheme="minorEastAsia"/>
                <w:color w:val="333333"/>
              </w:rPr>
              <w:t>经济效益（5分）</w:t>
            </w:r>
          </w:p>
        </w:tc>
        <w:tc>
          <w:tcPr>
            <w:tcW w:w="530" w:type="dxa"/>
            <w:shd w:val="clear" w:color="auto" w:fill="auto"/>
            <w:tcMar>
              <w:left w:w="10" w:type="dxa"/>
              <w:right w:w="10" w:type="dxa"/>
            </w:tcMar>
            <w:vAlign w:val="center"/>
          </w:tcPr>
          <w:p>
            <w:pPr>
              <w:spacing w:line="260" w:lineRule="exact"/>
              <w:jc w:val="center"/>
              <w:rPr>
                <w:rFonts w:ascii="宋体" w:hAnsi="宋体" w:cstheme="minorEastAsia"/>
                <w:color w:val="333333"/>
              </w:rPr>
            </w:pPr>
            <w:r>
              <w:rPr>
                <w:rFonts w:hint="eastAsia" w:ascii="宋体" w:hAnsi="宋体" w:cstheme="minorEastAsia"/>
                <w:color w:val="333333"/>
              </w:rPr>
              <w:t>4</w:t>
            </w:r>
          </w:p>
        </w:tc>
        <w:tc>
          <w:tcPr>
            <w:tcW w:w="2892" w:type="dxa"/>
            <w:shd w:val="clear" w:color="auto" w:fill="auto"/>
            <w:tcMar>
              <w:left w:w="10" w:type="dxa"/>
              <w:right w:w="10" w:type="dxa"/>
            </w:tcMar>
            <w:vAlign w:val="center"/>
          </w:tcPr>
          <w:p>
            <w:pPr>
              <w:spacing w:line="260" w:lineRule="exact"/>
              <w:jc w:val="left"/>
              <w:rPr>
                <w:rFonts w:ascii="宋体" w:hAnsi="宋体" w:cstheme="minorEastAsia"/>
                <w:color w:val="333333"/>
              </w:rPr>
            </w:pPr>
            <w:r>
              <w:rPr>
                <w:rFonts w:hint="eastAsia" w:ascii="宋体" w:hAnsi="宋体" w:cstheme="minorEastAsia"/>
                <w:color w:val="333333"/>
              </w:rPr>
              <w:t>部门履行职责对经济发展所带来的直接或间接影响。</w:t>
            </w:r>
          </w:p>
        </w:tc>
        <w:tc>
          <w:tcPr>
            <w:tcW w:w="3721" w:type="dxa"/>
            <w:vMerge w:val="restart"/>
            <w:shd w:val="clear" w:color="auto" w:fill="auto"/>
            <w:tcMar>
              <w:left w:w="10" w:type="dxa"/>
              <w:right w:w="10" w:type="dxa"/>
            </w:tcMar>
            <w:vAlign w:val="center"/>
          </w:tcPr>
          <w:p>
            <w:pPr>
              <w:spacing w:line="260" w:lineRule="exact"/>
              <w:jc w:val="left"/>
              <w:rPr>
                <w:rFonts w:ascii="宋体" w:hAnsi="宋体" w:cstheme="minorEastAsia"/>
                <w:color w:val="333333"/>
              </w:rPr>
            </w:pPr>
            <w:r>
              <w:rPr>
                <w:rFonts w:hint="eastAsia" w:ascii="宋体" w:hAnsi="宋体" w:cstheme="minorEastAsia"/>
                <w:color w:val="333333"/>
              </w:rPr>
              <w:t>按经济效益实现程度计算得分（5分）；按社会效益实现程度计算得分（5分）；按生态效益实现程度计算得分（5分）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7" w:type="dxa"/>
            <w:vMerge w:val="continue"/>
            <w:shd w:val="clear" w:color="auto" w:fill="auto"/>
            <w:vAlign w:val="center"/>
          </w:tcPr>
          <w:p>
            <w:pPr>
              <w:spacing w:line="260" w:lineRule="exact"/>
              <w:rPr>
                <w:rFonts w:ascii="宋体" w:hAnsi="宋体" w:cstheme="minorEastAsia"/>
              </w:rPr>
            </w:pPr>
          </w:p>
        </w:tc>
        <w:tc>
          <w:tcPr>
            <w:tcW w:w="570" w:type="dxa"/>
            <w:vMerge w:val="continue"/>
            <w:shd w:val="clear" w:color="auto" w:fill="auto"/>
            <w:vAlign w:val="center"/>
          </w:tcPr>
          <w:p>
            <w:pPr>
              <w:spacing w:line="260" w:lineRule="exact"/>
              <w:rPr>
                <w:rFonts w:ascii="宋体" w:hAnsi="宋体" w:cstheme="minorEastAsia"/>
              </w:rPr>
            </w:pPr>
          </w:p>
        </w:tc>
        <w:tc>
          <w:tcPr>
            <w:tcW w:w="703" w:type="dxa"/>
            <w:shd w:val="clear" w:color="auto" w:fill="auto"/>
            <w:tcMar>
              <w:left w:w="10" w:type="dxa"/>
              <w:right w:w="10" w:type="dxa"/>
            </w:tcMar>
            <w:vAlign w:val="center"/>
          </w:tcPr>
          <w:p>
            <w:pPr>
              <w:spacing w:line="260" w:lineRule="exact"/>
              <w:jc w:val="center"/>
              <w:rPr>
                <w:rFonts w:ascii="宋体" w:hAnsi="宋体" w:cstheme="minorEastAsia"/>
                <w:color w:val="333333"/>
              </w:rPr>
            </w:pPr>
            <w:r>
              <w:rPr>
                <w:rFonts w:hint="eastAsia" w:ascii="宋体" w:hAnsi="宋体" w:cstheme="minorEastAsia"/>
                <w:color w:val="333333"/>
              </w:rPr>
              <w:t>社会效益（5分）</w:t>
            </w:r>
          </w:p>
        </w:tc>
        <w:tc>
          <w:tcPr>
            <w:tcW w:w="530" w:type="dxa"/>
            <w:shd w:val="clear" w:color="auto" w:fill="auto"/>
            <w:vAlign w:val="center"/>
          </w:tcPr>
          <w:p>
            <w:pPr>
              <w:spacing w:line="260" w:lineRule="exact"/>
              <w:jc w:val="center"/>
              <w:rPr>
                <w:rFonts w:ascii="宋体" w:hAnsi="宋体" w:cstheme="minorEastAsia"/>
                <w:color w:val="333333"/>
              </w:rPr>
            </w:pPr>
            <w:r>
              <w:rPr>
                <w:rFonts w:hint="eastAsia" w:ascii="宋体" w:hAnsi="宋体" w:cstheme="minorEastAsia"/>
                <w:color w:val="333333"/>
              </w:rPr>
              <w:t>5</w:t>
            </w:r>
          </w:p>
        </w:tc>
        <w:tc>
          <w:tcPr>
            <w:tcW w:w="2892" w:type="dxa"/>
            <w:shd w:val="clear" w:color="auto" w:fill="auto"/>
            <w:tcMar>
              <w:left w:w="10" w:type="dxa"/>
              <w:right w:w="10" w:type="dxa"/>
            </w:tcMar>
            <w:vAlign w:val="center"/>
          </w:tcPr>
          <w:p>
            <w:pPr>
              <w:spacing w:line="260" w:lineRule="exact"/>
              <w:jc w:val="left"/>
              <w:rPr>
                <w:rFonts w:ascii="宋体" w:hAnsi="宋体" w:cstheme="minorEastAsia"/>
                <w:color w:val="333333"/>
              </w:rPr>
            </w:pPr>
            <w:r>
              <w:rPr>
                <w:rFonts w:hint="eastAsia" w:ascii="宋体" w:hAnsi="宋体" w:cstheme="minorEastAsia"/>
                <w:color w:val="333333"/>
              </w:rPr>
              <w:t>部门履行职责对社会发展所带来的直接或间接影响。</w:t>
            </w:r>
          </w:p>
        </w:tc>
        <w:tc>
          <w:tcPr>
            <w:tcW w:w="3721" w:type="dxa"/>
            <w:vMerge w:val="continue"/>
            <w:shd w:val="clear" w:color="auto" w:fill="auto"/>
            <w:vAlign w:val="center"/>
          </w:tcPr>
          <w:p>
            <w:pPr>
              <w:spacing w:line="260" w:lineRule="exact"/>
              <w:rPr>
                <w:rFonts w:ascii="宋体" w:hAnsi="宋体"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7" w:type="dxa"/>
            <w:vMerge w:val="continue"/>
            <w:shd w:val="clear" w:color="auto" w:fill="auto"/>
            <w:vAlign w:val="center"/>
          </w:tcPr>
          <w:p>
            <w:pPr>
              <w:spacing w:line="260" w:lineRule="exact"/>
              <w:rPr>
                <w:rFonts w:ascii="宋体" w:hAnsi="宋体" w:cstheme="minorEastAsia"/>
              </w:rPr>
            </w:pPr>
          </w:p>
        </w:tc>
        <w:tc>
          <w:tcPr>
            <w:tcW w:w="570" w:type="dxa"/>
            <w:vMerge w:val="continue"/>
            <w:shd w:val="clear" w:color="auto" w:fill="auto"/>
            <w:vAlign w:val="center"/>
          </w:tcPr>
          <w:p>
            <w:pPr>
              <w:spacing w:line="260" w:lineRule="exact"/>
              <w:rPr>
                <w:rFonts w:ascii="宋体" w:hAnsi="宋体" w:cstheme="minorEastAsia"/>
              </w:rPr>
            </w:pPr>
          </w:p>
        </w:tc>
        <w:tc>
          <w:tcPr>
            <w:tcW w:w="703" w:type="dxa"/>
            <w:shd w:val="clear" w:color="auto" w:fill="auto"/>
            <w:tcMar>
              <w:left w:w="10" w:type="dxa"/>
              <w:right w:w="10" w:type="dxa"/>
            </w:tcMar>
            <w:vAlign w:val="center"/>
          </w:tcPr>
          <w:p>
            <w:pPr>
              <w:spacing w:line="260" w:lineRule="exact"/>
              <w:jc w:val="center"/>
              <w:rPr>
                <w:rFonts w:ascii="宋体" w:hAnsi="宋体" w:cstheme="minorEastAsia"/>
                <w:color w:val="333333"/>
              </w:rPr>
            </w:pPr>
            <w:r>
              <w:rPr>
                <w:rFonts w:hint="eastAsia" w:ascii="宋体" w:hAnsi="宋体" w:cstheme="minorEastAsia"/>
                <w:color w:val="333333"/>
              </w:rPr>
              <w:t>生态效益（5分）</w:t>
            </w:r>
          </w:p>
        </w:tc>
        <w:tc>
          <w:tcPr>
            <w:tcW w:w="530" w:type="dxa"/>
            <w:shd w:val="clear" w:color="auto" w:fill="auto"/>
            <w:vAlign w:val="center"/>
          </w:tcPr>
          <w:p>
            <w:pPr>
              <w:spacing w:line="260" w:lineRule="exact"/>
              <w:jc w:val="center"/>
              <w:rPr>
                <w:rFonts w:ascii="宋体" w:hAnsi="宋体" w:cstheme="minorEastAsia"/>
                <w:color w:val="333333"/>
              </w:rPr>
            </w:pPr>
            <w:r>
              <w:rPr>
                <w:rFonts w:hint="eastAsia" w:ascii="宋体" w:hAnsi="宋体" w:cstheme="minorEastAsia"/>
                <w:color w:val="333333"/>
              </w:rPr>
              <w:t>5</w:t>
            </w:r>
          </w:p>
        </w:tc>
        <w:tc>
          <w:tcPr>
            <w:tcW w:w="2892" w:type="dxa"/>
            <w:shd w:val="clear" w:color="auto" w:fill="auto"/>
            <w:tcMar>
              <w:left w:w="10" w:type="dxa"/>
              <w:right w:w="10" w:type="dxa"/>
            </w:tcMar>
            <w:vAlign w:val="center"/>
          </w:tcPr>
          <w:p>
            <w:pPr>
              <w:spacing w:line="260" w:lineRule="exact"/>
              <w:jc w:val="left"/>
              <w:rPr>
                <w:rFonts w:ascii="宋体" w:hAnsi="宋体" w:cstheme="minorEastAsia"/>
                <w:color w:val="333333"/>
              </w:rPr>
            </w:pPr>
            <w:r>
              <w:rPr>
                <w:rFonts w:hint="eastAsia" w:ascii="宋体" w:hAnsi="宋体" w:cstheme="minorEastAsia"/>
                <w:color w:val="333333"/>
              </w:rPr>
              <w:t>部门履行职责对生态环境所带来的直接或间接影响。</w:t>
            </w:r>
          </w:p>
        </w:tc>
        <w:tc>
          <w:tcPr>
            <w:tcW w:w="3721" w:type="dxa"/>
            <w:vMerge w:val="continue"/>
            <w:shd w:val="clear" w:color="auto" w:fill="auto"/>
            <w:vAlign w:val="center"/>
          </w:tcPr>
          <w:p>
            <w:pPr>
              <w:spacing w:line="260" w:lineRule="exact"/>
              <w:rPr>
                <w:rFonts w:ascii="宋体" w:hAnsi="宋体"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547" w:type="dxa"/>
            <w:vMerge w:val="continue"/>
            <w:shd w:val="clear" w:color="auto" w:fill="auto"/>
            <w:vAlign w:val="center"/>
          </w:tcPr>
          <w:p>
            <w:pPr>
              <w:spacing w:line="260" w:lineRule="exact"/>
              <w:rPr>
                <w:rFonts w:ascii="宋体" w:hAnsi="宋体" w:cstheme="minorEastAsia"/>
              </w:rPr>
            </w:pPr>
          </w:p>
        </w:tc>
        <w:tc>
          <w:tcPr>
            <w:tcW w:w="570" w:type="dxa"/>
            <w:vMerge w:val="continue"/>
            <w:shd w:val="clear" w:color="auto" w:fill="auto"/>
            <w:vAlign w:val="center"/>
          </w:tcPr>
          <w:p>
            <w:pPr>
              <w:spacing w:line="260" w:lineRule="exact"/>
              <w:rPr>
                <w:rFonts w:ascii="宋体" w:hAnsi="宋体" w:cstheme="minorEastAsia"/>
              </w:rPr>
            </w:pPr>
          </w:p>
        </w:tc>
        <w:tc>
          <w:tcPr>
            <w:tcW w:w="703" w:type="dxa"/>
            <w:shd w:val="clear" w:color="auto" w:fill="auto"/>
            <w:tcMar>
              <w:left w:w="10" w:type="dxa"/>
              <w:right w:w="10" w:type="dxa"/>
            </w:tcMar>
            <w:vAlign w:val="center"/>
          </w:tcPr>
          <w:p>
            <w:pPr>
              <w:spacing w:line="260" w:lineRule="exact"/>
              <w:jc w:val="center"/>
              <w:rPr>
                <w:rFonts w:ascii="宋体" w:hAnsi="宋体" w:cstheme="minorEastAsia"/>
                <w:color w:val="333333"/>
              </w:rPr>
            </w:pPr>
            <w:r>
              <w:rPr>
                <w:rFonts w:hint="eastAsia" w:ascii="宋体" w:hAnsi="宋体" w:cstheme="minorEastAsia"/>
                <w:color w:val="333333"/>
              </w:rPr>
              <w:t>社会公众</w:t>
            </w:r>
          </w:p>
          <w:p>
            <w:pPr>
              <w:spacing w:line="260" w:lineRule="exact"/>
              <w:jc w:val="center"/>
              <w:rPr>
                <w:rFonts w:ascii="宋体" w:hAnsi="宋体" w:cstheme="minorEastAsia"/>
                <w:color w:val="333333"/>
              </w:rPr>
            </w:pPr>
            <w:r>
              <w:rPr>
                <w:rFonts w:hint="eastAsia" w:ascii="宋体" w:hAnsi="宋体" w:cstheme="minorEastAsia"/>
                <w:color w:val="333333"/>
              </w:rPr>
              <w:t>或服务对</w:t>
            </w:r>
          </w:p>
          <w:p>
            <w:pPr>
              <w:spacing w:line="260" w:lineRule="exact"/>
              <w:jc w:val="center"/>
              <w:rPr>
                <w:rFonts w:ascii="宋体" w:hAnsi="宋体" w:cstheme="minorEastAsia"/>
                <w:color w:val="333333"/>
              </w:rPr>
            </w:pPr>
            <w:r>
              <w:rPr>
                <w:rFonts w:hint="eastAsia" w:ascii="宋体" w:hAnsi="宋体" w:cstheme="minorEastAsia"/>
                <w:color w:val="333333"/>
              </w:rPr>
              <w:t>象满意</w:t>
            </w:r>
          </w:p>
        </w:tc>
        <w:tc>
          <w:tcPr>
            <w:tcW w:w="530" w:type="dxa"/>
            <w:shd w:val="clear" w:color="auto" w:fill="auto"/>
            <w:tcMar>
              <w:left w:w="10" w:type="dxa"/>
              <w:right w:w="10" w:type="dxa"/>
            </w:tcMar>
            <w:vAlign w:val="center"/>
          </w:tcPr>
          <w:p>
            <w:pPr>
              <w:spacing w:line="260" w:lineRule="exact"/>
              <w:jc w:val="center"/>
              <w:rPr>
                <w:rFonts w:ascii="宋体" w:hAnsi="宋体" w:cstheme="minorEastAsia"/>
                <w:color w:val="333333"/>
              </w:rPr>
            </w:pPr>
            <w:r>
              <w:rPr>
                <w:rFonts w:hint="eastAsia" w:ascii="宋体" w:hAnsi="宋体" w:cstheme="minorEastAsia"/>
                <w:color w:val="333333"/>
              </w:rPr>
              <w:t>5</w:t>
            </w:r>
          </w:p>
        </w:tc>
        <w:tc>
          <w:tcPr>
            <w:tcW w:w="2892" w:type="dxa"/>
            <w:shd w:val="clear" w:color="auto" w:fill="auto"/>
            <w:tcMar>
              <w:left w:w="10" w:type="dxa"/>
              <w:right w:w="10" w:type="dxa"/>
            </w:tcMar>
            <w:vAlign w:val="center"/>
          </w:tcPr>
          <w:p>
            <w:pPr>
              <w:spacing w:line="260" w:lineRule="exact"/>
              <w:jc w:val="left"/>
              <w:rPr>
                <w:rFonts w:ascii="宋体" w:hAnsi="宋体" w:cstheme="minorEastAsia"/>
                <w:color w:val="333333"/>
              </w:rPr>
            </w:pPr>
            <w:r>
              <w:rPr>
                <w:rFonts w:hint="eastAsia" w:ascii="宋体" w:hAnsi="宋体" w:cstheme="minorEastAsia"/>
                <w:color w:val="333333"/>
              </w:rPr>
              <w:t>社会公众或部门的服务对象对部门履职效果的满意程度。</w:t>
            </w:r>
          </w:p>
        </w:tc>
        <w:tc>
          <w:tcPr>
            <w:tcW w:w="3721" w:type="dxa"/>
            <w:shd w:val="clear" w:color="auto" w:fill="auto"/>
            <w:tcMar>
              <w:left w:w="10" w:type="dxa"/>
              <w:right w:w="10" w:type="dxa"/>
            </w:tcMar>
            <w:vAlign w:val="center"/>
          </w:tcPr>
          <w:p>
            <w:pPr>
              <w:spacing w:line="260" w:lineRule="exact"/>
              <w:jc w:val="left"/>
              <w:rPr>
                <w:rFonts w:ascii="宋体" w:hAnsi="宋体" w:cstheme="minorEastAsia"/>
                <w:color w:val="333333"/>
              </w:rPr>
            </w:pPr>
            <w:r>
              <w:rPr>
                <w:rFonts w:hint="eastAsia" w:ascii="宋体" w:hAnsi="宋体" w:cstheme="minorEastAsia"/>
                <w:color w:val="333333"/>
              </w:rPr>
              <w:t>按收集到的服务对象的满意率计算得分（5分）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47" w:type="dxa"/>
            <w:shd w:val="clear" w:color="auto" w:fill="auto"/>
            <w:vAlign w:val="center"/>
          </w:tcPr>
          <w:p>
            <w:pPr>
              <w:spacing w:line="260" w:lineRule="exact"/>
              <w:ind w:left="113"/>
              <w:jc w:val="center"/>
              <w:rPr>
                <w:rFonts w:ascii="宋体" w:hAnsi="宋体" w:cstheme="minorEastAsia"/>
                <w:color w:val="333333"/>
              </w:rPr>
            </w:pPr>
            <w:r>
              <w:rPr>
                <w:rFonts w:hint="eastAsia" w:ascii="宋体" w:hAnsi="宋体" w:cstheme="minorEastAsia"/>
                <w:color w:val="333333"/>
              </w:rPr>
              <w:t xml:space="preserve">总计 </w:t>
            </w:r>
          </w:p>
        </w:tc>
        <w:tc>
          <w:tcPr>
            <w:tcW w:w="570" w:type="dxa"/>
            <w:shd w:val="clear" w:color="auto" w:fill="auto"/>
            <w:vAlign w:val="center"/>
          </w:tcPr>
          <w:p>
            <w:pPr>
              <w:spacing w:line="260" w:lineRule="exact"/>
              <w:jc w:val="center"/>
              <w:rPr>
                <w:rFonts w:ascii="宋体" w:hAnsi="宋体" w:cstheme="minorEastAsia"/>
                <w:color w:val="333333"/>
              </w:rPr>
            </w:pPr>
            <w:r>
              <w:rPr>
                <w:rFonts w:hint="eastAsia" w:ascii="宋体" w:hAnsi="宋体" w:cstheme="minorEastAsia"/>
                <w:color w:val="333333"/>
              </w:rPr>
              <w:t xml:space="preserve"> </w:t>
            </w:r>
          </w:p>
        </w:tc>
        <w:tc>
          <w:tcPr>
            <w:tcW w:w="703" w:type="dxa"/>
            <w:shd w:val="clear" w:color="auto" w:fill="auto"/>
            <w:tcMar>
              <w:left w:w="10" w:type="dxa"/>
              <w:right w:w="10" w:type="dxa"/>
            </w:tcMar>
            <w:vAlign w:val="center"/>
          </w:tcPr>
          <w:p>
            <w:pPr>
              <w:spacing w:line="260" w:lineRule="exact"/>
              <w:jc w:val="left"/>
              <w:rPr>
                <w:rFonts w:ascii="宋体" w:hAnsi="宋体" w:cstheme="minorEastAsia"/>
                <w:color w:val="333333"/>
              </w:rPr>
            </w:pPr>
          </w:p>
        </w:tc>
        <w:tc>
          <w:tcPr>
            <w:tcW w:w="530" w:type="dxa"/>
            <w:shd w:val="clear" w:color="auto" w:fill="auto"/>
            <w:tcMar>
              <w:left w:w="10" w:type="dxa"/>
              <w:right w:w="10" w:type="dxa"/>
            </w:tcMar>
            <w:vAlign w:val="center"/>
          </w:tcPr>
          <w:p>
            <w:pPr>
              <w:spacing w:line="260" w:lineRule="exact"/>
              <w:jc w:val="center"/>
              <w:rPr>
                <w:rFonts w:ascii="宋体" w:hAnsi="宋体" w:cstheme="minorEastAsia"/>
                <w:color w:val="333333"/>
              </w:rPr>
            </w:pPr>
            <w:r>
              <w:rPr>
                <w:rFonts w:hint="eastAsia" w:ascii="宋体" w:hAnsi="宋体" w:cstheme="minorEastAsia"/>
                <w:color w:val="333333"/>
              </w:rPr>
              <w:t>93.5</w:t>
            </w:r>
          </w:p>
        </w:tc>
        <w:tc>
          <w:tcPr>
            <w:tcW w:w="2892" w:type="dxa"/>
            <w:shd w:val="clear" w:color="auto" w:fill="auto"/>
            <w:tcMar>
              <w:left w:w="10" w:type="dxa"/>
              <w:right w:w="10" w:type="dxa"/>
            </w:tcMar>
            <w:vAlign w:val="center"/>
          </w:tcPr>
          <w:p>
            <w:pPr>
              <w:spacing w:line="260" w:lineRule="exact"/>
              <w:jc w:val="left"/>
              <w:rPr>
                <w:rFonts w:ascii="宋体" w:hAnsi="宋体" w:cstheme="minorEastAsia"/>
                <w:color w:val="333333"/>
              </w:rPr>
            </w:pPr>
            <w:r>
              <w:rPr>
                <w:rFonts w:hint="eastAsia" w:ascii="宋体" w:hAnsi="宋体" w:cstheme="minorEastAsia"/>
                <w:color w:val="333333"/>
              </w:rPr>
              <w:t xml:space="preserve"> </w:t>
            </w:r>
          </w:p>
        </w:tc>
        <w:tc>
          <w:tcPr>
            <w:tcW w:w="3721" w:type="dxa"/>
            <w:shd w:val="clear" w:color="auto" w:fill="auto"/>
            <w:tcMar>
              <w:left w:w="10" w:type="dxa"/>
              <w:right w:w="10" w:type="dxa"/>
            </w:tcMar>
            <w:vAlign w:val="center"/>
          </w:tcPr>
          <w:p>
            <w:pPr>
              <w:spacing w:line="260" w:lineRule="exact"/>
              <w:jc w:val="left"/>
              <w:rPr>
                <w:rFonts w:ascii="宋体" w:hAnsi="宋体" w:cstheme="minorEastAsia"/>
                <w:color w:val="333333"/>
              </w:rPr>
            </w:pPr>
            <w:r>
              <w:rPr>
                <w:rFonts w:hint="eastAsia" w:ascii="宋体" w:hAnsi="宋体" w:cstheme="minorEastAsia"/>
                <w:color w:val="333333"/>
              </w:rPr>
              <w:t xml:space="preserve"> </w:t>
            </w:r>
          </w:p>
        </w:tc>
      </w:tr>
    </w:tbl>
    <w:p>
      <w:pPr>
        <w:shd w:val="clear" w:color="auto" w:fill="FFFFFF"/>
        <w:wordWrap w:val="0"/>
        <w:spacing w:line="600" w:lineRule="atLeast"/>
        <w:jc w:val="left"/>
        <w:rPr>
          <w:rFonts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 xml:space="preserve"> </w:t>
      </w:r>
    </w:p>
    <w:p>
      <w:pPr>
        <w:shd w:val="clear" w:color="auto" w:fill="FFFFFF"/>
        <w:wordWrap w:val="0"/>
        <w:spacing w:line="528" w:lineRule="auto"/>
        <w:jc w:val="center"/>
        <w:rPr>
          <w:rFonts w:asciiTheme="minorEastAsia" w:hAnsiTheme="minorEastAsia" w:eastAsiaTheme="minorEastAsia" w:cstheme="minorEastAsia"/>
          <w:sz w:val="24"/>
          <w:szCs w:val="24"/>
        </w:rPr>
      </w:pPr>
    </w:p>
    <w:p>
      <w:pPr>
        <w:wordWrap w:val="0"/>
        <w:jc w:val="center"/>
        <w:rPr>
          <w:rFonts w:asciiTheme="minorEastAsia" w:hAnsiTheme="minorEastAsia" w:eastAsiaTheme="minorEastAsia" w:cstheme="minorEastAsia"/>
          <w:sz w:val="24"/>
          <w:szCs w:val="24"/>
        </w:rPr>
      </w:pPr>
    </w:p>
    <w:sectPr>
      <w:footerReference r:id="rId3" w:type="default"/>
      <w:pgSz w:w="11906" w:h="16838"/>
      <w:pgMar w:top="2098" w:right="1474" w:bottom="1985" w:left="1588" w:header="709" w:footer="1701" w:gutter="0"/>
      <w:cols w:space="720" w:num="1"/>
      <w:docGrid w:linePitch="360" w:charSpace="61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A1BF2C8-371E-4CC0-BDC2-D80C09A91A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0271C20F-812D-4547-9949-E25FCD06BAA7}"/>
  </w:font>
  <w:font w:name="方正小标宋简体">
    <w:panose1 w:val="02000000000000000000"/>
    <w:charset w:val="86"/>
    <w:family w:val="auto"/>
    <w:pitch w:val="default"/>
    <w:sig w:usb0="00000001" w:usb1="080E0000" w:usb2="00000000" w:usb3="00000000" w:csb0="00040000" w:csb1="00000000"/>
    <w:embedRegular r:id="rId3" w:fontKey="{01A6EB31-A90D-4CBC-8D30-9F4802DD814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9077215"/>
      <w:docPartObj>
        <w:docPartGallery w:val="AutoText"/>
      </w:docPartObj>
    </w:sdtPr>
    <w:sdtContent>
      <w:p>
        <w:pPr>
          <w:pStyle w:val="15"/>
          <w:jc w:val="center"/>
        </w:pPr>
        <w:r>
          <w:fldChar w:fldCharType="begin"/>
        </w:r>
        <w:r>
          <w:instrText xml:space="preserve">PAGE   \* MERGEFORMAT</w:instrText>
        </w:r>
        <w:r>
          <w:fldChar w:fldCharType="separate"/>
        </w:r>
        <w:r>
          <w:rPr>
            <w:lang w:val="zh-CN"/>
          </w:rPr>
          <w:t>30</w:t>
        </w:r>
        <w:r>
          <w:fldChar w:fldCharType="end"/>
        </w:r>
      </w:p>
    </w:sdtContent>
  </w:sdt>
  <w:p>
    <w:pPr>
      <w:pStyle w:val="1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800"/>
  <w:drawingGridHorizontalSpacing w:val="120"/>
  <w:drawingGridVerticalSpacing w:val="156"/>
  <w:displayHorizontalDrawingGridEvery w:val="0"/>
  <w:displayVerticalDrawingGridEvery w:val="2"/>
  <w:noPunctuationKerning w:val="1"/>
  <w:characterSpacingControl w:val="doNotCompress"/>
  <w:compat>
    <w:spaceForUL/>
    <w:balanceSingleByteDoubleByteWidth/>
    <w:useFELayout/>
    <w:compatSetting w:name="compatibilityMode" w:uri="http://schemas.microsoft.com/office/word" w:val="12"/>
  </w:compat>
  <w:rsids>
    <w:rsidRoot w:val="00B66FB7"/>
    <w:rsid w:val="001167D8"/>
    <w:rsid w:val="00211D18"/>
    <w:rsid w:val="003F5025"/>
    <w:rsid w:val="00405402"/>
    <w:rsid w:val="007B39F0"/>
    <w:rsid w:val="007B6523"/>
    <w:rsid w:val="00B13490"/>
    <w:rsid w:val="00B66FB7"/>
    <w:rsid w:val="00B96A52"/>
    <w:rsid w:val="00CA3549"/>
    <w:rsid w:val="00D12D8F"/>
    <w:rsid w:val="00D834F1"/>
    <w:rsid w:val="00F23C11"/>
    <w:rsid w:val="32943047"/>
    <w:rsid w:val="379E4401"/>
    <w:rsid w:val="39006347"/>
    <w:rsid w:val="44EA6915"/>
    <w:rsid w:val="4C5F4364"/>
    <w:rsid w:val="5EED767A"/>
    <w:rsid w:val="65A45BC5"/>
    <w:rsid w:val="7042712D"/>
    <w:rsid w:val="71A81317"/>
    <w:rsid w:val="782E4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0" w:semiHidden="0" w:name="Quote"/>
    <w:lsdException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sz w:val="21"/>
      <w:szCs w:val="21"/>
      <w:lang w:val="en-US" w:eastAsia="zh-CN" w:bidi="ar-SA"/>
    </w:rPr>
  </w:style>
  <w:style w:type="paragraph" w:styleId="2">
    <w:name w:val="heading 1"/>
    <w:next w:val="1"/>
    <w:qFormat/>
    <w:uiPriority w:val="0"/>
    <w:pPr>
      <w:jc w:val="both"/>
      <w:outlineLvl w:val="0"/>
    </w:pPr>
    <w:rPr>
      <w:rFonts w:ascii="Times New Roman" w:hAnsi="Times New Roman" w:eastAsia="宋体" w:cs="Times New Roman"/>
      <w:sz w:val="28"/>
      <w:szCs w:val="28"/>
      <w:lang w:val="en-US" w:eastAsia="zh-CN" w:bidi="ar-SA"/>
    </w:rPr>
  </w:style>
  <w:style w:type="paragraph" w:styleId="3">
    <w:name w:val="heading 2"/>
    <w:next w:val="1"/>
    <w:qFormat/>
    <w:uiPriority w:val="0"/>
    <w:pPr>
      <w:jc w:val="both"/>
      <w:outlineLvl w:val="1"/>
    </w:pPr>
    <w:rPr>
      <w:rFonts w:ascii="Times New Roman" w:hAnsi="Times New Roman" w:eastAsia="宋体" w:cs="Times New Roman"/>
      <w:sz w:val="21"/>
      <w:szCs w:val="21"/>
      <w:lang w:val="en-US" w:eastAsia="zh-CN" w:bidi="ar-SA"/>
    </w:rPr>
  </w:style>
  <w:style w:type="paragraph" w:styleId="4">
    <w:name w:val="heading 3"/>
    <w:next w:val="1"/>
    <w:uiPriority w:val="0"/>
    <w:pPr>
      <w:ind w:left="1000" w:hanging="400"/>
      <w:jc w:val="both"/>
      <w:outlineLvl w:val="2"/>
    </w:pPr>
    <w:rPr>
      <w:rFonts w:ascii="Times New Roman" w:hAnsi="Times New Roman" w:eastAsia="宋体" w:cs="Times New Roman"/>
      <w:sz w:val="21"/>
      <w:szCs w:val="21"/>
      <w:lang w:val="en-US" w:eastAsia="zh-CN" w:bidi="ar-SA"/>
    </w:rPr>
  </w:style>
  <w:style w:type="paragraph" w:styleId="5">
    <w:name w:val="heading 4"/>
    <w:next w:val="1"/>
    <w:qFormat/>
    <w:uiPriority w:val="0"/>
    <w:pPr>
      <w:ind w:left="1200" w:hanging="400"/>
      <w:jc w:val="both"/>
      <w:outlineLvl w:val="3"/>
    </w:pPr>
    <w:rPr>
      <w:rFonts w:ascii="Times New Roman" w:hAnsi="Times New Roman" w:eastAsia="宋体" w:cs="Times New Roman"/>
      <w:b/>
      <w:sz w:val="21"/>
      <w:szCs w:val="21"/>
      <w:lang w:val="en-US" w:eastAsia="zh-CN" w:bidi="ar-SA"/>
    </w:rPr>
  </w:style>
  <w:style w:type="paragraph" w:styleId="6">
    <w:name w:val="heading 5"/>
    <w:next w:val="1"/>
    <w:qFormat/>
    <w:uiPriority w:val="0"/>
    <w:pPr>
      <w:ind w:left="1400" w:hanging="400"/>
      <w:jc w:val="both"/>
      <w:outlineLvl w:val="4"/>
    </w:pPr>
    <w:rPr>
      <w:rFonts w:ascii="Times New Roman" w:hAnsi="Times New Roman" w:eastAsia="宋体" w:cs="Times New Roman"/>
      <w:sz w:val="21"/>
      <w:szCs w:val="21"/>
      <w:lang w:val="en-US" w:eastAsia="zh-CN" w:bidi="ar-SA"/>
    </w:rPr>
  </w:style>
  <w:style w:type="paragraph" w:styleId="7">
    <w:name w:val="heading 6"/>
    <w:next w:val="1"/>
    <w:qFormat/>
    <w:uiPriority w:val="0"/>
    <w:pPr>
      <w:ind w:left="1600" w:hanging="400"/>
      <w:jc w:val="both"/>
      <w:outlineLvl w:val="5"/>
    </w:pPr>
    <w:rPr>
      <w:rFonts w:ascii="Times New Roman" w:hAnsi="Times New Roman" w:eastAsia="宋体" w:cs="Times New Roman"/>
      <w:b/>
      <w:sz w:val="21"/>
      <w:szCs w:val="21"/>
      <w:lang w:val="en-US" w:eastAsia="zh-CN" w:bidi="ar-SA"/>
    </w:rPr>
  </w:style>
  <w:style w:type="paragraph" w:styleId="8">
    <w:name w:val="heading 7"/>
    <w:next w:val="1"/>
    <w:qFormat/>
    <w:uiPriority w:val="0"/>
    <w:pPr>
      <w:ind w:left="1800" w:hanging="400"/>
      <w:jc w:val="both"/>
      <w:outlineLvl w:val="6"/>
    </w:pPr>
    <w:rPr>
      <w:rFonts w:ascii="Times New Roman" w:hAnsi="Times New Roman" w:eastAsia="宋体" w:cs="Times New Roman"/>
      <w:sz w:val="21"/>
      <w:szCs w:val="21"/>
      <w:lang w:val="en-US" w:eastAsia="zh-CN" w:bidi="ar-SA"/>
    </w:rPr>
  </w:style>
  <w:style w:type="paragraph" w:styleId="9">
    <w:name w:val="heading 8"/>
    <w:next w:val="1"/>
    <w:qFormat/>
    <w:uiPriority w:val="0"/>
    <w:pPr>
      <w:ind w:left="2000" w:hanging="400"/>
      <w:jc w:val="both"/>
      <w:outlineLvl w:val="7"/>
    </w:pPr>
    <w:rPr>
      <w:rFonts w:ascii="Times New Roman" w:hAnsi="Times New Roman" w:eastAsia="宋体" w:cs="Times New Roman"/>
      <w:sz w:val="21"/>
      <w:szCs w:val="21"/>
      <w:lang w:val="en-US" w:eastAsia="zh-CN" w:bidi="ar-SA"/>
    </w:rPr>
  </w:style>
  <w:style w:type="paragraph" w:styleId="10">
    <w:name w:val="heading 9"/>
    <w:next w:val="1"/>
    <w:qFormat/>
    <w:uiPriority w:val="0"/>
    <w:pPr>
      <w:ind w:left="2200" w:hanging="400"/>
      <w:jc w:val="both"/>
      <w:outlineLvl w:val="8"/>
    </w:pPr>
    <w:rPr>
      <w:rFonts w:ascii="Times New Roman" w:hAnsi="Times New Roman" w:eastAsia="宋体" w:cs="Times New Roman"/>
      <w:sz w:val="21"/>
      <w:szCs w:val="21"/>
      <w:lang w:val="en-US" w:eastAsia="zh-CN" w:bidi="ar-SA"/>
    </w:rPr>
  </w:style>
  <w:style w:type="character" w:default="1" w:styleId="25">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11">
    <w:name w:val="toc 7"/>
    <w:next w:val="1"/>
    <w:qFormat/>
    <w:uiPriority w:val="0"/>
    <w:pPr>
      <w:ind w:left="2550"/>
      <w:jc w:val="both"/>
    </w:pPr>
    <w:rPr>
      <w:rFonts w:ascii="Times New Roman" w:hAnsi="Times New Roman" w:eastAsia="宋体" w:cs="Times New Roman"/>
      <w:sz w:val="21"/>
      <w:szCs w:val="21"/>
      <w:lang w:val="en-US" w:eastAsia="zh-CN" w:bidi="ar-SA"/>
    </w:rPr>
  </w:style>
  <w:style w:type="paragraph" w:styleId="12">
    <w:name w:val="toc 5"/>
    <w:next w:val="1"/>
    <w:qFormat/>
    <w:uiPriority w:val="0"/>
    <w:pPr>
      <w:ind w:left="1700"/>
      <w:jc w:val="both"/>
    </w:pPr>
    <w:rPr>
      <w:rFonts w:ascii="Times New Roman" w:hAnsi="Times New Roman" w:eastAsia="宋体" w:cs="Times New Roman"/>
      <w:sz w:val="21"/>
      <w:szCs w:val="21"/>
      <w:lang w:val="en-US" w:eastAsia="zh-CN" w:bidi="ar-SA"/>
    </w:rPr>
  </w:style>
  <w:style w:type="paragraph" w:styleId="13">
    <w:name w:val="toc 3"/>
    <w:next w:val="1"/>
    <w:qFormat/>
    <w:uiPriority w:val="0"/>
    <w:pPr>
      <w:ind w:left="850"/>
      <w:jc w:val="both"/>
    </w:pPr>
    <w:rPr>
      <w:rFonts w:ascii="Times New Roman" w:hAnsi="Times New Roman" w:eastAsia="宋体" w:cs="Times New Roman"/>
      <w:sz w:val="21"/>
      <w:szCs w:val="21"/>
      <w:lang w:val="en-US" w:eastAsia="zh-CN" w:bidi="ar-SA"/>
    </w:rPr>
  </w:style>
  <w:style w:type="paragraph" w:styleId="14">
    <w:name w:val="toc 8"/>
    <w:next w:val="1"/>
    <w:qFormat/>
    <w:uiPriority w:val="0"/>
    <w:pPr>
      <w:ind w:left="2975"/>
      <w:jc w:val="both"/>
    </w:pPr>
    <w:rPr>
      <w:rFonts w:ascii="Times New Roman" w:hAnsi="Times New Roman" w:eastAsia="宋体" w:cs="Times New Roman"/>
      <w:sz w:val="21"/>
      <w:szCs w:val="21"/>
      <w:lang w:val="en-US" w:eastAsia="zh-CN" w:bidi="ar-SA"/>
    </w:rPr>
  </w:style>
  <w:style w:type="paragraph" w:styleId="15">
    <w:name w:val="footer"/>
    <w:basedOn w:val="1"/>
    <w:link w:val="39"/>
    <w:qFormat/>
    <w:uiPriority w:val="99"/>
    <w:pPr>
      <w:tabs>
        <w:tab w:val="center" w:pos="4153"/>
        <w:tab w:val="right" w:pos="8306"/>
      </w:tabs>
    </w:pPr>
    <w:rPr>
      <w:sz w:val="18"/>
      <w:szCs w:val="18"/>
    </w:rPr>
  </w:style>
  <w:style w:type="paragraph" w:styleId="16">
    <w:name w:val="header"/>
    <w:basedOn w:val="1"/>
    <w:qFormat/>
    <w:uiPriority w:val="0"/>
    <w:pPr>
      <w:tabs>
        <w:tab w:val="center" w:pos="4153"/>
        <w:tab w:val="right" w:pos="8306"/>
      </w:tabs>
      <w:jc w:val="center"/>
    </w:pPr>
    <w:rPr>
      <w:sz w:val="18"/>
      <w:szCs w:val="18"/>
    </w:rPr>
  </w:style>
  <w:style w:type="paragraph" w:styleId="17">
    <w:name w:val="toc 1"/>
    <w:next w:val="1"/>
    <w:qFormat/>
    <w:uiPriority w:val="0"/>
    <w:pPr>
      <w:jc w:val="both"/>
    </w:pPr>
    <w:rPr>
      <w:rFonts w:ascii="Times New Roman" w:hAnsi="Times New Roman" w:eastAsia="宋体" w:cs="Times New Roman"/>
      <w:sz w:val="21"/>
      <w:szCs w:val="21"/>
      <w:lang w:val="en-US" w:eastAsia="zh-CN" w:bidi="ar-SA"/>
    </w:rPr>
  </w:style>
  <w:style w:type="paragraph" w:styleId="18">
    <w:name w:val="toc 4"/>
    <w:next w:val="1"/>
    <w:qFormat/>
    <w:uiPriority w:val="0"/>
    <w:pPr>
      <w:ind w:left="1275"/>
      <w:jc w:val="both"/>
    </w:pPr>
    <w:rPr>
      <w:rFonts w:ascii="Times New Roman" w:hAnsi="Times New Roman" w:eastAsia="宋体" w:cs="Times New Roman"/>
      <w:sz w:val="21"/>
      <w:szCs w:val="21"/>
      <w:lang w:val="en-US" w:eastAsia="zh-CN" w:bidi="ar-SA"/>
    </w:rPr>
  </w:style>
  <w:style w:type="paragraph" w:styleId="19">
    <w:name w:val="Subtitle"/>
    <w:qFormat/>
    <w:uiPriority w:val="0"/>
    <w:pPr>
      <w:jc w:val="center"/>
    </w:pPr>
    <w:rPr>
      <w:rFonts w:ascii="Times New Roman" w:hAnsi="Times New Roman" w:eastAsia="宋体" w:cs="Times New Roman"/>
      <w:sz w:val="24"/>
      <w:szCs w:val="24"/>
      <w:lang w:val="en-US" w:eastAsia="zh-CN" w:bidi="ar-SA"/>
    </w:rPr>
  </w:style>
  <w:style w:type="paragraph" w:styleId="20">
    <w:name w:val="toc 6"/>
    <w:next w:val="1"/>
    <w:qFormat/>
    <w:uiPriority w:val="0"/>
    <w:pPr>
      <w:ind w:left="2125"/>
      <w:jc w:val="both"/>
    </w:pPr>
    <w:rPr>
      <w:rFonts w:ascii="Times New Roman" w:hAnsi="Times New Roman" w:eastAsia="宋体" w:cs="Times New Roman"/>
      <w:sz w:val="21"/>
      <w:szCs w:val="21"/>
      <w:lang w:val="en-US" w:eastAsia="zh-CN" w:bidi="ar-SA"/>
    </w:rPr>
  </w:style>
  <w:style w:type="paragraph" w:styleId="21">
    <w:name w:val="toc 2"/>
    <w:next w:val="1"/>
    <w:qFormat/>
    <w:uiPriority w:val="0"/>
    <w:pPr>
      <w:ind w:left="425"/>
      <w:jc w:val="both"/>
    </w:pPr>
    <w:rPr>
      <w:rFonts w:ascii="Times New Roman" w:hAnsi="Times New Roman" w:eastAsia="宋体" w:cs="Times New Roman"/>
      <w:sz w:val="21"/>
      <w:szCs w:val="21"/>
      <w:lang w:val="en-US" w:eastAsia="zh-CN" w:bidi="ar-SA"/>
    </w:rPr>
  </w:style>
  <w:style w:type="paragraph" w:styleId="22">
    <w:name w:val="toc 9"/>
    <w:next w:val="1"/>
    <w:qFormat/>
    <w:uiPriority w:val="0"/>
    <w:pPr>
      <w:ind w:left="3400"/>
      <w:jc w:val="both"/>
    </w:pPr>
    <w:rPr>
      <w:rFonts w:ascii="Times New Roman" w:hAnsi="Times New Roman" w:eastAsia="宋体" w:cs="Times New Roman"/>
      <w:sz w:val="21"/>
      <w:szCs w:val="21"/>
      <w:lang w:val="en-US" w:eastAsia="zh-CN" w:bidi="ar-SA"/>
    </w:rPr>
  </w:style>
  <w:style w:type="paragraph" w:styleId="23">
    <w:name w:val="Title"/>
    <w:qFormat/>
    <w:uiPriority w:val="0"/>
    <w:pPr>
      <w:jc w:val="center"/>
    </w:pPr>
    <w:rPr>
      <w:rFonts w:ascii="Times New Roman" w:hAnsi="Times New Roman" w:eastAsia="宋体" w:cs="Times New Roman"/>
      <w:b/>
      <w:sz w:val="32"/>
      <w:szCs w:val="32"/>
      <w:lang w:val="en-US" w:eastAsia="zh-CN" w:bidi="ar-SA"/>
    </w:rPr>
  </w:style>
  <w:style w:type="character" w:styleId="26">
    <w:name w:val="Strong"/>
    <w:qFormat/>
    <w:uiPriority w:val="0"/>
    <w:rPr>
      <w:b/>
      <w:w w:val="100"/>
      <w:sz w:val="21"/>
      <w:szCs w:val="21"/>
      <w:shd w:val="clear" w:color="auto" w:fill="auto"/>
    </w:rPr>
  </w:style>
  <w:style w:type="character" w:styleId="27">
    <w:name w:val="Emphasis"/>
    <w:qFormat/>
    <w:uiPriority w:val="0"/>
    <w:rPr>
      <w:i/>
      <w:w w:val="100"/>
      <w:sz w:val="21"/>
      <w:szCs w:val="21"/>
      <w:shd w:val="clear" w:color="auto" w:fill="auto"/>
    </w:rPr>
  </w:style>
  <w:style w:type="paragraph" w:styleId="28">
    <w:name w:val="No Spacing"/>
    <w:qFormat/>
    <w:uiPriority w:val="0"/>
    <w:pPr>
      <w:jc w:val="both"/>
    </w:pPr>
    <w:rPr>
      <w:rFonts w:ascii="Times New Roman" w:hAnsi="Times New Roman" w:eastAsia="宋体" w:cs="Times New Roman"/>
      <w:sz w:val="21"/>
      <w:szCs w:val="21"/>
      <w:lang w:val="en-US" w:eastAsia="zh-CN" w:bidi="ar-SA"/>
    </w:rPr>
  </w:style>
  <w:style w:type="character" w:customStyle="1" w:styleId="29">
    <w:name w:val="不明显强调1"/>
    <w:qFormat/>
    <w:uiPriority w:val="0"/>
    <w:rPr>
      <w:i/>
      <w:color w:val="404040"/>
      <w:w w:val="100"/>
      <w:sz w:val="21"/>
      <w:szCs w:val="21"/>
      <w:shd w:val="clear" w:color="auto" w:fill="auto"/>
    </w:rPr>
  </w:style>
  <w:style w:type="character" w:customStyle="1" w:styleId="30">
    <w:name w:val="明显强调1"/>
    <w:qFormat/>
    <w:uiPriority w:val="0"/>
    <w:rPr>
      <w:i/>
      <w:color w:val="5B9BD5"/>
      <w:w w:val="100"/>
      <w:sz w:val="21"/>
      <w:szCs w:val="21"/>
      <w:shd w:val="clear" w:color="auto" w:fill="auto"/>
    </w:rPr>
  </w:style>
  <w:style w:type="paragraph" w:styleId="31">
    <w:name w:val="Quote"/>
    <w:uiPriority w:val="0"/>
    <w:pPr>
      <w:ind w:left="864" w:right="864"/>
      <w:jc w:val="center"/>
    </w:pPr>
    <w:rPr>
      <w:rFonts w:ascii="Times New Roman" w:hAnsi="Times New Roman" w:eastAsia="宋体" w:cs="Times New Roman"/>
      <w:i/>
      <w:color w:val="404040"/>
      <w:sz w:val="21"/>
      <w:szCs w:val="21"/>
      <w:lang w:val="en-US" w:eastAsia="zh-CN" w:bidi="ar-SA"/>
    </w:rPr>
  </w:style>
  <w:style w:type="paragraph" w:styleId="32">
    <w:name w:val="Intense Quote"/>
    <w:uiPriority w:val="0"/>
    <w:pPr>
      <w:ind w:left="950" w:right="950"/>
      <w:jc w:val="center"/>
    </w:pPr>
    <w:rPr>
      <w:rFonts w:ascii="Times New Roman" w:hAnsi="Times New Roman" w:eastAsia="宋体" w:cs="Times New Roman"/>
      <w:i/>
      <w:color w:val="5B9BD5"/>
      <w:sz w:val="21"/>
      <w:szCs w:val="21"/>
      <w:lang w:val="en-US" w:eastAsia="zh-CN" w:bidi="ar-SA"/>
    </w:rPr>
  </w:style>
  <w:style w:type="character" w:customStyle="1" w:styleId="33">
    <w:name w:val="不明显参考1"/>
    <w:uiPriority w:val="0"/>
    <w:rPr>
      <w:smallCaps/>
      <w:color w:val="5A5A5A"/>
      <w:w w:val="100"/>
      <w:sz w:val="21"/>
      <w:szCs w:val="21"/>
      <w:shd w:val="clear" w:color="auto" w:fill="auto"/>
    </w:rPr>
  </w:style>
  <w:style w:type="character" w:customStyle="1" w:styleId="34">
    <w:name w:val="明显参考1"/>
    <w:qFormat/>
    <w:uiPriority w:val="0"/>
    <w:rPr>
      <w:b/>
      <w:smallCaps/>
      <w:color w:val="5B9BD5"/>
      <w:w w:val="100"/>
      <w:sz w:val="21"/>
      <w:szCs w:val="21"/>
      <w:shd w:val="clear" w:color="auto" w:fill="auto"/>
    </w:rPr>
  </w:style>
  <w:style w:type="character" w:customStyle="1" w:styleId="35">
    <w:name w:val="书籍标题1"/>
    <w:qFormat/>
    <w:uiPriority w:val="0"/>
    <w:rPr>
      <w:b/>
      <w:i/>
      <w:w w:val="100"/>
      <w:sz w:val="21"/>
      <w:szCs w:val="21"/>
      <w:shd w:val="clear" w:color="auto" w:fill="auto"/>
    </w:rPr>
  </w:style>
  <w:style w:type="paragraph" w:styleId="36">
    <w:name w:val="List Paragraph"/>
    <w:qFormat/>
    <w:uiPriority w:val="0"/>
    <w:pPr>
      <w:ind w:left="850"/>
      <w:jc w:val="both"/>
    </w:pPr>
    <w:rPr>
      <w:rFonts w:ascii="Times New Roman" w:hAnsi="Times New Roman" w:eastAsia="宋体" w:cs="Times New Roman"/>
      <w:sz w:val="21"/>
      <w:szCs w:val="21"/>
      <w:lang w:val="en-US" w:eastAsia="zh-CN" w:bidi="ar-SA"/>
    </w:rPr>
  </w:style>
  <w:style w:type="paragraph" w:customStyle="1" w:styleId="37">
    <w:name w:val="TOC 标题1"/>
    <w:qFormat/>
    <w:uiPriority w:val="0"/>
    <w:pPr>
      <w:jc w:val="both"/>
    </w:pPr>
    <w:rPr>
      <w:rFonts w:ascii="Times New Roman" w:hAnsi="Times New Roman" w:eastAsia="宋体" w:cs="Times New Roman"/>
      <w:color w:val="2E74B5"/>
      <w:sz w:val="32"/>
      <w:szCs w:val="32"/>
      <w:lang w:val="en-US" w:eastAsia="zh-CN" w:bidi="ar-SA"/>
    </w:rPr>
  </w:style>
  <w:style w:type="paragraph" w:customStyle="1" w:styleId="38">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39">
    <w:name w:val="页脚 字符"/>
    <w:basedOn w:val="25"/>
    <w:link w:val="15"/>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2451</Words>
  <Characters>13974</Characters>
  <Lines>116</Lines>
  <Paragraphs>32</Paragraphs>
  <TotalTime>29</TotalTime>
  <ScaleCrop>false</ScaleCrop>
  <LinksUpToDate>false</LinksUpToDate>
  <CharactersWithSpaces>16393</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2022-04-19T01:08:00Z</dcterms:created>
  <dc:creator>Administrator</dc:creator>
  <cp:lastModifiedBy>丫丫</cp:lastModifiedBy>
  <dcterms:modified xsi:type="dcterms:W3CDTF">2024-09-11T03:39:27Z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2360248CC753463AAFA4612FD0673196</vt:lpwstr>
  </property>
</Properties>
</file>