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/>
        <w:adjustRightInd w:val="0"/>
        <w:snapToGrid w:val="0"/>
        <w:spacing w:after="0" w:line="600" w:lineRule="exact"/>
        <w:ind w:left="-15" w:leftChars="-7" w:right="0" w:firstLine="19" w:firstLineChars="6"/>
        <w:textAlignment w:val="auto"/>
        <w:outlineLvl w:val="9"/>
        <w:rPr>
          <w:rFonts w:hint="default" w:ascii="黑体" w:hAnsi="黑体" w:eastAsia="黑体"/>
          <w:bCs/>
          <w:color w:val="auto"/>
          <w:spacing w:val="0"/>
          <w:sz w:val="32"/>
          <w:szCs w:val="32"/>
          <w:u w:val="none"/>
          <w:lang w:val="en-US"/>
        </w:rPr>
      </w:pPr>
      <w:r>
        <w:rPr>
          <w:rFonts w:ascii="黑体" w:hAnsi="黑体" w:eastAsia="黑体"/>
          <w:bCs/>
          <w:color w:val="auto"/>
          <w:spacing w:val="0"/>
          <w:sz w:val="32"/>
          <w:szCs w:val="32"/>
          <w:u w:val="none"/>
        </w:rPr>
        <w:t>HSDR</w:t>
      </w:r>
      <w:r>
        <w:rPr>
          <w:rFonts w:hint="eastAsia" w:ascii="黑体" w:hAnsi="黑体" w:eastAsia="黑体"/>
          <w:bCs/>
          <w:color w:val="auto"/>
          <w:spacing w:val="0"/>
          <w:sz w:val="32"/>
          <w:szCs w:val="32"/>
          <w:u w:val="none"/>
        </w:rPr>
        <w:t>－</w:t>
      </w:r>
      <w:r>
        <w:rPr>
          <w:rFonts w:ascii="黑体" w:hAnsi="黑体" w:eastAsia="黑体"/>
          <w:bCs/>
          <w:color w:val="auto"/>
          <w:spacing w:val="0"/>
          <w:sz w:val="32"/>
          <w:szCs w:val="32"/>
          <w:u w:val="none"/>
        </w:rPr>
        <w:t>20</w:t>
      </w:r>
      <w:r>
        <w:rPr>
          <w:rFonts w:hint="eastAsia" w:ascii="黑体" w:hAnsi="黑体" w:eastAsia="黑体"/>
          <w:bCs/>
          <w:color w:val="auto"/>
          <w:spacing w:val="0"/>
          <w:sz w:val="32"/>
          <w:szCs w:val="32"/>
          <w:u w:val="none"/>
          <w:lang w:val="en-US" w:eastAsia="zh-CN"/>
        </w:rPr>
        <w:t>24</w:t>
      </w:r>
      <w:r>
        <w:rPr>
          <w:rFonts w:hint="eastAsia" w:ascii="黑体" w:hAnsi="黑体" w:eastAsia="黑体"/>
          <w:bCs/>
          <w:color w:val="auto"/>
          <w:spacing w:val="0"/>
          <w:sz w:val="32"/>
          <w:szCs w:val="32"/>
          <w:u w:val="none"/>
        </w:rPr>
        <w:t>－</w:t>
      </w:r>
      <w:r>
        <w:rPr>
          <w:rFonts w:ascii="黑体" w:hAnsi="黑体" w:eastAsia="黑体"/>
          <w:bCs/>
          <w:color w:val="auto"/>
          <w:spacing w:val="0"/>
          <w:sz w:val="32"/>
          <w:szCs w:val="32"/>
          <w:u w:val="none"/>
        </w:rPr>
        <w:t>0</w:t>
      </w:r>
      <w:r>
        <w:rPr>
          <w:rFonts w:hint="eastAsia" w:ascii="黑体" w:hAnsi="黑体" w:eastAsia="黑体"/>
          <w:bCs/>
          <w:color w:val="auto"/>
          <w:spacing w:val="0"/>
          <w:sz w:val="32"/>
          <w:szCs w:val="32"/>
          <w:u w:val="none"/>
          <w:lang w:val="en-US" w:eastAsia="zh-CN"/>
        </w:rPr>
        <w:t>0</w:t>
      </w:r>
      <w:r>
        <w:rPr>
          <w:rFonts w:ascii="黑体" w:hAnsi="黑体" w:eastAsia="黑体"/>
          <w:bCs/>
          <w:color w:val="auto"/>
          <w:spacing w:val="0"/>
          <w:sz w:val="32"/>
          <w:szCs w:val="32"/>
          <w:u w:val="none"/>
        </w:rPr>
        <w:t>0</w:t>
      </w:r>
      <w:r>
        <w:rPr>
          <w:rFonts w:hint="eastAsia" w:ascii="黑体" w:hAnsi="黑体" w:eastAsia="黑体"/>
          <w:bCs/>
          <w:color w:val="auto"/>
          <w:spacing w:val="0"/>
          <w:sz w:val="32"/>
          <w:szCs w:val="32"/>
          <w:u w:val="none"/>
          <w:lang w:val="en-US" w:eastAsia="zh-CN"/>
        </w:rPr>
        <w:t>02</w:t>
      </w:r>
    </w:p>
    <w:p>
      <w:pPr>
        <w:widowControl/>
        <w:wordWrap/>
        <w:adjustRightInd w:val="0"/>
        <w:snapToGrid w:val="0"/>
        <w:spacing w:after="0" w:line="360" w:lineRule="exact"/>
        <w:ind w:left="-15" w:leftChars="-7" w:right="0" w:firstLine="12" w:firstLineChars="6"/>
        <w:jc w:val="center"/>
        <w:textAlignment w:val="auto"/>
        <w:outlineLvl w:val="9"/>
        <w:rPr>
          <w:bCs/>
          <w:color w:val="auto"/>
          <w:spacing w:val="0"/>
          <w:u w:val="none"/>
        </w:rPr>
      </w:pPr>
    </w:p>
    <w:p>
      <w:pPr>
        <w:widowControl/>
        <w:wordWrap/>
        <w:adjustRightInd w:val="0"/>
        <w:snapToGrid w:val="0"/>
        <w:spacing w:after="0" w:line="500" w:lineRule="exact"/>
        <w:ind w:left="-15" w:leftChars="-7" w:right="0" w:firstLine="12" w:firstLineChars="6"/>
        <w:jc w:val="center"/>
        <w:textAlignment w:val="auto"/>
        <w:outlineLvl w:val="9"/>
        <w:rPr>
          <w:bCs/>
          <w:color w:val="auto"/>
          <w:spacing w:val="0"/>
          <w:u w:val="none"/>
        </w:rPr>
      </w:pPr>
    </w:p>
    <w:p>
      <w:pPr>
        <w:widowControl/>
        <w:wordWrap/>
        <w:adjustRightInd w:val="0"/>
        <w:snapToGrid w:val="0"/>
        <w:spacing w:after="0" w:line="500" w:lineRule="exact"/>
        <w:ind w:left="-15" w:leftChars="-7" w:right="0" w:firstLine="12" w:firstLineChars="6"/>
        <w:jc w:val="center"/>
        <w:textAlignment w:val="auto"/>
        <w:outlineLvl w:val="9"/>
        <w:rPr>
          <w:bCs/>
          <w:color w:val="auto"/>
          <w:spacing w:val="0"/>
          <w:u w:val="none"/>
        </w:rPr>
      </w:pPr>
    </w:p>
    <w:p>
      <w:pPr>
        <w:widowControl/>
        <w:wordWrap/>
        <w:adjustRightInd w:val="0"/>
        <w:snapToGrid w:val="0"/>
        <w:spacing w:after="0" w:line="500" w:lineRule="exact"/>
        <w:ind w:left="-15" w:leftChars="-7" w:right="0" w:firstLine="12" w:firstLineChars="6"/>
        <w:jc w:val="center"/>
        <w:textAlignment w:val="auto"/>
        <w:outlineLvl w:val="9"/>
        <w:rPr>
          <w:bCs/>
          <w:color w:val="auto"/>
          <w:spacing w:val="0"/>
          <w:u w:val="none"/>
        </w:rPr>
      </w:pPr>
    </w:p>
    <w:p>
      <w:pPr>
        <w:widowControl/>
        <w:wordWrap/>
        <w:adjustRightInd w:val="0"/>
        <w:snapToGrid w:val="0"/>
        <w:spacing w:after="0" w:line="500" w:lineRule="exact"/>
        <w:ind w:left="-15" w:leftChars="-7" w:right="0" w:firstLine="12" w:firstLineChars="6"/>
        <w:jc w:val="center"/>
        <w:textAlignment w:val="auto"/>
        <w:outlineLvl w:val="9"/>
        <w:rPr>
          <w:bCs/>
          <w:color w:val="auto"/>
          <w:spacing w:val="0"/>
          <w:u w:val="none"/>
        </w:rPr>
      </w:pPr>
    </w:p>
    <w:p>
      <w:pPr>
        <w:widowControl/>
        <w:wordWrap/>
        <w:adjustRightInd w:val="0"/>
        <w:snapToGrid w:val="0"/>
        <w:spacing w:after="0" w:line="400" w:lineRule="exact"/>
        <w:ind w:left="-15" w:leftChars="-7" w:right="0" w:firstLine="12" w:firstLineChars="6"/>
        <w:jc w:val="center"/>
        <w:textAlignment w:val="auto"/>
        <w:outlineLvl w:val="9"/>
        <w:rPr>
          <w:bCs/>
          <w:color w:val="auto"/>
          <w:spacing w:val="0"/>
          <w:u w:val="none"/>
        </w:rPr>
      </w:pPr>
    </w:p>
    <w:p>
      <w:pPr>
        <w:widowControl/>
        <w:wordWrap/>
        <w:adjustRightInd w:val="0"/>
        <w:snapToGrid w:val="0"/>
        <w:spacing w:after="0" w:line="600" w:lineRule="exact"/>
        <w:ind w:right="0"/>
        <w:textAlignment w:val="auto"/>
        <w:outlineLvl w:val="9"/>
        <w:rPr>
          <w:bCs/>
          <w:color w:val="auto"/>
          <w:spacing w:val="0"/>
          <w:u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0" w:leftChars="0" w:right="0" w:firstLine="0" w:firstLineChars="0"/>
        <w:jc w:val="left"/>
        <w:textAlignment w:val="auto"/>
        <w:outlineLvl w:val="9"/>
        <w:rPr>
          <w:bCs/>
          <w:color w:val="auto"/>
          <w:spacing w:val="0"/>
          <w:u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-15" w:leftChars="-7" w:right="0" w:firstLine="19" w:firstLineChars="6"/>
        <w:jc w:val="center"/>
        <w:textAlignment w:val="auto"/>
        <w:outlineLvl w:val="9"/>
        <w:rPr>
          <w:rFonts w:ascii="仿宋" w:hAnsi="仿宋" w:eastAsia="仿宋"/>
          <w:bCs/>
          <w:color w:val="auto"/>
          <w:spacing w:val="0"/>
          <w:sz w:val="32"/>
          <w:szCs w:val="32"/>
          <w:u w:val="none"/>
        </w:rPr>
      </w:pPr>
      <w:r>
        <w:rPr>
          <w:rFonts w:hint="eastAsia" w:ascii="仿宋" w:hAnsi="仿宋" w:eastAsia="仿宋"/>
          <w:bCs/>
          <w:color w:val="auto"/>
          <w:spacing w:val="0"/>
          <w:sz w:val="32"/>
          <w:szCs w:val="32"/>
          <w:u w:val="none"/>
        </w:rPr>
        <w:t>益赫政发</w:t>
      </w:r>
      <w:r>
        <w:rPr>
          <w:rFonts w:hint="eastAsia" w:ascii="仿宋_GB2312" w:hAnsi="仿宋" w:eastAsia="仿宋_GB2312"/>
          <w:bCs/>
          <w:color w:val="auto"/>
          <w:spacing w:val="0"/>
          <w:sz w:val="32"/>
          <w:szCs w:val="32"/>
          <w:u w:val="none"/>
        </w:rPr>
        <w:t>〔</w:t>
      </w:r>
      <w:r>
        <w:rPr>
          <w:rFonts w:ascii="仿宋" w:hAnsi="仿宋" w:eastAsia="仿宋"/>
          <w:bCs/>
          <w:color w:val="auto"/>
          <w:spacing w:val="0"/>
          <w:sz w:val="32"/>
          <w:szCs w:val="32"/>
          <w:u w:val="none"/>
        </w:rPr>
        <w:t>20</w:t>
      </w:r>
      <w:r>
        <w:rPr>
          <w:rFonts w:hint="eastAsia" w:ascii="仿宋" w:hAnsi="仿宋" w:eastAsia="仿宋"/>
          <w:bCs/>
          <w:color w:val="auto"/>
          <w:spacing w:val="0"/>
          <w:sz w:val="32"/>
          <w:szCs w:val="32"/>
          <w:u w:val="none"/>
          <w:lang w:val="en-US" w:eastAsia="zh-CN"/>
        </w:rPr>
        <w:t>2</w:t>
      </w:r>
      <w:r>
        <w:rPr>
          <w:rFonts w:hint="eastAsia" w:ascii="仿宋" w:hAnsi="仿宋"/>
          <w:bCs/>
          <w:color w:val="auto"/>
          <w:spacing w:val="0"/>
          <w:sz w:val="32"/>
          <w:szCs w:val="32"/>
          <w:u w:val="none"/>
          <w:lang w:val="en-US" w:eastAsia="zh-CN"/>
        </w:rPr>
        <w:t>4</w:t>
      </w:r>
      <w:r>
        <w:rPr>
          <w:rFonts w:hint="eastAsia" w:ascii="仿宋_GB2312" w:hAnsi="仿宋" w:eastAsia="仿宋_GB2312"/>
          <w:bCs/>
          <w:color w:val="auto"/>
          <w:spacing w:val="0"/>
          <w:sz w:val="32"/>
          <w:szCs w:val="32"/>
          <w:u w:val="none"/>
        </w:rPr>
        <w:t>〕</w:t>
      </w:r>
      <w:r>
        <w:rPr>
          <w:rFonts w:hint="eastAsia" w:ascii="仿宋" w:hAnsi="仿宋" w:cs="仿宋"/>
          <w:bCs/>
          <w:color w:val="auto"/>
          <w:spacing w:val="0"/>
          <w:sz w:val="32"/>
          <w:szCs w:val="32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auto"/>
          <w:spacing w:val="0"/>
          <w:sz w:val="32"/>
          <w:szCs w:val="32"/>
          <w:u w:val="none"/>
        </w:rPr>
        <w:t>号</w:t>
      </w:r>
    </w:p>
    <w:p>
      <w:pPr>
        <w:widowControl/>
        <w:wordWrap/>
        <w:adjustRightInd w:val="0"/>
        <w:snapToGrid w:val="0"/>
        <w:spacing w:line="600" w:lineRule="exact"/>
        <w:ind w:left="0" w:leftChars="0" w:right="0" w:firstLine="643" w:firstLineChars="0"/>
        <w:jc w:val="both"/>
        <w:textAlignment w:val="auto"/>
        <w:outlineLvl w:val="9"/>
        <w:rPr>
          <w:rFonts w:ascii="仿宋" w:hAnsi="仿宋" w:eastAsia="仿宋"/>
          <w:b/>
          <w:bCs/>
          <w:color w:val="auto"/>
          <w:spacing w:val="0"/>
          <w:sz w:val="32"/>
          <w:szCs w:val="32"/>
          <w:u w:val="none"/>
        </w:rPr>
      </w:pPr>
    </w:p>
    <w:p>
      <w:pPr>
        <w:widowControl/>
        <w:wordWrap/>
        <w:adjustRightInd w:val="0"/>
        <w:snapToGrid w:val="0"/>
        <w:spacing w:line="600" w:lineRule="exact"/>
        <w:ind w:left="0" w:leftChars="0" w:right="0" w:firstLine="643" w:firstLineChars="0"/>
        <w:jc w:val="both"/>
        <w:textAlignment w:val="auto"/>
        <w:outlineLvl w:val="9"/>
        <w:rPr>
          <w:rFonts w:ascii="仿宋" w:hAnsi="仿宋" w:eastAsia="仿宋"/>
          <w:b/>
          <w:bCs/>
          <w:color w:val="auto"/>
          <w:spacing w:val="0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w w:val="96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w w:val="96"/>
          <w:sz w:val="44"/>
          <w:szCs w:val="44"/>
        </w:rPr>
        <w:t>益阳市赫山区人民政府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w w:val="96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w w:val="96"/>
          <w:sz w:val="44"/>
          <w:szCs w:val="44"/>
        </w:rPr>
        <w:t>关于公布第六批区级非物质文化遗产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w w:val="96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w w:val="96"/>
          <w:sz w:val="44"/>
          <w:szCs w:val="44"/>
        </w:rPr>
        <w:t>代表性</w:t>
      </w:r>
      <w:r>
        <w:rPr>
          <w:rFonts w:hint="eastAsia" w:ascii="Times New Roman" w:hAnsi="Times New Roman" w:eastAsia="方正小标宋简体" w:cs="Times New Roman"/>
          <w:color w:val="auto"/>
          <w:w w:val="96"/>
          <w:sz w:val="44"/>
          <w:szCs w:val="44"/>
          <w:lang w:eastAsia="zh-CN"/>
        </w:rPr>
        <w:t>项目</w:t>
      </w:r>
      <w:r>
        <w:rPr>
          <w:rFonts w:hint="default" w:ascii="Times New Roman" w:hAnsi="Times New Roman" w:eastAsia="方正小标宋简体" w:cs="Times New Roman"/>
          <w:color w:val="auto"/>
          <w:w w:val="96"/>
          <w:sz w:val="44"/>
          <w:szCs w:val="44"/>
        </w:rPr>
        <w:t>名录的通知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各乡、镇人民政府，街道办事处，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园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管委会，区直及驻区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有关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根据《中华人民共和国非物质文化遗产法》《湖南省实施〈中华人民共和国非物质文化遗产法〉办法》有关规定，现将第六批区级非物质文化遗产代表性项目（共1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项）予以公布。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各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级各相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关部门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单位要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按照有关规定，对区级非物质文化遗产建立完整的档案，对保护对象进行全面、系统的记录，鼓励和支持代表性传承人（团体）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</w:rPr>
        <w:t>开展传习活动，通过各种渠道使非物质文化遗产广为传播，确保区级非物质文化遗产得到保存、保护、传承和发展。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附件：赫山区第六批区级非物质文化遗产代表性项目名录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840" w:firstLineChars="1200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益阳市赫山区人民政府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840" w:firstLineChars="1200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（此件公开发布）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br w:type="page"/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赫</w:t>
      </w:r>
      <w:r>
        <w:rPr>
          <w:rFonts w:ascii="方正小标宋简体" w:eastAsia="方正小标宋简体"/>
          <w:sz w:val="44"/>
          <w:szCs w:val="44"/>
        </w:rPr>
        <w:t>山</w:t>
      </w:r>
      <w:r>
        <w:rPr>
          <w:rFonts w:hint="eastAsia" w:ascii="方正小标宋简体" w:eastAsia="方正小标宋简体"/>
          <w:sz w:val="44"/>
          <w:szCs w:val="44"/>
        </w:rPr>
        <w:t>区</w:t>
      </w:r>
      <w:r>
        <w:rPr>
          <w:rFonts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</w:rPr>
        <w:t>六</w:t>
      </w:r>
      <w:r>
        <w:rPr>
          <w:rFonts w:ascii="方正小标宋简体" w:eastAsia="方正小标宋简体"/>
          <w:sz w:val="44"/>
          <w:szCs w:val="44"/>
        </w:rPr>
        <w:t>批</w:t>
      </w:r>
      <w:r>
        <w:rPr>
          <w:rFonts w:hint="eastAsia" w:ascii="方正小标宋简体" w:eastAsia="方正小标宋简体"/>
          <w:sz w:val="44"/>
          <w:szCs w:val="44"/>
        </w:rPr>
        <w:t>区</w:t>
      </w:r>
      <w:r>
        <w:rPr>
          <w:rFonts w:ascii="方正小标宋简体" w:eastAsia="方正小标宋简体"/>
          <w:sz w:val="44"/>
          <w:szCs w:val="44"/>
        </w:rPr>
        <w:t>级非物质文化遗产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代表性</w:t>
      </w:r>
      <w:r>
        <w:rPr>
          <w:rFonts w:ascii="方正小标宋简体" w:eastAsia="方正小标宋简体"/>
          <w:sz w:val="44"/>
          <w:szCs w:val="44"/>
        </w:rPr>
        <w:t>项目名录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480" w:firstLineChars="150"/>
        <w:jc w:val="left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一、民间</w:t>
      </w:r>
      <w:r>
        <w:rPr>
          <w:rFonts w:hint="eastAsia" w:ascii="黑体" w:hAnsi="黑体" w:eastAsia="黑体"/>
          <w:sz w:val="32"/>
          <w:szCs w:val="32"/>
          <w:lang w:eastAsia="zh-CN"/>
        </w:rPr>
        <w:t>文学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项目名称</w:t>
      </w:r>
      <w:r>
        <w:rPr>
          <w:rFonts w:hint="eastAsia" w:ascii="仿宋" w:hAnsi="仿宋" w:eastAsia="仿宋" w:cs="仿宋"/>
          <w:sz w:val="32"/>
          <w:szCs w:val="32"/>
        </w:rPr>
        <w:t>：《白龙黑龙的传说》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申报单位：区文化馆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二、传统技</w:t>
      </w:r>
      <w:r>
        <w:rPr>
          <w:rFonts w:ascii="黑体" w:hAnsi="黑体" w:eastAsia="黑体"/>
          <w:sz w:val="32"/>
          <w:szCs w:val="32"/>
        </w:rPr>
        <w:t>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项目名称</w:t>
      </w:r>
      <w:r>
        <w:rPr>
          <w:rFonts w:hint="eastAsia" w:ascii="仿宋" w:hAnsi="仿宋" w:eastAsia="仿宋" w:cs="仿宋"/>
          <w:sz w:val="32"/>
          <w:szCs w:val="32"/>
        </w:rPr>
        <w:t>：《冰碛岩雕刻技艺》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960" w:firstLineChars="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申报单位：湖南东盛冰碛岩科技有限公司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项目名称</w:t>
      </w:r>
      <w:r>
        <w:rPr>
          <w:rFonts w:hint="eastAsia" w:ascii="仿宋" w:hAnsi="仿宋" w:eastAsia="仿宋" w:cs="仿宋"/>
          <w:sz w:val="32"/>
          <w:szCs w:val="32"/>
        </w:rPr>
        <w:t>：《益阳传统发粑粑手工制作技艺》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960" w:firstLineChars="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申报单位：湖南南瑾记食品有限公司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项目名称</w:t>
      </w:r>
      <w:r>
        <w:rPr>
          <w:rFonts w:hint="eastAsia" w:ascii="仿宋" w:hAnsi="仿宋" w:eastAsia="仿宋" w:cs="仿宋"/>
          <w:sz w:val="32"/>
          <w:szCs w:val="32"/>
        </w:rPr>
        <w:t>：《竹山湾竹根雕刻传统技艺》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960" w:firstLineChars="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申报单位：益阳创雅轩根艺灯饰有限公司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项目名称</w:t>
      </w:r>
      <w:r>
        <w:rPr>
          <w:rFonts w:hint="eastAsia" w:ascii="仿宋" w:hAnsi="仿宋" w:eastAsia="仿宋" w:cs="仿宋"/>
          <w:sz w:val="32"/>
          <w:szCs w:val="32"/>
        </w:rPr>
        <w:t>：《詹永兴凉面制作技艺》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960" w:firstLineChars="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申报单位：益阳市得亿餐饮馆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项目名称</w:t>
      </w:r>
      <w:r>
        <w:rPr>
          <w:rFonts w:hint="eastAsia" w:ascii="仿宋" w:hAnsi="仿宋" w:eastAsia="仿宋" w:cs="仿宋"/>
          <w:sz w:val="32"/>
          <w:szCs w:val="32"/>
        </w:rPr>
        <w:t>：《锡珍坊旗袍制作技艺》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960" w:firstLineChars="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申报单位：益阳市朝阳喜福名坊服装厂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项目名称</w:t>
      </w:r>
      <w:r>
        <w:rPr>
          <w:rFonts w:hint="eastAsia" w:ascii="仿宋" w:hAnsi="仿宋" w:eastAsia="仿宋" w:cs="仿宋"/>
          <w:sz w:val="32"/>
          <w:szCs w:val="32"/>
        </w:rPr>
        <w:t>：《李氏毛线饰品手工编织技艺》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960" w:firstLineChars="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申报单位：益阳高新区一花一叶工艺品中心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项目名称</w:t>
      </w:r>
      <w:r>
        <w:rPr>
          <w:rFonts w:hint="eastAsia" w:ascii="仿宋" w:hAnsi="仿宋" w:eastAsia="仿宋" w:cs="仿宋"/>
          <w:sz w:val="32"/>
          <w:szCs w:val="32"/>
        </w:rPr>
        <w:t>：《泥江口传统竹厨具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餐具制作技艺》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960" w:firstLineChars="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申报单位：益阳绿康农业综合开发有限公司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项目名称</w:t>
      </w:r>
      <w:r>
        <w:rPr>
          <w:rFonts w:hint="eastAsia" w:ascii="仿宋" w:hAnsi="仿宋" w:eastAsia="仿宋" w:cs="仿宋"/>
          <w:sz w:val="32"/>
          <w:szCs w:val="32"/>
        </w:rPr>
        <w:t>：《竹郁竹艺》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960" w:firstLineChars="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申报单位：益阳竹郁竹艺有限公司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项目名称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岳家桥米酒酿制技艺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960" w:firstLineChars="3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申报单位：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岳家桥镇综合文化站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传统</w:t>
      </w:r>
      <w:r>
        <w:rPr>
          <w:rFonts w:ascii="黑体" w:hAnsi="黑体" w:eastAsia="黑体"/>
          <w:sz w:val="32"/>
          <w:szCs w:val="32"/>
        </w:rPr>
        <w:t>医药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项目名称</w:t>
      </w:r>
      <w:r>
        <w:rPr>
          <w:rFonts w:hint="eastAsia" w:ascii="仿宋" w:hAnsi="仿宋" w:eastAsia="仿宋" w:cs="仿宋"/>
          <w:sz w:val="32"/>
          <w:szCs w:val="32"/>
        </w:rPr>
        <w:t>：《龙氏银质针软组织松解术》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申报单位：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益阳市赫山区赫山街道社区卫生服务中心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rPr>
          <w:rFonts w:hint="eastAsia"/>
          <w:color w:val="auto"/>
          <w:sz w:val="32"/>
          <w:szCs w:val="32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641"/>
        <w:textAlignment w:val="auto"/>
        <w:rPr>
          <w:rFonts w:ascii="仿宋" w:hAnsi="仿宋" w:eastAsia="仿宋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91" w:firstLine="291" w:firstLineChars="139"/>
        <w:jc w:val="both"/>
        <w:textAlignment w:val="auto"/>
        <w:rPr>
          <w:rFonts w:hint="eastAsia" w:ascii="仿宋" w:hAnsi="仿宋" w:eastAsia="仿宋" w:cs="仿宋"/>
          <w:snapToGrid/>
          <w:kern w:val="2"/>
          <w:sz w:val="28"/>
          <w:szCs w:val="28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1270</wp:posOffset>
                </wp:positionV>
                <wp:extent cx="5557520" cy="777240"/>
                <wp:effectExtent l="0" t="7620" r="5080" b="1524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7520" cy="777240"/>
                          <a:chOff x="16600" y="167992"/>
                          <a:chExt cx="8752" cy="1224"/>
                        </a:xfrm>
                        <a:effectLst/>
                      </wpg:grpSpPr>
                      <wps:wsp>
                        <wps:cNvPr id="9" name="直接连接符 9"/>
                        <wps:cNvCnPr/>
                        <wps:spPr>
                          <a:xfrm>
                            <a:off x="16600" y="167992"/>
                            <a:ext cx="8753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 flipV="1">
                            <a:off x="16600" y="168592"/>
                            <a:ext cx="8753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1" name="直接连接符 11"/>
                        <wps:cNvCnPr/>
                        <wps:spPr>
                          <a:xfrm flipV="1">
                            <a:off x="16600" y="169216"/>
                            <a:ext cx="8753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8pt;margin-top:0.1pt;height:61.2pt;width:437.6pt;z-index:251659264;mso-width-relative:page;mso-height-relative:page;" coordorigin="16600,167992" coordsize="8752,1224" o:gfxdata="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CF111E1gAAAAYBAAAPAAAAAAAA&#10;AAEAIAAAACIAAABkcnMvZG93bnJldi54bWxQSwECFAAUAAAACACHTuJAmvu3Ir8CAACJCQAADgAA&#10;AAAAAAABACAAAAAlAQAAZHJzL2Uyb0RvYy54bWxQSwUGAAAAAAYABgBZAQAAVgYAAAAA&#10;">
                <o:lock v:ext="edit" aspectratio="f"/>
                <v:line id="_x0000_s1026" o:spid="_x0000_s1026" o:spt="20" style="position:absolute;left:16600;top:167992;height:0;width:8753;" filled="f" stroked="t" coordsize="21600,21600" o:gfxdata="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uN3qi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16600;top:168592;flip:y;height:0;width:8753;" filled="f" stroked="t" coordsize="21600,21600" o:gfxdata="UEsDBAoAAAAAAIdO4kAAAAAAAAAAAAAAAAAEAAAAZHJzL1BLAwQUAAAACACHTuJAFjLugr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vf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Mu6C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600;top:169216;flip:y;height:0;width:8753;" filled="f" stroked="t" coordsize="21600,21600" o:gfxdata="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j1H2pbUAAADbAAAADwAA&#10;AAAAAAABACAAAAAiAAAAZHJzL2Rvd25yZXYueG1sUEsBAhQAFAAAAAgAh07iQDMvBZ47AAAAOQAA&#10;ABAAAAAAAAAAAQAgAAAABAEAAGRycy9zaGFwZXhtbC54bWxQSwUGAAAAAAYABgBbAQAArgMA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snapToGrid/>
          <w:kern w:val="2"/>
          <w:sz w:val="28"/>
          <w:szCs w:val="28"/>
        </w:rPr>
        <w:t xml:space="preserve">抄送：区委，区人大，区政协。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91" w:firstLine="280" w:firstLineChars="100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napToGrid/>
          <w:kern w:val="2"/>
          <w:sz w:val="28"/>
          <w:szCs w:val="28"/>
        </w:rPr>
        <w:t xml:space="preserve">益阳市赫山区人民政府办公室      </w:t>
      </w:r>
      <w:r>
        <w:rPr>
          <w:rFonts w:hint="eastAsia" w:ascii="仿宋" w:hAnsi="仿宋" w:eastAsia="仿宋" w:cs="仿宋"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napToGrid/>
          <w:kern w:val="2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napToGrid/>
          <w:kern w:val="2"/>
          <w:sz w:val="28"/>
          <w:szCs w:val="28"/>
        </w:rPr>
        <w:t xml:space="preserve">   20</w:t>
      </w:r>
      <w:r>
        <w:rPr>
          <w:rFonts w:hint="eastAsia" w:ascii="仿宋" w:hAnsi="仿宋" w:eastAsia="仿宋" w:cs="仿宋"/>
          <w:snapToGrid/>
          <w:kern w:val="2"/>
          <w:sz w:val="28"/>
          <w:szCs w:val="28"/>
          <w:lang w:val="en-US" w:eastAsia="zh-CN"/>
        </w:rPr>
        <w:t>2</w:t>
      </w:r>
      <w:r>
        <w:rPr>
          <w:rFonts w:hint="eastAsia" w:ascii="仿宋" w:hAnsi="仿宋" w:cs="仿宋"/>
          <w:snapToGrid/>
          <w:kern w:val="2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napToGrid/>
          <w:kern w:val="2"/>
          <w:sz w:val="28"/>
          <w:szCs w:val="28"/>
        </w:rPr>
        <w:t>年</w:t>
      </w:r>
      <w:r>
        <w:rPr>
          <w:rFonts w:hint="eastAsia" w:ascii="仿宋" w:hAnsi="仿宋" w:cs="仿宋"/>
          <w:snapToGrid/>
          <w:kern w:val="2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napToGrid/>
          <w:kern w:val="2"/>
          <w:sz w:val="28"/>
          <w:szCs w:val="28"/>
        </w:rPr>
        <w:t>月</w:t>
      </w:r>
      <w:r>
        <w:rPr>
          <w:rFonts w:hint="eastAsia" w:ascii="仿宋" w:hAnsi="仿宋" w:cs="仿宋"/>
          <w:snapToGrid/>
          <w:kern w:val="2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snapToGrid/>
          <w:kern w:val="2"/>
          <w:sz w:val="28"/>
          <w:szCs w:val="28"/>
        </w:rPr>
        <w:t>日印发</w:t>
      </w:r>
    </w:p>
    <w:sectPr>
      <w:footerReference r:id="rId3" w:type="default"/>
      <w:pgSz w:w="11906" w:h="16838"/>
      <w:pgMar w:top="2098" w:right="1474" w:bottom="1984" w:left="1587" w:header="851" w:footer="141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C9473B3-F32A-4F0E-8382-3E5434071C0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C921B7A-4AE4-475C-9C8A-9F8A5E70D5EC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53AB5D40-8568-4338-81AB-131B6A372897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0414605-B696-4796-92CC-19EE3BF6ADE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mYTM2Njg0M2U1YzU2ZTljNTc5ZDFkMTk1M2I4ODMifQ=="/>
  </w:docVars>
  <w:rsids>
    <w:rsidRoot w:val="00504930"/>
    <w:rsid w:val="00194D4D"/>
    <w:rsid w:val="001B06FA"/>
    <w:rsid w:val="00263511"/>
    <w:rsid w:val="00273831"/>
    <w:rsid w:val="00280500"/>
    <w:rsid w:val="002F2345"/>
    <w:rsid w:val="003E439B"/>
    <w:rsid w:val="0042777F"/>
    <w:rsid w:val="004B669F"/>
    <w:rsid w:val="004E7941"/>
    <w:rsid w:val="00504930"/>
    <w:rsid w:val="00541BC3"/>
    <w:rsid w:val="005D546A"/>
    <w:rsid w:val="006014C3"/>
    <w:rsid w:val="00645E1D"/>
    <w:rsid w:val="0072219A"/>
    <w:rsid w:val="007B01E7"/>
    <w:rsid w:val="00820BB5"/>
    <w:rsid w:val="008D4B2E"/>
    <w:rsid w:val="00953162"/>
    <w:rsid w:val="00A50B54"/>
    <w:rsid w:val="00AD645A"/>
    <w:rsid w:val="00C80612"/>
    <w:rsid w:val="00D24FE7"/>
    <w:rsid w:val="00D660F5"/>
    <w:rsid w:val="00DD58A7"/>
    <w:rsid w:val="00E126B1"/>
    <w:rsid w:val="00F45107"/>
    <w:rsid w:val="00FF21C0"/>
    <w:rsid w:val="02E70917"/>
    <w:rsid w:val="11C17745"/>
    <w:rsid w:val="1CFDD2BD"/>
    <w:rsid w:val="1E6D9B5E"/>
    <w:rsid w:val="36AE74F6"/>
    <w:rsid w:val="36EF0967"/>
    <w:rsid w:val="3723B62F"/>
    <w:rsid w:val="3FFF1AAF"/>
    <w:rsid w:val="45864A4E"/>
    <w:rsid w:val="48793D2D"/>
    <w:rsid w:val="48B86CD7"/>
    <w:rsid w:val="555552B8"/>
    <w:rsid w:val="56AB0574"/>
    <w:rsid w:val="58F85C6F"/>
    <w:rsid w:val="62565C07"/>
    <w:rsid w:val="66C35E75"/>
    <w:rsid w:val="67EE6D37"/>
    <w:rsid w:val="682C6655"/>
    <w:rsid w:val="6ABA5977"/>
    <w:rsid w:val="6E3F11C5"/>
    <w:rsid w:val="71B15694"/>
    <w:rsid w:val="74A41F9E"/>
    <w:rsid w:val="773219A6"/>
    <w:rsid w:val="7C151B3B"/>
    <w:rsid w:val="7E270BD8"/>
    <w:rsid w:val="BB65E781"/>
    <w:rsid w:val="D7DBCB69"/>
    <w:rsid w:val="EDF34313"/>
    <w:rsid w:val="FFBFE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next w:val="1"/>
    <w:qFormat/>
    <w:uiPriority w:val="0"/>
    <w:pPr>
      <w:widowControl w:val="0"/>
      <w:spacing w:beforeAutospacing="1" w:afterAutospacing="1" w:line="600" w:lineRule="exact"/>
      <w:jc w:val="center"/>
      <w:outlineLvl w:val="0"/>
    </w:pPr>
    <w:rPr>
      <w:rFonts w:hint="eastAsia" w:ascii="宋体" w:hAnsi="宋体" w:eastAsia="方正小标宋简体" w:cs="Times New Roman"/>
      <w:kern w:val="44"/>
      <w:sz w:val="44"/>
      <w:szCs w:val="48"/>
      <w:lang w:val="en-US" w:eastAsia="zh-CN" w:bidi="ar-SA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420" w:firstLineChars="200"/>
    </w:pPr>
  </w:style>
  <w:style w:type="paragraph" w:styleId="4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0"/>
    <w:rPr>
      <w:rFonts w:ascii="Calibri" w:hAnsi="Calibri" w:eastAsia="宋体" w:cs="Times New Roman"/>
    </w:rPr>
  </w:style>
  <w:style w:type="paragraph" w:styleId="8">
    <w:name w:val="Title"/>
    <w:autoRedefine/>
    <w:qFormat/>
    <w:uiPriority w:val="0"/>
    <w:pPr>
      <w:widowControl w:val="0"/>
      <w:jc w:val="center"/>
      <w:outlineLvl w:val="0"/>
    </w:pPr>
    <w:rPr>
      <w:rFonts w:ascii="Arial" w:hAnsi="Arial" w:eastAsia="宋体" w:cs="Times New Roman"/>
      <w:b/>
      <w:kern w:val="2"/>
      <w:sz w:val="32"/>
      <w:szCs w:val="22"/>
      <w:lang w:val="en-US" w:eastAsia="zh-CN" w:bidi="ar-SA"/>
    </w:rPr>
  </w:style>
  <w:style w:type="table" w:styleId="10">
    <w:name w:val="Table Grid"/>
    <w:basedOn w:val="9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日期 Char"/>
    <w:basedOn w:val="11"/>
    <w:link w:val="4"/>
    <w:autoRedefine/>
    <w:semiHidden/>
    <w:qFormat/>
    <w:uiPriority w:val="99"/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XiTongTianDi.Com</Company>
  <Pages>8</Pages>
  <Words>1732</Words>
  <Characters>1798</Characters>
  <Lines>17</Lines>
  <Paragraphs>4</Paragraphs>
  <TotalTime>0</TotalTime>
  <ScaleCrop>false</ScaleCrop>
  <LinksUpToDate>false</LinksUpToDate>
  <CharactersWithSpaces>1862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2023-11-11T11:02:00Z</dcterms:created>
  <dc:creator>XiTongTianDi</dc:creator>
  <cp:lastModifiedBy>甘清</cp:lastModifiedBy>
  <cp:lastPrinted>2024-03-14T08:15:00Z</cp:lastPrinted>
  <dcterms:modified xsi:type="dcterms:W3CDTF">2024-03-25T12:02:57Z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D034EF69785644FDAAFD95B24410E768_13</vt:lpwstr>
  </property>
</Properties>
</file>