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cs="黑体"/>
          <w:sz w:val="32"/>
          <w:szCs w:val="32"/>
        </w:rPr>
      </w:pPr>
      <w:r>
        <w:rPr>
          <w:rFonts w:hint="eastAsia" w:ascii="黑体" w:hAnsi="黑体" w:eastAsia="黑体" w:cs="黑体"/>
          <w:sz w:val="32"/>
          <w:szCs w:val="32"/>
        </w:rPr>
        <w:t>附件6</w:t>
      </w:r>
    </w:p>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技术指导员与农业科技示范主体技术服务协议</w:t>
      </w:r>
    </w:p>
    <w:bookmarkEnd w:id="0"/>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技术指导员：</w:t>
      </w: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农业科技示范主体：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乡（镇、街道）</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组</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为了进一步明确技术指导员和农业科技示范主体各自的任务和职责，提高科技服务质量，确保项目有序实施，技术指导员与农业科技示范主体特签定如下服务协议：</w:t>
      </w:r>
    </w:p>
    <w:p>
      <w:pPr>
        <w:numPr>
          <w:ilvl w:val="0"/>
          <w:numId w:val="0"/>
        </w:num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服务内容</w:t>
      </w:r>
    </w:p>
    <w:p>
      <w:pPr>
        <w:numPr>
          <w:ilvl w:val="0"/>
          <w:numId w:val="0"/>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1、示范主推技术</w:t>
      </w:r>
    </w:p>
    <w:tbl>
      <w:tblPr>
        <w:tblStyle w:val="7"/>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016"/>
        <w:gridCol w:w="1410"/>
        <w:gridCol w:w="5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875"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示范类型</w:t>
            </w:r>
          </w:p>
        </w:tc>
        <w:tc>
          <w:tcPr>
            <w:tcW w:w="1016"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面积</w:t>
            </w:r>
          </w:p>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（亩）</w:t>
            </w:r>
          </w:p>
        </w:tc>
        <w:tc>
          <w:tcPr>
            <w:tcW w:w="1410"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品种</w:t>
            </w:r>
          </w:p>
        </w:tc>
        <w:tc>
          <w:tcPr>
            <w:tcW w:w="5756" w:type="dxa"/>
            <w:vAlign w:val="center"/>
          </w:tcPr>
          <w:p>
            <w:pPr>
              <w:spacing w:line="500"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主推技术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1" w:hRule="atLeast"/>
          <w:jc w:val="center"/>
        </w:trPr>
        <w:tc>
          <w:tcPr>
            <w:tcW w:w="875" w:type="dxa"/>
            <w:vAlign w:val="center"/>
          </w:tcPr>
          <w:p>
            <w:pPr>
              <w:spacing w:line="500" w:lineRule="exact"/>
              <w:jc w:val="center"/>
              <w:rPr>
                <w:rFonts w:ascii="仿宋_GB2312" w:hAnsi="仿宋_GB2312" w:eastAsia="仿宋_GB2312" w:cs="仿宋_GB2312"/>
                <w:sz w:val="32"/>
                <w:szCs w:val="32"/>
              </w:rPr>
            </w:pPr>
          </w:p>
        </w:tc>
        <w:tc>
          <w:tcPr>
            <w:tcW w:w="1016" w:type="dxa"/>
            <w:vAlign w:val="center"/>
          </w:tcPr>
          <w:p>
            <w:pPr>
              <w:spacing w:line="500" w:lineRule="exact"/>
              <w:jc w:val="center"/>
              <w:rPr>
                <w:rFonts w:ascii="仿宋_GB2312" w:hAnsi="仿宋_GB2312" w:eastAsia="仿宋_GB2312" w:cs="仿宋_GB2312"/>
                <w:sz w:val="32"/>
                <w:szCs w:val="32"/>
              </w:rPr>
            </w:pPr>
          </w:p>
        </w:tc>
        <w:tc>
          <w:tcPr>
            <w:tcW w:w="1410" w:type="dxa"/>
            <w:vAlign w:val="center"/>
          </w:tcPr>
          <w:p>
            <w:pPr>
              <w:spacing w:line="500" w:lineRule="exact"/>
              <w:jc w:val="center"/>
              <w:rPr>
                <w:rFonts w:ascii="仿宋_GB2312" w:hAnsi="仿宋_GB2312" w:eastAsia="仿宋_GB2312" w:cs="仿宋_GB2312"/>
                <w:sz w:val="32"/>
                <w:szCs w:val="32"/>
              </w:rPr>
            </w:pPr>
          </w:p>
        </w:tc>
        <w:tc>
          <w:tcPr>
            <w:tcW w:w="5756" w:type="dxa"/>
            <w:vAlign w:val="center"/>
          </w:tcPr>
          <w:p>
            <w:pPr>
              <w:spacing w:line="5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ab/>
            </w:r>
          </w:p>
        </w:tc>
      </w:tr>
    </w:tbl>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2、技术指导服务</w:t>
      </w:r>
    </w:p>
    <w:tbl>
      <w:tblPr>
        <w:tblStyle w:val="7"/>
        <w:tblW w:w="89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2"/>
        <w:gridCol w:w="2368"/>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072"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发放技术资料（份）</w:t>
            </w:r>
          </w:p>
        </w:tc>
        <w:tc>
          <w:tcPr>
            <w:tcW w:w="2368"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上门技术指导（次）</w:t>
            </w:r>
          </w:p>
        </w:tc>
        <w:tc>
          <w:tcPr>
            <w:tcW w:w="3532"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开展技术培训（次）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2" w:type="dxa"/>
            <w:vAlign w:val="center"/>
          </w:tcPr>
          <w:p>
            <w:pPr>
              <w:spacing w:line="500" w:lineRule="exact"/>
              <w:rPr>
                <w:rFonts w:ascii="仿宋_GB2312" w:hAnsi="仿宋_GB2312" w:eastAsia="仿宋_GB2312" w:cs="仿宋_GB2312"/>
                <w:sz w:val="32"/>
                <w:szCs w:val="32"/>
              </w:rPr>
            </w:pPr>
          </w:p>
        </w:tc>
        <w:tc>
          <w:tcPr>
            <w:tcW w:w="2368" w:type="dxa"/>
            <w:vAlign w:val="center"/>
          </w:tcPr>
          <w:p>
            <w:pPr>
              <w:spacing w:line="500" w:lineRule="exact"/>
              <w:rPr>
                <w:rFonts w:ascii="仿宋_GB2312" w:hAnsi="仿宋_GB2312" w:eastAsia="仿宋_GB2312" w:cs="仿宋_GB2312"/>
                <w:sz w:val="32"/>
                <w:szCs w:val="32"/>
              </w:rPr>
            </w:pPr>
          </w:p>
        </w:tc>
        <w:tc>
          <w:tcPr>
            <w:tcW w:w="3532" w:type="dxa"/>
            <w:vAlign w:val="center"/>
          </w:tcPr>
          <w:p>
            <w:pPr>
              <w:spacing w:line="500" w:lineRule="exact"/>
              <w:rPr>
                <w:rFonts w:ascii="仿宋_GB2312" w:hAnsi="仿宋_GB2312" w:eastAsia="仿宋_GB2312" w:cs="仿宋_GB2312"/>
                <w:sz w:val="32"/>
                <w:szCs w:val="32"/>
              </w:rPr>
            </w:pPr>
          </w:p>
        </w:tc>
      </w:tr>
    </w:tbl>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二、技术指导员的权利与义务</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帮助农业科技示范主体确定主推技术，给每个农业科技示范主体制定全年个性化示范方案。②围绕主推技术上门对农业科技示范主体和辐射户进行全面细致的科技培训。③及时发放技术资料和物化补贴。④指导农业科技示范主体搞好主推技术的落实，确保示范效果。⑤指导科技示范主体创</w:t>
      </w:r>
      <w:r>
        <w:rPr>
          <w:rFonts w:hint="eastAsia" w:ascii="仿宋_GB2312" w:hAnsi="仿宋_GB2312" w:eastAsia="仿宋_GB2312" w:cs="仿宋_GB2312"/>
          <w:sz w:val="32"/>
          <w:szCs w:val="32"/>
          <w:lang w:val="en-US" w:eastAsia="zh-CN"/>
        </w:rPr>
        <w:t>建</w:t>
      </w:r>
      <w:r>
        <w:rPr>
          <w:rFonts w:hint="eastAsia" w:ascii="仿宋_GB2312" w:hAnsi="仿宋_GB2312" w:eastAsia="仿宋_GB2312" w:cs="仿宋_GB2312"/>
          <w:sz w:val="32"/>
          <w:szCs w:val="32"/>
        </w:rPr>
        <w:t>示范田。⑥建立农业科技示范主体技术服务档案，详细记载农业科技示范主体的基本情况、技术服务情况、辐射带动和经济效益情况，并及时为农业科技示范主体解决生产技术难题。⑦享受基层农技推广体系改革与建设项目对技术员的补助政策，对农业科技示范主体不再收取任何技术服务费。⑧按项目要求下载运用中国农技推广APP开展技术指导、提问、上传日志等。</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三、农业科技示范主体的权利和义务</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无偿接受技术指导员的技术服务，积极配合技术指导员的各项工作，为项目实施提供必要的示范条件。②服从技术指导员的指导和安排，严格按照技术指导员的要求认真操作，精细管理，确保样板示范成功。③积极参加科技培训，不断提高自身科技素质。④热情帮助周边农户，积极传授新技术，带动周边20个农户学科技、用科技。⑤享受基层农技推广体系改革与建设项目物化补贴。⑥按项目要求下载使用中国农技推广APP参加网上学习技术培训、提问、上传日志等。</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四、本协议一式三份，技术指导单位一份，技术指导员和农业科技示范主体各一份。</w:t>
      </w: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技术指导员（签字）：              </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农业科技示范主体（签字）：</w:t>
      </w:r>
    </w:p>
    <w:p>
      <w:pPr>
        <w:pStyle w:val="2"/>
        <w:spacing w:line="500" w:lineRule="exact"/>
      </w:pPr>
      <w:r>
        <w:rPr>
          <w:rFonts w:hint="eastAsia" w:ascii="仿宋_GB2312" w:hAnsi="仿宋_GB2312" w:eastAsia="仿宋_GB2312" w:cs="仿宋_GB2312"/>
          <w:sz w:val="32"/>
          <w:szCs w:val="32"/>
        </w:rPr>
        <w:t xml:space="preserve">                                                       2024年   月    日</w:t>
      </w: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64240128" behindDoc="0" locked="0" layoutInCell="1" allowOverlap="1">
              <wp:simplePos x="0" y="0"/>
              <wp:positionH relativeFrom="margin">
                <wp:align>outside</wp:align>
              </wp:positionH>
              <wp:positionV relativeFrom="paragraph">
                <wp:posOffset>-174625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3.75pt;height:144pt;width:144pt;mso-position-horizontal:outside;mso-position-horizontal-relative:margin;mso-wrap-style:none;z-index:264240128;mso-width-relative:page;mso-height-relative:page;" filled="f" stroked="f" coordsize="21600,21600" o:gfxdata="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PYu2tYAAAAIAQAADwAAAAAAAAABACAA&#10;AAAiAAAAZHJzL2Rvd25yZXYueG1sUEsBAhQAFAAAAAgAh07iQANl+6YPAgAACQQAAA4AAAAAAAAA&#10;AQAgAAAAJQEAAGRycy9lMm9Eb2MueG1sUEsFBgAAAAAGAAYAWQEAAKYFA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9203A"/>
    <w:rsid w:val="000404F3"/>
    <w:rsid w:val="001316E7"/>
    <w:rsid w:val="00300DD7"/>
    <w:rsid w:val="00331178"/>
    <w:rsid w:val="00370FCF"/>
    <w:rsid w:val="00401B40"/>
    <w:rsid w:val="004423D3"/>
    <w:rsid w:val="008C5C85"/>
    <w:rsid w:val="00A00ECA"/>
    <w:rsid w:val="00BB76F0"/>
    <w:rsid w:val="00BD0F45"/>
    <w:rsid w:val="00CF7B4A"/>
    <w:rsid w:val="00E77139"/>
    <w:rsid w:val="00F50808"/>
    <w:rsid w:val="0419203A"/>
    <w:rsid w:val="046D4E74"/>
    <w:rsid w:val="0F7F1A08"/>
    <w:rsid w:val="38884019"/>
    <w:rsid w:val="43B6189A"/>
    <w:rsid w:val="500B33AB"/>
    <w:rsid w:val="528F1CD8"/>
    <w:rsid w:val="5CDE5519"/>
    <w:rsid w:val="650610B5"/>
    <w:rsid w:val="75441F19"/>
    <w:rsid w:val="784D2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Balloon Text"/>
    <w:basedOn w:val="1"/>
    <w:link w:val="12"/>
    <w:qFormat/>
    <w:uiPriority w:val="0"/>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Table Text"/>
    <w:basedOn w:val="1"/>
    <w:semiHidden/>
    <w:qFormat/>
    <w:uiPriority w:val="0"/>
    <w:rPr>
      <w:rFonts w:ascii="宋体" w:hAnsi="宋体" w:cs="宋体"/>
      <w:sz w:val="20"/>
      <w:szCs w:val="20"/>
      <w:lang w:eastAsia="en-US"/>
    </w:rPr>
  </w:style>
  <w:style w:type="table" w:customStyle="1" w:styleId="10">
    <w:name w:val="Table Normal"/>
    <w:semiHidden/>
    <w:unhideWhenUsed/>
    <w:qFormat/>
    <w:uiPriority w:val="0"/>
    <w:tblPr>
      <w:tblLayout w:type="fixed"/>
      <w:tblCellMar>
        <w:top w:w="0" w:type="dxa"/>
        <w:left w:w="0" w:type="dxa"/>
        <w:bottom w:w="0" w:type="dxa"/>
        <w:right w:w="0" w:type="dxa"/>
      </w:tblCellMar>
    </w:tbl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1724</Words>
  <Characters>9829</Characters>
  <Lines>81</Lines>
  <Paragraphs>23</Paragraphs>
  <TotalTime>945</TotalTime>
  <ScaleCrop>false</ScaleCrop>
  <LinksUpToDate>false</LinksUpToDate>
  <CharactersWithSpaces>11530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2024-09-24T08:05:00Z</dcterms:created>
  <dc:creator>清</dc:creator>
  <cp:lastModifiedBy>清</cp:lastModifiedBy>
  <cp:lastPrinted>2024-10-10T08:21:00Z</cp:lastPrinted>
  <dcterms:modified xsi:type="dcterms:W3CDTF">2025-04-01T01:56:02Z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