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EB" w:rsidRDefault="00781F52" w:rsidP="00781F52">
      <w:pPr>
        <w:spacing w:line="220" w:lineRule="atLeast"/>
        <w:ind w:firstLineChars="150" w:firstLine="663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益阳市赫山区202</w:t>
      </w:r>
      <w:r w:rsidR="00E926CA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年地方政府债券资金</w:t>
      </w:r>
    </w:p>
    <w:p w:rsidR="00895EEB" w:rsidRDefault="00781F52" w:rsidP="00781F52">
      <w:pPr>
        <w:spacing w:line="220" w:lineRule="atLeast"/>
        <w:ind w:firstLineChars="600" w:firstLine="2650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安排使用情况说明</w:t>
      </w:r>
    </w:p>
    <w:p w:rsidR="00895EEB" w:rsidRDefault="00895EEB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895EEB" w:rsidRDefault="00781F52" w:rsidP="003222EA">
      <w:pPr>
        <w:spacing w:after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E926CA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年我区收到上级转贷的地方政府债券资金共</w:t>
      </w:r>
      <w:r w:rsidR="00E926CA">
        <w:rPr>
          <w:rFonts w:ascii="仿宋" w:eastAsia="仿宋" w:hAnsi="仿宋" w:hint="eastAsia"/>
          <w:sz w:val="32"/>
          <w:szCs w:val="32"/>
        </w:rPr>
        <w:t>187860</w:t>
      </w:r>
      <w:r>
        <w:rPr>
          <w:rFonts w:ascii="仿宋" w:eastAsia="仿宋" w:hAnsi="仿宋" w:hint="eastAsia"/>
          <w:sz w:val="32"/>
          <w:szCs w:val="32"/>
        </w:rPr>
        <w:t>万元，其中：一般债券资金</w:t>
      </w:r>
      <w:r w:rsidR="00E926CA">
        <w:rPr>
          <w:rFonts w:ascii="仿宋" w:eastAsia="仿宋" w:hAnsi="仿宋" w:hint="eastAsia"/>
          <w:sz w:val="32"/>
          <w:szCs w:val="32"/>
        </w:rPr>
        <w:t>40048</w:t>
      </w:r>
      <w:r>
        <w:rPr>
          <w:rFonts w:ascii="仿宋" w:eastAsia="仿宋" w:hAnsi="仿宋" w:hint="eastAsia"/>
          <w:sz w:val="32"/>
          <w:szCs w:val="32"/>
        </w:rPr>
        <w:t>万元，专项债券资金</w:t>
      </w:r>
      <w:r w:rsidR="00E926CA">
        <w:rPr>
          <w:rFonts w:ascii="仿宋" w:eastAsia="仿宋" w:hAnsi="仿宋" w:hint="eastAsia"/>
          <w:sz w:val="32"/>
          <w:szCs w:val="32"/>
        </w:rPr>
        <w:t>147812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895EEB" w:rsidRDefault="00781F52" w:rsidP="003222EA">
      <w:pPr>
        <w:spacing w:after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一般债券资金中包含新增债券资金</w:t>
      </w:r>
      <w:r w:rsidR="00046424">
        <w:rPr>
          <w:rFonts w:ascii="仿宋" w:eastAsia="仿宋" w:hAnsi="仿宋" w:hint="eastAsia"/>
          <w:sz w:val="32"/>
          <w:szCs w:val="32"/>
        </w:rPr>
        <w:t>5540</w:t>
      </w:r>
      <w:r>
        <w:rPr>
          <w:rFonts w:ascii="仿宋" w:eastAsia="仿宋" w:hAnsi="仿宋" w:hint="eastAsia"/>
          <w:sz w:val="32"/>
          <w:szCs w:val="32"/>
        </w:rPr>
        <w:t>万元和再融资债券资金</w:t>
      </w:r>
      <w:r w:rsidR="00046424">
        <w:rPr>
          <w:rFonts w:ascii="仿宋" w:eastAsia="仿宋" w:hAnsi="仿宋" w:hint="eastAsia"/>
          <w:sz w:val="32"/>
          <w:szCs w:val="32"/>
        </w:rPr>
        <w:t>34508</w:t>
      </w:r>
      <w:r>
        <w:rPr>
          <w:rFonts w:ascii="仿宋" w:eastAsia="仿宋" w:hAnsi="仿宋" w:hint="eastAsia"/>
          <w:sz w:val="32"/>
          <w:szCs w:val="32"/>
        </w:rPr>
        <w:t>万元。新增债券资金</w:t>
      </w:r>
      <w:r w:rsidR="002E1BB3">
        <w:rPr>
          <w:rFonts w:ascii="仿宋" w:eastAsia="仿宋" w:hAnsi="仿宋" w:hint="eastAsia"/>
          <w:sz w:val="32"/>
          <w:szCs w:val="32"/>
        </w:rPr>
        <w:t>5540</w:t>
      </w:r>
      <w:r>
        <w:rPr>
          <w:rFonts w:ascii="仿宋" w:eastAsia="仿宋" w:hAnsi="仿宋" w:hint="eastAsia"/>
          <w:sz w:val="32"/>
          <w:szCs w:val="32"/>
        </w:rPr>
        <w:t>万元中包括分配</w:t>
      </w:r>
      <w:r w:rsidR="002E1BB3">
        <w:rPr>
          <w:rFonts w:ascii="仿宋" w:eastAsia="仿宋" w:hAnsi="仿宋" w:hint="eastAsia"/>
          <w:sz w:val="32"/>
          <w:szCs w:val="32"/>
        </w:rPr>
        <w:t>龙岭产业开发区G536五里牌至高铁南站（新市渡）公路项目4000万元</w:t>
      </w:r>
      <w:r w:rsidR="00177E69">
        <w:rPr>
          <w:rFonts w:ascii="仿宋" w:eastAsia="仿宋" w:hAnsi="仿宋" w:hint="eastAsia"/>
          <w:sz w:val="32"/>
          <w:szCs w:val="32"/>
        </w:rPr>
        <w:t>、区</w:t>
      </w:r>
      <w:r w:rsidR="002E1BB3">
        <w:rPr>
          <w:rFonts w:ascii="仿宋" w:eastAsia="仿宋" w:hAnsi="仿宋" w:hint="eastAsia"/>
          <w:sz w:val="32"/>
          <w:szCs w:val="32"/>
        </w:rPr>
        <w:t>城投公司G234谢林港至桃江石洞公路改建工程1240万元</w:t>
      </w:r>
      <w:r w:rsidR="00177E69">
        <w:rPr>
          <w:rFonts w:ascii="仿宋" w:eastAsia="仿宋" w:hAnsi="仿宋" w:hint="eastAsia"/>
          <w:sz w:val="32"/>
          <w:szCs w:val="32"/>
        </w:rPr>
        <w:t>、区</w:t>
      </w:r>
      <w:r w:rsidR="002E1BB3">
        <w:rPr>
          <w:rFonts w:ascii="仿宋" w:eastAsia="仿宋" w:hAnsi="仿宋" w:hint="eastAsia"/>
          <w:sz w:val="32"/>
          <w:szCs w:val="32"/>
        </w:rPr>
        <w:t>交通运输局</w:t>
      </w:r>
      <w:r w:rsidR="004454AB">
        <w:rPr>
          <w:rFonts w:ascii="仿宋" w:eastAsia="仿宋" w:hAnsi="仿宋" w:hint="eastAsia"/>
          <w:sz w:val="32"/>
          <w:szCs w:val="32"/>
        </w:rPr>
        <w:t>旅游资源产业路项目95万元</w:t>
      </w:r>
      <w:r w:rsidR="00177E69">
        <w:rPr>
          <w:rFonts w:ascii="仿宋" w:eastAsia="仿宋" w:hAnsi="仿宋" w:hint="eastAsia"/>
          <w:sz w:val="32"/>
          <w:szCs w:val="32"/>
        </w:rPr>
        <w:t>、区</w:t>
      </w:r>
      <w:r w:rsidR="004454AB">
        <w:rPr>
          <w:rFonts w:ascii="仿宋" w:eastAsia="仿宋" w:hAnsi="仿宋" w:hint="eastAsia"/>
          <w:sz w:val="32"/>
          <w:szCs w:val="32"/>
        </w:rPr>
        <w:t>公路养护中心新村与撤并村便捷联通线项目205万元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95EEB" w:rsidRPr="008364B0" w:rsidRDefault="00781F52" w:rsidP="003222EA">
      <w:pPr>
        <w:spacing w:after="0" w:line="560" w:lineRule="exact"/>
        <w:rPr>
          <w:rFonts w:ascii="仿宋" w:eastAsia="仿宋" w:hAnsi="仿宋"/>
          <w:sz w:val="32"/>
          <w:szCs w:val="32"/>
        </w:rPr>
      </w:pPr>
      <w:r w:rsidRPr="008364B0">
        <w:rPr>
          <w:rFonts w:ascii="仿宋" w:eastAsia="仿宋" w:hAnsi="仿宋" w:hint="eastAsia"/>
          <w:sz w:val="32"/>
          <w:szCs w:val="32"/>
        </w:rPr>
        <w:t>专项债券资金中包括新增债券资金</w:t>
      </w:r>
      <w:r w:rsidR="004454AB" w:rsidRPr="008364B0">
        <w:rPr>
          <w:rFonts w:ascii="仿宋" w:eastAsia="仿宋" w:hAnsi="仿宋" w:hint="eastAsia"/>
          <w:sz w:val="32"/>
          <w:szCs w:val="32"/>
        </w:rPr>
        <w:t>118500</w:t>
      </w:r>
      <w:r w:rsidRPr="008364B0">
        <w:rPr>
          <w:rFonts w:ascii="仿宋" w:eastAsia="仿宋" w:hAnsi="仿宋" w:hint="eastAsia"/>
          <w:sz w:val="32"/>
          <w:szCs w:val="32"/>
        </w:rPr>
        <w:t>万元</w:t>
      </w:r>
      <w:r w:rsidR="001F2735" w:rsidRPr="008364B0">
        <w:rPr>
          <w:rFonts w:ascii="仿宋" w:eastAsia="仿宋" w:hAnsi="仿宋" w:hint="eastAsia"/>
          <w:sz w:val="32"/>
          <w:szCs w:val="32"/>
        </w:rPr>
        <w:t>和再融资债券</w:t>
      </w:r>
      <w:r w:rsidR="004454AB" w:rsidRPr="008364B0">
        <w:rPr>
          <w:rFonts w:ascii="仿宋" w:eastAsia="仿宋" w:hAnsi="仿宋" w:hint="eastAsia"/>
          <w:sz w:val="32"/>
          <w:szCs w:val="32"/>
        </w:rPr>
        <w:t>29312</w:t>
      </w:r>
      <w:r w:rsidR="001F2735" w:rsidRPr="008364B0">
        <w:rPr>
          <w:rFonts w:ascii="仿宋" w:eastAsia="仿宋" w:hAnsi="仿宋" w:hint="eastAsia"/>
          <w:sz w:val="32"/>
          <w:szCs w:val="32"/>
        </w:rPr>
        <w:t>万元</w:t>
      </w:r>
      <w:r w:rsidRPr="008364B0">
        <w:rPr>
          <w:rFonts w:ascii="仿宋" w:eastAsia="仿宋" w:hAnsi="仿宋" w:hint="eastAsia"/>
          <w:sz w:val="32"/>
          <w:szCs w:val="32"/>
        </w:rPr>
        <w:t>。新增债券资金</w:t>
      </w:r>
      <w:r w:rsidR="004454AB" w:rsidRPr="008364B0">
        <w:rPr>
          <w:rFonts w:ascii="仿宋" w:eastAsia="仿宋" w:hAnsi="仿宋" w:hint="eastAsia"/>
          <w:sz w:val="32"/>
          <w:szCs w:val="32"/>
        </w:rPr>
        <w:t>118500</w:t>
      </w:r>
      <w:r w:rsidRPr="008364B0">
        <w:rPr>
          <w:rFonts w:ascii="仿宋" w:eastAsia="仿宋" w:hAnsi="仿宋" w:hint="eastAsia"/>
          <w:sz w:val="32"/>
          <w:szCs w:val="32"/>
        </w:rPr>
        <w:t>万元</w:t>
      </w:r>
      <w:r w:rsidR="0076775C" w:rsidRPr="008364B0">
        <w:rPr>
          <w:rFonts w:ascii="仿宋" w:eastAsia="仿宋" w:hAnsi="仿宋" w:hint="eastAsia"/>
          <w:sz w:val="32"/>
          <w:szCs w:val="32"/>
        </w:rPr>
        <w:t>包括</w:t>
      </w:r>
      <w:r w:rsidR="001B36D3" w:rsidRPr="008364B0">
        <w:rPr>
          <w:rFonts w:ascii="仿宋" w:eastAsia="仿宋" w:hAnsi="仿宋" w:hint="eastAsia"/>
          <w:sz w:val="32"/>
          <w:szCs w:val="32"/>
        </w:rPr>
        <w:t>新增债券</w:t>
      </w:r>
      <w:r w:rsidR="004454AB" w:rsidRPr="008364B0">
        <w:rPr>
          <w:rFonts w:ascii="仿宋" w:eastAsia="仿宋" w:hAnsi="仿宋" w:hint="eastAsia"/>
          <w:sz w:val="32"/>
          <w:szCs w:val="32"/>
        </w:rPr>
        <w:t>75500万元和置换债券43000万元。</w:t>
      </w:r>
      <w:r w:rsidR="001B36D3" w:rsidRPr="008364B0">
        <w:rPr>
          <w:rFonts w:ascii="仿宋" w:eastAsia="仿宋" w:hAnsi="仿宋" w:hint="eastAsia"/>
          <w:sz w:val="32"/>
          <w:szCs w:val="32"/>
        </w:rPr>
        <w:t>新增债券75500万元包括</w:t>
      </w:r>
      <w:r w:rsidRPr="008364B0">
        <w:rPr>
          <w:rFonts w:ascii="仿宋" w:eastAsia="仿宋" w:hAnsi="仿宋" w:hint="eastAsia"/>
          <w:sz w:val="32"/>
          <w:szCs w:val="32"/>
        </w:rPr>
        <w:t>分配至</w:t>
      </w:r>
      <w:r w:rsidR="0076775C" w:rsidRPr="008364B0">
        <w:rPr>
          <w:rFonts w:ascii="仿宋" w:eastAsia="仿宋" w:hAnsi="仿宋" w:hint="eastAsia"/>
          <w:sz w:val="32"/>
          <w:szCs w:val="32"/>
        </w:rPr>
        <w:t>区城投公司</w:t>
      </w:r>
      <w:r w:rsidR="001B36D3" w:rsidRPr="008364B0">
        <w:rPr>
          <w:rFonts w:ascii="仿宋" w:eastAsia="仿宋" w:hAnsi="仿宋" w:hint="eastAsia"/>
          <w:sz w:val="32"/>
          <w:szCs w:val="32"/>
        </w:rPr>
        <w:t>兰溪农业产业融合示范区建设项目6200万元</w:t>
      </w:r>
      <w:r w:rsidR="00F90111" w:rsidRPr="008364B0">
        <w:rPr>
          <w:rFonts w:ascii="仿宋" w:eastAsia="仿宋" w:hAnsi="仿宋" w:hint="eastAsia"/>
          <w:sz w:val="32"/>
          <w:szCs w:val="32"/>
        </w:rPr>
        <w:t>、</w:t>
      </w:r>
      <w:r w:rsidR="0076775C" w:rsidRPr="008364B0">
        <w:rPr>
          <w:rFonts w:ascii="仿宋" w:eastAsia="仿宋" w:hAnsi="仿宋" w:hint="eastAsia"/>
          <w:sz w:val="32"/>
          <w:szCs w:val="32"/>
        </w:rPr>
        <w:t>区城投公司</w:t>
      </w:r>
      <w:r w:rsidR="001B36D3" w:rsidRPr="008364B0">
        <w:rPr>
          <w:rFonts w:ascii="仿宋" w:eastAsia="仿宋" w:hAnsi="仿宋" w:cs="宋体" w:hint="eastAsia"/>
          <w:sz w:val="32"/>
          <w:szCs w:val="32"/>
        </w:rPr>
        <w:t>田园综合体及配套设施建设项目</w:t>
      </w:r>
      <w:r w:rsidR="001B36D3" w:rsidRPr="008364B0">
        <w:rPr>
          <w:rFonts w:ascii="仿宋" w:eastAsia="仿宋" w:hAnsi="仿宋" w:hint="eastAsia"/>
          <w:sz w:val="32"/>
          <w:szCs w:val="32"/>
        </w:rPr>
        <w:t>8000</w:t>
      </w:r>
      <w:r w:rsidR="0076775C" w:rsidRPr="008364B0">
        <w:rPr>
          <w:rFonts w:ascii="仿宋" w:eastAsia="仿宋" w:hAnsi="仿宋" w:hint="eastAsia"/>
          <w:sz w:val="32"/>
          <w:szCs w:val="32"/>
        </w:rPr>
        <w:t>万元、区城投公司</w:t>
      </w:r>
      <w:r w:rsidR="001B36D3" w:rsidRPr="008364B0">
        <w:rPr>
          <w:rFonts w:ascii="仿宋" w:eastAsia="仿宋" w:hAnsi="仿宋" w:cs="宋体" w:hint="eastAsia"/>
          <w:sz w:val="32"/>
          <w:szCs w:val="32"/>
        </w:rPr>
        <w:t>赫山区供水能力提升工程</w:t>
      </w:r>
      <w:r w:rsidR="001B36D3" w:rsidRPr="008364B0">
        <w:rPr>
          <w:rFonts w:ascii="仿宋" w:eastAsia="仿宋" w:hAnsi="仿宋" w:hint="eastAsia"/>
          <w:sz w:val="32"/>
          <w:szCs w:val="32"/>
        </w:rPr>
        <w:t>9000</w:t>
      </w:r>
      <w:r w:rsidR="0076775C" w:rsidRPr="008364B0">
        <w:rPr>
          <w:rFonts w:ascii="仿宋" w:eastAsia="仿宋" w:hAnsi="仿宋" w:hint="eastAsia"/>
          <w:sz w:val="32"/>
          <w:szCs w:val="32"/>
        </w:rPr>
        <w:t>万元</w:t>
      </w:r>
      <w:r w:rsidR="00F90111" w:rsidRPr="008364B0">
        <w:rPr>
          <w:rFonts w:ascii="仿宋" w:eastAsia="仿宋" w:hAnsi="仿宋" w:hint="eastAsia"/>
          <w:sz w:val="32"/>
          <w:szCs w:val="32"/>
        </w:rPr>
        <w:t>、</w:t>
      </w:r>
      <w:r w:rsidR="0020641B" w:rsidRPr="008364B0">
        <w:rPr>
          <w:rFonts w:ascii="仿宋" w:eastAsia="仿宋" w:hAnsi="仿宋" w:hint="eastAsia"/>
          <w:sz w:val="32"/>
          <w:szCs w:val="32"/>
        </w:rPr>
        <w:t>区城投公司</w:t>
      </w:r>
      <w:r w:rsidR="001B36D3" w:rsidRPr="008364B0">
        <w:rPr>
          <w:rFonts w:ascii="仿宋" w:eastAsia="仿宋" w:hAnsi="仿宋" w:cs="宋体" w:hint="eastAsia"/>
          <w:sz w:val="32"/>
          <w:szCs w:val="32"/>
        </w:rPr>
        <w:t>胡林翼村文旅融合配套基础设施建设</w:t>
      </w:r>
      <w:r w:rsidR="001B36D3" w:rsidRPr="008364B0">
        <w:rPr>
          <w:rFonts w:ascii="仿宋" w:eastAsia="仿宋" w:hAnsi="仿宋" w:hint="eastAsia"/>
          <w:sz w:val="32"/>
          <w:szCs w:val="32"/>
        </w:rPr>
        <w:t>1900</w:t>
      </w:r>
      <w:r w:rsidR="0020641B" w:rsidRPr="008364B0">
        <w:rPr>
          <w:rFonts w:ascii="仿宋" w:eastAsia="仿宋" w:hAnsi="仿宋" w:hint="eastAsia"/>
          <w:sz w:val="32"/>
          <w:szCs w:val="32"/>
        </w:rPr>
        <w:t>万元、</w:t>
      </w:r>
      <w:r w:rsidR="001B36D3" w:rsidRPr="008364B0">
        <w:rPr>
          <w:rFonts w:ascii="仿宋" w:eastAsia="仿宋" w:hAnsi="仿宋" w:hint="eastAsia"/>
          <w:sz w:val="32"/>
          <w:szCs w:val="32"/>
        </w:rPr>
        <w:t>龙岭投</w:t>
      </w:r>
      <w:r w:rsidR="001B36D3" w:rsidRPr="008364B0">
        <w:rPr>
          <w:rFonts w:ascii="仿宋" w:eastAsia="仿宋" w:hAnsi="仿宋" w:cs="宋体" w:hint="eastAsia"/>
          <w:sz w:val="32"/>
          <w:szCs w:val="32"/>
        </w:rPr>
        <w:t>高性能复合材料研发基地及配套基础设施一期项目13000万元、龙岭投电子信息产业园一期建设项目13000万元、</w:t>
      </w:r>
      <w:r w:rsidR="008364B0" w:rsidRPr="008364B0">
        <w:rPr>
          <w:rFonts w:ascii="仿宋" w:eastAsia="仿宋" w:hAnsi="仿宋" w:cs="宋体" w:hint="eastAsia"/>
          <w:sz w:val="32"/>
          <w:szCs w:val="32"/>
        </w:rPr>
        <w:t>龙岭投</w:t>
      </w:r>
      <w:r w:rsidR="001B36D3" w:rsidRPr="008364B0">
        <w:rPr>
          <w:rFonts w:ascii="仿宋" w:eastAsia="仿宋" w:hAnsi="仿宋" w:cs="宋体" w:hint="eastAsia"/>
          <w:sz w:val="32"/>
          <w:szCs w:val="32"/>
        </w:rPr>
        <w:t>公共充电基础设施建设</w:t>
      </w:r>
      <w:r w:rsidR="001B36D3" w:rsidRPr="008364B0">
        <w:rPr>
          <w:rFonts w:ascii="仿宋" w:eastAsia="仿宋" w:hAnsi="仿宋" w:cs="宋体" w:hint="eastAsia"/>
          <w:sz w:val="32"/>
          <w:szCs w:val="32"/>
        </w:rPr>
        <w:lastRenderedPageBreak/>
        <w:t>项目13000万元、</w:t>
      </w:r>
      <w:r w:rsidR="008364B0" w:rsidRPr="008364B0">
        <w:rPr>
          <w:rFonts w:ascii="仿宋" w:eastAsia="仿宋" w:hAnsi="仿宋" w:cs="宋体" w:hint="eastAsia"/>
          <w:sz w:val="32"/>
          <w:szCs w:val="32"/>
        </w:rPr>
        <w:t>龙岭投</w:t>
      </w:r>
      <w:r w:rsidR="001B36D3" w:rsidRPr="008364B0">
        <w:rPr>
          <w:rFonts w:ascii="仿宋" w:eastAsia="仿宋" w:hAnsi="仿宋" w:cs="宋体" w:hint="eastAsia"/>
          <w:sz w:val="32"/>
          <w:szCs w:val="32"/>
        </w:rPr>
        <w:t>创新孵化中心基础设施建设项目5900万元、龙岭投</w:t>
      </w:r>
      <w:hyperlink r:id="rId5" w:history="1">
        <w:r w:rsidR="001B36D3" w:rsidRPr="008364B0">
          <w:rPr>
            <w:rFonts w:ascii="仿宋" w:eastAsia="仿宋" w:hAnsi="仿宋" w:hint="eastAsia"/>
            <w:sz w:val="32"/>
            <w:szCs w:val="32"/>
          </w:rPr>
          <w:t>龙岭产业开发区城中村建设项目</w:t>
        </w:r>
      </w:hyperlink>
      <w:r w:rsidR="001B36D3" w:rsidRPr="008364B0">
        <w:rPr>
          <w:rFonts w:ascii="仿宋" w:eastAsia="仿宋" w:hAnsi="仿宋" w:cs="宋体" w:hint="eastAsia"/>
          <w:sz w:val="32"/>
          <w:szCs w:val="32"/>
        </w:rPr>
        <w:t>5500万元。置换债券43000万元包括分配至区城投公司烂泥湖垸三湖两河水环境治理工程15800万元、区城投公司</w:t>
      </w:r>
      <w:hyperlink r:id="rId6" w:history="1">
        <w:r w:rsidR="001B36D3" w:rsidRPr="008364B0">
          <w:rPr>
            <w:rFonts w:ascii="仿宋" w:eastAsia="仿宋" w:hAnsi="仿宋" w:hint="eastAsia"/>
            <w:sz w:val="32"/>
            <w:szCs w:val="32"/>
          </w:rPr>
          <w:t>2016年益阳市赫山区棚户区改造项目</w:t>
        </w:r>
      </w:hyperlink>
      <w:r w:rsidR="001B36D3" w:rsidRPr="008364B0">
        <w:rPr>
          <w:rFonts w:ascii="仿宋" w:eastAsia="仿宋" w:hAnsi="仿宋" w:cs="宋体" w:hint="eastAsia"/>
          <w:sz w:val="32"/>
          <w:szCs w:val="32"/>
        </w:rPr>
        <w:t>1503万元、龙岭投</w:t>
      </w:r>
      <w:r w:rsidR="00EB306A" w:rsidRPr="008364B0">
        <w:rPr>
          <w:rFonts w:ascii="仿宋" w:eastAsia="仿宋" w:hAnsi="仿宋" w:cs="宋体" w:hint="eastAsia"/>
          <w:sz w:val="32"/>
          <w:szCs w:val="32"/>
        </w:rPr>
        <w:t>城中村改造180万元、龙岭投</w:t>
      </w:r>
      <w:hyperlink r:id="rId7" w:history="1">
        <w:r w:rsidR="00EB306A" w:rsidRPr="008364B0">
          <w:rPr>
            <w:rFonts w:ascii="仿宋" w:eastAsia="仿宋" w:hAnsi="仿宋" w:hint="eastAsia"/>
            <w:sz w:val="32"/>
            <w:szCs w:val="32"/>
          </w:rPr>
          <w:t>电子产业园标准厂房新建项目</w:t>
        </w:r>
      </w:hyperlink>
      <w:r w:rsidR="00EB306A" w:rsidRPr="008364B0">
        <w:rPr>
          <w:rFonts w:ascii="仿宋" w:eastAsia="仿宋" w:hAnsi="仿宋" w:cs="宋体" w:hint="eastAsia"/>
          <w:sz w:val="32"/>
          <w:szCs w:val="32"/>
        </w:rPr>
        <w:t>6003万元、龙岭投</w:t>
      </w:r>
      <w:hyperlink r:id="rId8" w:history="1">
        <w:r w:rsidR="00EB306A" w:rsidRPr="008364B0">
          <w:rPr>
            <w:rFonts w:ascii="仿宋" w:eastAsia="仿宋" w:hAnsi="仿宋" w:hint="eastAsia"/>
            <w:sz w:val="32"/>
            <w:szCs w:val="32"/>
          </w:rPr>
          <w:t>南岳坪美丽乡村人居环境建设项目</w:t>
        </w:r>
      </w:hyperlink>
      <w:r w:rsidR="00EB306A" w:rsidRPr="008364B0">
        <w:rPr>
          <w:rFonts w:ascii="仿宋" w:eastAsia="仿宋" w:hAnsi="仿宋" w:cs="宋体" w:hint="eastAsia"/>
          <w:sz w:val="32"/>
          <w:szCs w:val="32"/>
        </w:rPr>
        <w:t>44万元、</w:t>
      </w:r>
      <w:hyperlink r:id="rId9" w:history="1">
        <w:r w:rsidR="00EB306A" w:rsidRPr="008364B0">
          <w:rPr>
            <w:rFonts w:ascii="仿宋" w:eastAsia="仿宋" w:hAnsi="仿宋" w:hint="eastAsia"/>
            <w:sz w:val="32"/>
            <w:szCs w:val="32"/>
          </w:rPr>
          <w:t>城东（龙岭）污水处理厂</w:t>
        </w:r>
      </w:hyperlink>
      <w:r w:rsidR="00EB306A" w:rsidRPr="008364B0">
        <w:rPr>
          <w:rFonts w:ascii="仿宋" w:eastAsia="仿宋" w:hAnsi="仿宋" w:cs="宋体" w:hint="eastAsia"/>
          <w:sz w:val="32"/>
          <w:szCs w:val="32"/>
        </w:rPr>
        <w:t>1500万元、区城投公司</w:t>
      </w:r>
      <w:hyperlink r:id="rId10" w:history="1">
        <w:r w:rsidR="00EB306A" w:rsidRPr="008364B0">
          <w:rPr>
            <w:rFonts w:ascii="仿宋" w:eastAsia="仿宋" w:hAnsi="仿宋" w:hint="eastAsia"/>
            <w:sz w:val="32"/>
            <w:szCs w:val="32"/>
          </w:rPr>
          <w:t>赫山区2017年棚户区改造项目（一）</w:t>
        </w:r>
      </w:hyperlink>
      <w:r w:rsidR="00EB306A" w:rsidRPr="008364B0">
        <w:rPr>
          <w:rFonts w:ascii="仿宋" w:eastAsia="仿宋" w:hAnsi="仿宋" w:cs="宋体" w:hint="eastAsia"/>
          <w:sz w:val="32"/>
          <w:szCs w:val="32"/>
        </w:rPr>
        <w:t>1250万元、区城投公司</w:t>
      </w:r>
      <w:hyperlink r:id="rId11" w:history="1">
        <w:r w:rsidR="00EB306A" w:rsidRPr="008364B0">
          <w:rPr>
            <w:rFonts w:ascii="仿宋" w:eastAsia="仿宋" w:hAnsi="仿宋" w:hint="eastAsia"/>
            <w:sz w:val="32"/>
            <w:szCs w:val="32"/>
          </w:rPr>
          <w:t>赫山区2017年棚户区改造项目（三）</w:t>
        </w:r>
      </w:hyperlink>
      <w:r w:rsidR="00EB306A" w:rsidRPr="008364B0">
        <w:rPr>
          <w:rFonts w:ascii="仿宋" w:eastAsia="仿宋" w:hAnsi="仿宋" w:cs="宋体" w:hint="eastAsia"/>
          <w:sz w:val="32"/>
          <w:szCs w:val="32"/>
        </w:rPr>
        <w:t>1500万元、龙岭投</w:t>
      </w:r>
      <w:hyperlink r:id="rId12" w:history="1">
        <w:r w:rsidR="00EB306A" w:rsidRPr="008364B0">
          <w:rPr>
            <w:rFonts w:ascii="仿宋" w:eastAsia="仿宋" w:hAnsi="仿宋" w:hint="eastAsia"/>
            <w:sz w:val="32"/>
            <w:szCs w:val="32"/>
          </w:rPr>
          <w:t>衡龙新区民建科技园食品产业园标准厂房</w:t>
        </w:r>
      </w:hyperlink>
      <w:r w:rsidR="00EB306A" w:rsidRPr="008364B0">
        <w:rPr>
          <w:rFonts w:ascii="仿宋" w:eastAsia="仿宋" w:hAnsi="仿宋" w:cs="宋体" w:hint="eastAsia"/>
          <w:sz w:val="32"/>
          <w:szCs w:val="32"/>
        </w:rPr>
        <w:t>1200万元、区城投公司</w:t>
      </w:r>
      <w:hyperlink r:id="rId13" w:history="1">
        <w:r w:rsidR="00EB306A" w:rsidRPr="008364B0">
          <w:rPr>
            <w:rFonts w:ascii="仿宋" w:eastAsia="仿宋" w:hAnsi="仿宋" w:hint="eastAsia"/>
            <w:sz w:val="32"/>
            <w:szCs w:val="32"/>
          </w:rPr>
          <w:t>银城大道衡龙新区、衡龙桥镇段拓宽工程</w:t>
        </w:r>
      </w:hyperlink>
      <w:r w:rsidR="00EB306A" w:rsidRPr="008364B0">
        <w:rPr>
          <w:rFonts w:ascii="仿宋" w:eastAsia="仿宋" w:hAnsi="仿宋" w:cs="宋体" w:hint="eastAsia"/>
          <w:sz w:val="32"/>
          <w:szCs w:val="32"/>
        </w:rPr>
        <w:t>1000万元、龙岭投</w:t>
      </w:r>
      <w:hyperlink r:id="rId14" w:history="1">
        <w:r w:rsidR="00EB306A" w:rsidRPr="008364B0">
          <w:rPr>
            <w:rFonts w:ascii="仿宋" w:eastAsia="仿宋" w:hAnsi="仿宋" w:hint="eastAsia"/>
            <w:sz w:val="32"/>
            <w:szCs w:val="32"/>
          </w:rPr>
          <w:t>龙岭工业园城中村棚户区改造项目</w:t>
        </w:r>
      </w:hyperlink>
      <w:r w:rsidR="00EB306A" w:rsidRPr="008364B0">
        <w:rPr>
          <w:rFonts w:ascii="仿宋" w:eastAsia="仿宋" w:hAnsi="仿宋" w:cs="宋体" w:hint="eastAsia"/>
          <w:sz w:val="32"/>
          <w:szCs w:val="32"/>
        </w:rPr>
        <w:t>5120万元、区城投公司</w:t>
      </w:r>
      <w:hyperlink r:id="rId15" w:history="1">
        <w:r w:rsidR="00EB306A" w:rsidRPr="008364B0">
          <w:rPr>
            <w:rFonts w:ascii="仿宋" w:eastAsia="仿宋" w:hAnsi="仿宋" w:hint="eastAsia"/>
            <w:sz w:val="32"/>
            <w:szCs w:val="32"/>
          </w:rPr>
          <w:t>赫山区烂泥湖垸三湖两河水环境治理工程</w:t>
        </w:r>
      </w:hyperlink>
      <w:r w:rsidR="00EB306A" w:rsidRPr="008364B0">
        <w:rPr>
          <w:rFonts w:ascii="仿宋" w:eastAsia="仿宋" w:hAnsi="仿宋" w:cs="宋体" w:hint="eastAsia"/>
          <w:sz w:val="32"/>
          <w:szCs w:val="32"/>
        </w:rPr>
        <w:t>4303万元、龙岭投</w:t>
      </w:r>
      <w:hyperlink r:id="rId16" w:history="1">
        <w:r w:rsidR="00EB306A" w:rsidRPr="008364B0">
          <w:rPr>
            <w:rFonts w:ascii="仿宋" w:eastAsia="仿宋" w:hAnsi="仿宋" w:hint="eastAsia"/>
            <w:sz w:val="32"/>
            <w:szCs w:val="32"/>
          </w:rPr>
          <w:t>电子产业园标准厂房新建项目</w:t>
        </w:r>
      </w:hyperlink>
      <w:r w:rsidR="00EB306A" w:rsidRPr="008364B0">
        <w:rPr>
          <w:rFonts w:ascii="仿宋" w:eastAsia="仿宋" w:hAnsi="仿宋" w:cs="宋体" w:hint="eastAsia"/>
          <w:sz w:val="32"/>
          <w:szCs w:val="32"/>
        </w:rPr>
        <w:t>3597万元。</w:t>
      </w:r>
    </w:p>
    <w:p w:rsidR="00895EEB" w:rsidRDefault="00895EEB" w:rsidP="003222E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95EEB" w:rsidRDefault="00781F52" w:rsidP="003222EA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赫山区财政局国库股                             </w:t>
      </w:r>
    </w:p>
    <w:sectPr w:rsidR="00895EEB" w:rsidSect="00895EEB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docVars>
    <w:docVar w:name="commondata" w:val="eyJoZGlkIjoiYTk2ZTUxMWQ5OGI5ZWIyODY2YTg4ZTM1MjdjNzJjNmQifQ=="/>
  </w:docVars>
  <w:rsids>
    <w:rsidRoot w:val="00D31D50"/>
    <w:rsid w:val="00046424"/>
    <w:rsid w:val="000B412C"/>
    <w:rsid w:val="000E470A"/>
    <w:rsid w:val="00177E69"/>
    <w:rsid w:val="001B36D3"/>
    <w:rsid w:val="001F2735"/>
    <w:rsid w:val="001F3DCE"/>
    <w:rsid w:val="0020641B"/>
    <w:rsid w:val="00252278"/>
    <w:rsid w:val="002E1BB3"/>
    <w:rsid w:val="003222EA"/>
    <w:rsid w:val="00323B43"/>
    <w:rsid w:val="003D37D8"/>
    <w:rsid w:val="003D7446"/>
    <w:rsid w:val="004057D8"/>
    <w:rsid w:val="00426133"/>
    <w:rsid w:val="004358AB"/>
    <w:rsid w:val="004454AB"/>
    <w:rsid w:val="00474D52"/>
    <w:rsid w:val="004D46AD"/>
    <w:rsid w:val="004F7B5B"/>
    <w:rsid w:val="00575BE6"/>
    <w:rsid w:val="0066511E"/>
    <w:rsid w:val="006A729F"/>
    <w:rsid w:val="0076775C"/>
    <w:rsid w:val="00781F52"/>
    <w:rsid w:val="008364B0"/>
    <w:rsid w:val="00895EEB"/>
    <w:rsid w:val="008B7726"/>
    <w:rsid w:val="008D14F5"/>
    <w:rsid w:val="0098465A"/>
    <w:rsid w:val="009E0378"/>
    <w:rsid w:val="00A13F2E"/>
    <w:rsid w:val="00A44063"/>
    <w:rsid w:val="00A661FB"/>
    <w:rsid w:val="00A842DE"/>
    <w:rsid w:val="00AF7C4F"/>
    <w:rsid w:val="00B20BF5"/>
    <w:rsid w:val="00BD47D8"/>
    <w:rsid w:val="00C829E5"/>
    <w:rsid w:val="00D31D50"/>
    <w:rsid w:val="00E666C7"/>
    <w:rsid w:val="00E926CA"/>
    <w:rsid w:val="00EB306A"/>
    <w:rsid w:val="00EB3CA9"/>
    <w:rsid w:val="00EE7ADA"/>
    <w:rsid w:val="00F90111"/>
    <w:rsid w:val="00FA7FB5"/>
    <w:rsid w:val="2610177C"/>
    <w:rsid w:val="52165BFA"/>
    <w:rsid w:val="6F90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>
      <w:pPr>
        <w:spacing w:line="440" w:lineRule="exact"/>
        <w:ind w:firstLine="6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E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20.168.30.69:8808/page/debt/zqgl/fxgl/zqzlYhsMain.jsp" TargetMode="External"/><Relationship Id="rId13" Type="http://schemas.openxmlformats.org/officeDocument/2006/relationships/hyperlink" Target="https://220.168.30.69:8808/page/debt/zqgl/fxgl/zqzlYhsMain.js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20.168.30.69:8808/page/debt/zqgl/fxgl/zqzlYhsMain.jsp" TargetMode="External"/><Relationship Id="rId12" Type="http://schemas.openxmlformats.org/officeDocument/2006/relationships/hyperlink" Target="https://220.168.30.69:8808/page/debt/zqgl/fxgl/zqzlYhsMain.j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220.168.30.69:8808/page/debt/zqgl/fxgl/zqzlYhsMain.js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220.168.30.69:8808/page/debt/zqgl/fxgl/zqzlYhsMain.jsp" TargetMode="External"/><Relationship Id="rId11" Type="http://schemas.openxmlformats.org/officeDocument/2006/relationships/hyperlink" Target="https://220.168.30.69:8808/page/debt/zqgl/fxgl/zqzlYhsMain.jsp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https://220.168.30.69:8808/page/debt/zqgl/fxgl/zqzlYhsMain.jsp" TargetMode="External"/><Relationship Id="rId10" Type="http://schemas.openxmlformats.org/officeDocument/2006/relationships/hyperlink" Target="https://220.168.30.69:8808/page/debt/zqgl/fxgl/zqzlYhsMain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20.168.30.69:8808/page/debt/zqgl/fxgl/zqzlYhsMain.jsp" TargetMode="External"/><Relationship Id="rId14" Type="http://schemas.openxmlformats.org/officeDocument/2006/relationships/hyperlink" Target="https://220.168.30.69:8808/page/debt/zqgl/fxgl/zqzlYhsMain.j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21</cp:revision>
  <dcterms:created xsi:type="dcterms:W3CDTF">2008-09-11T17:20:00Z</dcterms:created>
  <dcterms:modified xsi:type="dcterms:W3CDTF">2025-08-13T08:50:00Z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E81A072B54734B96B107BB271DECB76B</vt:lpwstr>
  </property>
</Properties>
</file>