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收入决算表</w:t>
      </w:r>
    </w:p>
    <w:p>
      <w:pPr>
        <w:widowControl/>
        <w:jc w:val="righ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 xml:space="preserve"> 公开02表</w:t>
      </w:r>
    </w:p>
    <w:p>
      <w:pPr>
        <w:widowControl/>
        <w:ind w:left="13252" w:hanging="13252" w:hangingChars="6000"/>
        <w:jc w:val="left"/>
        <w:rPr>
          <w:rFonts w:hint="default" w:ascii="仿宋_GB2312" w:eastAsia="仿宋_GB2312" w:hAnsiTheme="minorEastAsia"/>
          <w:b/>
          <w:sz w:val="22"/>
          <w:lang w:val="en-US" w:eastAsia="zh-CN"/>
        </w:rPr>
      </w:pPr>
      <w:r>
        <w:rPr>
          <w:rFonts w:hint="eastAsia" w:ascii="仿宋_GB2312" w:eastAsia="仿宋_GB2312" w:hAnsiTheme="minorEastAsia"/>
          <w:b/>
          <w:sz w:val="22"/>
        </w:rPr>
        <w:t>部门：益阳市赫山区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>农业综合行政执法大队</w:t>
      </w:r>
      <w:r>
        <w:rPr>
          <w:rFonts w:hint="eastAsia" w:ascii="仿宋_GB2312" w:eastAsia="仿宋_GB2312" w:hAnsiTheme="minorEastAsia"/>
          <w:b/>
          <w:sz w:val="22"/>
        </w:rPr>
        <w:t xml:space="preserve">                                                                  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>单位：万元</w:t>
      </w:r>
    </w:p>
    <w:tbl>
      <w:tblPr>
        <w:tblStyle w:val="3"/>
        <w:tblW w:w="1433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996"/>
        <w:gridCol w:w="1550"/>
        <w:gridCol w:w="1559"/>
        <w:gridCol w:w="1559"/>
        <w:gridCol w:w="1134"/>
        <w:gridCol w:w="1134"/>
        <w:gridCol w:w="1134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财政拨款收入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上级补助收入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事业收入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经营收入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附属单位上缴收入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其他收入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  <w:lang w:eastAsia="zh-CN"/>
              </w:rPr>
              <w:t>代</w:t>
            </w: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码</w:t>
            </w:r>
          </w:p>
        </w:tc>
        <w:tc>
          <w:tcPr>
            <w:tcW w:w="399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9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栏次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9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  <w:t>1045.56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  <w:t>936.04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  <w:t>109.52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2130101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2130148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渔业发展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2130199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2299999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注：本表反映部门本年度取得的各项收入情况。</w:t>
            </w:r>
          </w:p>
        </w:tc>
      </w:tr>
      <w:bookmarkEnd w:id="0"/>
    </w:tbl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F5D71"/>
    <w:rsid w:val="046D4E74"/>
    <w:rsid w:val="41FF5D71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Autospacing="1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2025-09-03T09:06:00Z</dcterms:created>
  <dc:creator>、</dc:creator>
  <cp:lastModifiedBy>、</cp:lastModifiedBy>
  <dcterms:modified xsi:type="dcterms:W3CDTF">2025-09-03T09:07:07Z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