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11548A">
      <w:pPr>
        <w:spacing w:line="91" w:lineRule="auto"/>
        <w:rPr>
          <w:rFonts w:ascii="Arial"/>
          <w:sz w:val="2"/>
        </w:rPr>
      </w:pPr>
    </w:p>
    <w:tbl>
      <w:tblPr>
        <w:tblStyle w:val="4"/>
        <w:tblW w:w="972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4"/>
        <w:gridCol w:w="530"/>
        <w:gridCol w:w="1681"/>
        <w:gridCol w:w="3992"/>
        <w:gridCol w:w="695"/>
        <w:gridCol w:w="695"/>
        <w:gridCol w:w="697"/>
        <w:gridCol w:w="885"/>
      </w:tblGrid>
      <w:tr w14:paraId="5E051E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9729" w:type="dxa"/>
            <w:gridSpan w:val="8"/>
            <w:vAlign w:val="top"/>
          </w:tcPr>
          <w:p w14:paraId="31210C36">
            <w:pPr>
              <w:pStyle w:val="5"/>
              <w:spacing w:before="86" w:line="199" w:lineRule="auto"/>
              <w:ind w:left="2940"/>
              <w:rPr>
                <w:sz w:val="17"/>
                <w:szCs w:val="17"/>
              </w:rPr>
            </w:pPr>
            <w:r>
              <w:rPr>
                <w:rFonts w:hint="eastAsia"/>
                <w:b/>
                <w:bCs/>
                <w:spacing w:val="5"/>
                <w:sz w:val="17"/>
                <w:szCs w:val="17"/>
                <w:lang w:eastAsia="zh-CN"/>
              </w:rPr>
              <w:t>赫山区</w:t>
            </w:r>
            <w:r>
              <w:rPr>
                <w:b/>
                <w:bCs/>
                <w:spacing w:val="5"/>
                <w:sz w:val="17"/>
                <w:szCs w:val="17"/>
              </w:rPr>
              <w:t>市场监督管理局政府信息主动公开事项目录</w:t>
            </w:r>
          </w:p>
        </w:tc>
      </w:tr>
      <w:tr w14:paraId="6B5ED6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9729" w:type="dxa"/>
            <w:gridSpan w:val="8"/>
            <w:vAlign w:val="top"/>
          </w:tcPr>
          <w:p w14:paraId="26F289AA">
            <w:pPr>
              <w:pStyle w:val="5"/>
              <w:spacing w:before="15" w:line="110" w:lineRule="exact"/>
              <w:ind w:left="4066"/>
              <w:rPr>
                <w:b/>
                <w:bCs/>
                <w:spacing w:val="6"/>
              </w:rPr>
            </w:pPr>
          </w:p>
          <w:p w14:paraId="078A8A6F">
            <w:pPr>
              <w:pStyle w:val="5"/>
              <w:spacing w:before="15" w:line="110" w:lineRule="exact"/>
              <w:ind w:left="4066"/>
            </w:pPr>
            <w:r>
              <w:rPr>
                <w:b/>
                <w:bCs/>
                <w:spacing w:val="6"/>
              </w:rPr>
              <w:t>公开主体：</w:t>
            </w:r>
            <w:r>
              <w:rPr>
                <w:rFonts w:hint="eastAsia"/>
                <w:b/>
                <w:bCs/>
                <w:spacing w:val="6"/>
                <w:lang w:eastAsia="zh-CN"/>
              </w:rPr>
              <w:t>赫山区</w:t>
            </w:r>
            <w:r>
              <w:rPr>
                <w:b/>
                <w:bCs/>
                <w:spacing w:val="6"/>
              </w:rPr>
              <w:t>市场监督管理局</w:t>
            </w:r>
          </w:p>
        </w:tc>
      </w:tr>
      <w:tr w14:paraId="45C58D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554" w:type="dxa"/>
            <w:vAlign w:val="top"/>
          </w:tcPr>
          <w:p w14:paraId="6C9AE9E8">
            <w:pPr>
              <w:pStyle w:val="5"/>
              <w:spacing w:before="143" w:line="205" w:lineRule="auto"/>
              <w:ind w:left="62"/>
              <w:jc w:val="center"/>
            </w:pPr>
            <w:r>
              <w:rPr>
                <w:b/>
                <w:bCs/>
                <w:spacing w:val="5"/>
              </w:rPr>
              <w:t>事项类别</w:t>
            </w:r>
          </w:p>
        </w:tc>
        <w:tc>
          <w:tcPr>
            <w:tcW w:w="530" w:type="dxa"/>
            <w:vAlign w:val="top"/>
          </w:tcPr>
          <w:p w14:paraId="0B53EFD0">
            <w:pPr>
              <w:pStyle w:val="5"/>
              <w:spacing w:before="143" w:line="205" w:lineRule="auto"/>
              <w:ind w:left="55"/>
            </w:pPr>
            <w:r>
              <w:rPr>
                <w:b/>
                <w:bCs/>
                <w:spacing w:val="5"/>
              </w:rPr>
              <w:t>事项名称</w:t>
            </w:r>
          </w:p>
        </w:tc>
        <w:tc>
          <w:tcPr>
            <w:tcW w:w="1681" w:type="dxa"/>
            <w:vAlign w:val="top"/>
          </w:tcPr>
          <w:p w14:paraId="1191B28B">
            <w:pPr>
              <w:pStyle w:val="5"/>
              <w:spacing w:before="143" w:line="205" w:lineRule="auto"/>
              <w:ind w:left="630"/>
            </w:pPr>
            <w:r>
              <w:rPr>
                <w:b/>
                <w:bCs/>
                <w:spacing w:val="5"/>
              </w:rPr>
              <w:t>公开内容</w:t>
            </w:r>
          </w:p>
        </w:tc>
        <w:tc>
          <w:tcPr>
            <w:tcW w:w="3992" w:type="dxa"/>
            <w:vAlign w:val="top"/>
          </w:tcPr>
          <w:p w14:paraId="36209DAB">
            <w:pPr>
              <w:pStyle w:val="5"/>
              <w:spacing w:before="143" w:line="205" w:lineRule="auto"/>
              <w:ind w:left="1791"/>
            </w:pPr>
            <w:r>
              <w:rPr>
                <w:b/>
                <w:bCs/>
                <w:spacing w:val="5"/>
              </w:rPr>
              <w:t>公开依据</w:t>
            </w:r>
          </w:p>
        </w:tc>
        <w:tc>
          <w:tcPr>
            <w:tcW w:w="695" w:type="dxa"/>
            <w:vAlign w:val="top"/>
          </w:tcPr>
          <w:p w14:paraId="74AB7725">
            <w:pPr>
              <w:pStyle w:val="5"/>
              <w:spacing w:before="143" w:line="205" w:lineRule="auto"/>
              <w:ind w:left="53"/>
              <w:jc w:val="center"/>
              <w:rPr>
                <w:rFonts w:hint="default" w:eastAsia="微软雅黑"/>
                <w:lang w:val="en-US" w:eastAsia="zh-CN"/>
              </w:rPr>
            </w:pPr>
            <w:r>
              <w:rPr>
                <w:rFonts w:hint="eastAsia" w:ascii="CESI_SS_GB2312" w:hAnsi="CESI_SS_GB2312" w:eastAsia="CESI_SS_GB2312"/>
                <w:sz w:val="11"/>
                <w:szCs w:val="24"/>
              </w:rPr>
              <w:t>公开渠道</w:t>
            </w:r>
          </w:p>
        </w:tc>
        <w:tc>
          <w:tcPr>
            <w:tcW w:w="695" w:type="dxa"/>
            <w:vAlign w:val="top"/>
          </w:tcPr>
          <w:p w14:paraId="78981928">
            <w:pPr>
              <w:pStyle w:val="5"/>
              <w:spacing w:before="143" w:line="205" w:lineRule="auto"/>
              <w:ind w:left="53"/>
              <w:jc w:val="center"/>
              <w:rPr>
                <w:rFonts w:hint="eastAsia"/>
                <w:lang w:val="en-US" w:eastAsia="zh-CN"/>
              </w:rPr>
            </w:pPr>
            <w:r>
              <w:rPr>
                <w:rFonts w:hint="eastAsia" w:ascii="CESI_SS_GB2312" w:hAnsi="CESI_SS_GB2312" w:eastAsia="CESI_SS_GB2312"/>
                <w:sz w:val="11"/>
                <w:szCs w:val="24"/>
              </w:rPr>
              <w:t>公开时限</w:t>
            </w:r>
          </w:p>
        </w:tc>
        <w:tc>
          <w:tcPr>
            <w:tcW w:w="697" w:type="dxa"/>
            <w:vAlign w:val="top"/>
          </w:tcPr>
          <w:p w14:paraId="53384C11">
            <w:pPr>
              <w:pStyle w:val="5"/>
              <w:spacing w:before="143" w:line="205" w:lineRule="auto"/>
              <w:ind w:left="53"/>
              <w:jc w:val="center"/>
              <w:rPr>
                <w:rFonts w:hint="eastAsia"/>
                <w:lang w:val="en-US" w:eastAsia="zh-CN"/>
              </w:rPr>
            </w:pPr>
            <w:r>
              <w:rPr>
                <w:rFonts w:hint="eastAsia" w:ascii="CESI_SS_GB2312" w:hAnsi="CESI_SS_GB2312" w:eastAsia="CESI_SS_GB2312"/>
                <w:sz w:val="11"/>
                <w:szCs w:val="24"/>
              </w:rPr>
              <w:t>公开方式</w:t>
            </w:r>
          </w:p>
        </w:tc>
        <w:tc>
          <w:tcPr>
            <w:tcW w:w="885" w:type="dxa"/>
            <w:vAlign w:val="top"/>
          </w:tcPr>
          <w:p w14:paraId="0584DBFB">
            <w:pPr>
              <w:pStyle w:val="5"/>
              <w:spacing w:before="143" w:line="205" w:lineRule="auto"/>
              <w:ind w:left="234"/>
            </w:pPr>
            <w:r>
              <w:rPr>
                <w:b/>
                <w:bCs/>
                <w:spacing w:val="5"/>
              </w:rPr>
              <w:t>公开责任</w:t>
            </w:r>
          </w:p>
        </w:tc>
      </w:tr>
      <w:tr w14:paraId="13E3D8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3" w:hRule="atLeast"/>
        </w:trPr>
        <w:tc>
          <w:tcPr>
            <w:tcW w:w="554" w:type="dxa"/>
            <w:vAlign w:val="top"/>
          </w:tcPr>
          <w:p w14:paraId="4140DB60">
            <w:pPr>
              <w:spacing w:line="272" w:lineRule="auto"/>
              <w:jc w:val="center"/>
              <w:rPr>
                <w:rFonts w:ascii="Arial"/>
                <w:sz w:val="21"/>
              </w:rPr>
            </w:pPr>
          </w:p>
          <w:p w14:paraId="0B3E0CB4">
            <w:pPr>
              <w:pStyle w:val="5"/>
              <w:spacing w:before="42" w:line="211" w:lineRule="auto"/>
              <w:ind w:left="175" w:right="62" w:hanging="104"/>
              <w:jc w:val="center"/>
            </w:pPr>
            <w:r>
              <w:rPr>
                <w:spacing w:val="3"/>
              </w:rPr>
              <w:t>机构职能信息</w:t>
            </w:r>
          </w:p>
        </w:tc>
        <w:tc>
          <w:tcPr>
            <w:tcW w:w="530" w:type="dxa"/>
            <w:vAlign w:val="top"/>
          </w:tcPr>
          <w:p w14:paraId="7F73754C">
            <w:pPr>
              <w:spacing w:line="339" w:lineRule="auto"/>
              <w:jc w:val="center"/>
              <w:rPr>
                <w:rFonts w:ascii="Arial"/>
                <w:sz w:val="21"/>
              </w:rPr>
            </w:pPr>
          </w:p>
          <w:p w14:paraId="5AE6520B">
            <w:pPr>
              <w:pStyle w:val="5"/>
              <w:spacing w:before="43" w:line="205" w:lineRule="auto"/>
              <w:ind w:left="14"/>
              <w:jc w:val="center"/>
            </w:pPr>
            <w:r>
              <w:rPr>
                <w:spacing w:val="4"/>
              </w:rPr>
              <w:t>领导信息</w:t>
            </w:r>
          </w:p>
        </w:tc>
        <w:tc>
          <w:tcPr>
            <w:tcW w:w="1681" w:type="dxa"/>
            <w:vAlign w:val="top"/>
          </w:tcPr>
          <w:p w14:paraId="31643D5B">
            <w:pPr>
              <w:pStyle w:val="5"/>
              <w:spacing w:before="250" w:line="201" w:lineRule="auto"/>
              <w:ind w:left="24" w:right="11" w:firstLine="2"/>
              <w:jc w:val="left"/>
            </w:pPr>
            <w:r>
              <w:rPr>
                <w:rFonts w:hint="eastAsia"/>
                <w:spacing w:val="9"/>
                <w:lang w:eastAsia="zh-CN"/>
              </w:rPr>
              <w:t>赫山区</w:t>
            </w:r>
            <w:r>
              <w:rPr>
                <w:spacing w:val="9"/>
              </w:rPr>
              <w:t>市场监督管理局主要领导姓</w:t>
            </w:r>
            <w:r>
              <w:rPr>
                <w:spacing w:val="5"/>
              </w:rPr>
              <w:t>名</w:t>
            </w:r>
            <w:r>
              <w:rPr>
                <w:spacing w:val="-12"/>
              </w:rPr>
              <w:t xml:space="preserve"> </w:t>
            </w:r>
            <w:r>
              <w:rPr>
                <w:spacing w:val="5"/>
              </w:rPr>
              <w:t>、职务</w:t>
            </w:r>
            <w:r>
              <w:rPr>
                <w:spacing w:val="-10"/>
              </w:rPr>
              <w:t xml:space="preserve"> </w:t>
            </w:r>
            <w:r>
              <w:rPr>
                <w:spacing w:val="5"/>
              </w:rPr>
              <w:t>、主管或分管工作</w:t>
            </w:r>
            <w:r>
              <w:rPr>
                <w:spacing w:val="-11"/>
              </w:rPr>
              <w:t xml:space="preserve"> </w:t>
            </w:r>
            <w:r>
              <w:rPr>
                <w:spacing w:val="5"/>
              </w:rPr>
              <w:t>、简介</w:t>
            </w:r>
            <w:r>
              <w:rPr>
                <w:spacing w:val="2"/>
              </w:rPr>
              <w:t>、工作寸照等。</w:t>
            </w:r>
          </w:p>
        </w:tc>
        <w:tc>
          <w:tcPr>
            <w:tcW w:w="3992" w:type="dxa"/>
            <w:vAlign w:val="top"/>
          </w:tcPr>
          <w:p w14:paraId="1110B8C1">
            <w:pPr>
              <w:pStyle w:val="5"/>
              <w:spacing w:before="249" w:line="201" w:lineRule="auto"/>
              <w:ind w:left="22" w:right="13" w:hanging="10"/>
              <w:jc w:val="both"/>
            </w:pPr>
            <w:r>
              <w:rPr>
                <w:spacing w:val="4"/>
              </w:rPr>
              <w:t>《中华人民共和国政府信息公开条例》（ 国务院令第711号）第二十条：</w:t>
            </w:r>
            <w:r>
              <w:rPr>
                <w:spacing w:val="3"/>
              </w:rPr>
              <w:t>行政机关应当</w:t>
            </w:r>
            <w:r>
              <w:rPr>
                <w:spacing w:val="5"/>
              </w:rPr>
              <w:t>依照本条例第十九条的规定</w:t>
            </w:r>
            <w:r>
              <w:rPr>
                <w:spacing w:val="-12"/>
              </w:rPr>
              <w:t xml:space="preserve"> </w:t>
            </w:r>
            <w:r>
              <w:rPr>
                <w:spacing w:val="5"/>
              </w:rPr>
              <w:t>，主动公开本行政机关的下列政府信息</w:t>
            </w:r>
            <w:r>
              <w:rPr>
                <w:spacing w:val="-1"/>
              </w:rPr>
              <w:t>：（</w:t>
            </w:r>
            <w:r>
              <w:rPr>
                <w:spacing w:val="4"/>
              </w:rPr>
              <w:t xml:space="preserve"> </w:t>
            </w:r>
            <w:r>
              <w:rPr>
                <w:spacing w:val="5"/>
              </w:rPr>
              <w:t>二</w:t>
            </w:r>
            <w:r>
              <w:rPr>
                <w:spacing w:val="-10"/>
              </w:rPr>
              <w:t xml:space="preserve"> </w:t>
            </w:r>
            <w:r>
              <w:rPr>
                <w:spacing w:val="5"/>
              </w:rPr>
              <w:t>）机关职能</w:t>
            </w:r>
            <w:r>
              <w:t xml:space="preserve"> </w:t>
            </w:r>
            <w:r>
              <w:rPr>
                <w:spacing w:val="3"/>
              </w:rPr>
              <w:t>、机构设置、办公地址</w:t>
            </w:r>
            <w:r>
              <w:rPr>
                <w:spacing w:val="-12"/>
              </w:rPr>
              <w:t xml:space="preserve"> </w:t>
            </w:r>
            <w:r>
              <w:rPr>
                <w:spacing w:val="3"/>
              </w:rPr>
              <w:t>、办公时间、联系方式</w:t>
            </w:r>
            <w:r>
              <w:rPr>
                <w:spacing w:val="-11"/>
              </w:rPr>
              <w:t xml:space="preserve"> </w:t>
            </w:r>
            <w:r>
              <w:rPr>
                <w:spacing w:val="3"/>
              </w:rPr>
              <w:t>、负责人姓名。</w:t>
            </w:r>
          </w:p>
        </w:tc>
        <w:tc>
          <w:tcPr>
            <w:tcW w:w="695" w:type="dxa"/>
            <w:vAlign w:val="center"/>
          </w:tcPr>
          <w:p w14:paraId="116C2BAF">
            <w:pPr>
              <w:pStyle w:val="5"/>
              <w:spacing w:before="43" w:line="205" w:lineRule="auto"/>
              <w:ind w:left="52"/>
              <w:jc w:val="center"/>
            </w:pPr>
            <w:r>
              <w:rPr>
                <w:rFonts w:hint="eastAsia" w:ascii="CESI_SS_GB2312" w:hAnsi="CESI_SS_GB2312" w:eastAsia="CESI_SS_GB2312"/>
                <w:sz w:val="11"/>
                <w:szCs w:val="24"/>
              </w:rPr>
              <w:t>政府网站</w:t>
            </w:r>
          </w:p>
        </w:tc>
        <w:tc>
          <w:tcPr>
            <w:tcW w:w="695" w:type="dxa"/>
            <w:vAlign w:val="center"/>
          </w:tcPr>
          <w:p w14:paraId="4814C5E7">
            <w:pPr>
              <w:spacing w:beforeLines="0" w:afterLines="0"/>
              <w:jc w:val="left"/>
            </w:pPr>
            <w:r>
              <w:rPr>
                <w:rFonts w:hint="eastAsia" w:ascii="CESI_SS_GB2312" w:hAnsi="CESI_SS_GB2312" w:eastAsia="CESI_SS_GB2312"/>
                <w:sz w:val="11"/>
                <w:szCs w:val="24"/>
              </w:rPr>
              <w:t>自该政府信息形成或者变更之日起20个工作日内。</w:t>
            </w:r>
          </w:p>
        </w:tc>
        <w:tc>
          <w:tcPr>
            <w:tcW w:w="697" w:type="dxa"/>
            <w:vAlign w:val="center"/>
          </w:tcPr>
          <w:p w14:paraId="6D8B3752">
            <w:pPr>
              <w:pStyle w:val="5"/>
              <w:spacing w:before="43" w:line="205" w:lineRule="auto"/>
              <w:ind w:left="52"/>
              <w:jc w:val="center"/>
            </w:pPr>
            <w:r>
              <w:rPr>
                <w:rFonts w:hint="eastAsia" w:ascii="CESI_SS_GB2312" w:hAnsi="CESI_SS_GB2312" w:eastAsia="CESI_SS_GB2312"/>
                <w:sz w:val="11"/>
                <w:szCs w:val="24"/>
              </w:rPr>
              <w:t>主动公开</w:t>
            </w:r>
          </w:p>
        </w:tc>
        <w:tc>
          <w:tcPr>
            <w:tcW w:w="885" w:type="dxa"/>
            <w:vAlign w:val="top"/>
          </w:tcPr>
          <w:p w14:paraId="26B2B107">
            <w:pPr>
              <w:spacing w:line="338" w:lineRule="auto"/>
              <w:jc w:val="center"/>
              <w:rPr>
                <w:rFonts w:ascii="Arial"/>
                <w:sz w:val="21"/>
              </w:rPr>
            </w:pPr>
          </w:p>
          <w:p w14:paraId="0ACF4A55">
            <w:pPr>
              <w:pStyle w:val="5"/>
              <w:spacing w:before="43" w:line="206" w:lineRule="auto"/>
              <w:ind w:left="22"/>
              <w:jc w:val="center"/>
            </w:pPr>
            <w:r>
              <w:rPr>
                <w:spacing w:val="2"/>
              </w:rPr>
              <w:t>办公室</w:t>
            </w:r>
            <w:r>
              <w:rPr>
                <w:spacing w:val="-13"/>
              </w:rPr>
              <w:t xml:space="preserve"> </w:t>
            </w:r>
            <w:r>
              <w:rPr>
                <w:spacing w:val="2"/>
              </w:rPr>
              <w:t>、人事股</w:t>
            </w:r>
          </w:p>
        </w:tc>
      </w:tr>
      <w:tr w14:paraId="3C13E4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2" w:hRule="atLeast"/>
        </w:trPr>
        <w:tc>
          <w:tcPr>
            <w:tcW w:w="554" w:type="dxa"/>
            <w:vAlign w:val="top"/>
          </w:tcPr>
          <w:p w14:paraId="0E287C6F">
            <w:pPr>
              <w:spacing w:line="287" w:lineRule="auto"/>
              <w:jc w:val="center"/>
              <w:rPr>
                <w:rFonts w:ascii="Arial"/>
                <w:sz w:val="21"/>
              </w:rPr>
            </w:pPr>
          </w:p>
          <w:p w14:paraId="7E64F6B9">
            <w:pPr>
              <w:pStyle w:val="5"/>
              <w:spacing w:before="43" w:line="197" w:lineRule="auto"/>
              <w:ind w:left="175" w:right="62" w:hanging="104"/>
              <w:jc w:val="center"/>
            </w:pPr>
            <w:r>
              <w:rPr>
                <w:spacing w:val="3"/>
              </w:rPr>
              <w:t>机构职能信息</w:t>
            </w:r>
          </w:p>
        </w:tc>
        <w:tc>
          <w:tcPr>
            <w:tcW w:w="530" w:type="dxa"/>
            <w:vAlign w:val="top"/>
          </w:tcPr>
          <w:p w14:paraId="613853C0">
            <w:pPr>
              <w:spacing w:line="353" w:lineRule="auto"/>
              <w:jc w:val="center"/>
              <w:rPr>
                <w:rFonts w:ascii="Arial"/>
                <w:sz w:val="21"/>
              </w:rPr>
            </w:pPr>
          </w:p>
          <w:p w14:paraId="6A1CA12F">
            <w:pPr>
              <w:pStyle w:val="5"/>
              <w:spacing w:before="43" w:line="205" w:lineRule="auto"/>
              <w:ind w:left="16"/>
              <w:jc w:val="center"/>
            </w:pPr>
            <w:r>
              <w:rPr>
                <w:spacing w:val="3"/>
              </w:rPr>
              <w:t>机构信息</w:t>
            </w:r>
          </w:p>
        </w:tc>
        <w:tc>
          <w:tcPr>
            <w:tcW w:w="1681" w:type="dxa"/>
            <w:vAlign w:val="top"/>
          </w:tcPr>
          <w:p w14:paraId="72D48E0D">
            <w:pPr>
              <w:pStyle w:val="5"/>
              <w:spacing w:before="188" w:line="201" w:lineRule="auto"/>
              <w:ind w:left="25" w:right="11" w:hanging="1"/>
              <w:jc w:val="left"/>
            </w:pPr>
            <w:r>
              <w:rPr>
                <w:spacing w:val="9"/>
              </w:rPr>
              <w:t>依据三定方案确定的</w:t>
            </w:r>
            <w:r>
              <w:rPr>
                <w:rFonts w:hint="eastAsia"/>
                <w:spacing w:val="9"/>
                <w:lang w:eastAsia="zh-CN"/>
              </w:rPr>
              <w:t>赫山区</w:t>
            </w:r>
            <w:r>
              <w:rPr>
                <w:spacing w:val="9"/>
              </w:rPr>
              <w:t>市场监</w:t>
            </w:r>
            <w:r>
              <w:rPr>
                <w:spacing w:val="6"/>
              </w:rPr>
              <w:t>督管理局法定职能， 以及机关名称</w:t>
            </w:r>
            <w:r>
              <w:rPr>
                <w:spacing w:val="5"/>
              </w:rPr>
              <w:t>、办公地址</w:t>
            </w:r>
            <w:r>
              <w:rPr>
                <w:spacing w:val="3"/>
              </w:rPr>
              <w:t xml:space="preserve"> </w:t>
            </w:r>
            <w:r>
              <w:rPr>
                <w:spacing w:val="5"/>
              </w:rPr>
              <w:t>、办公时间</w:t>
            </w:r>
            <w:r>
              <w:rPr>
                <w:spacing w:val="-8"/>
              </w:rPr>
              <w:t xml:space="preserve"> </w:t>
            </w:r>
            <w:r>
              <w:rPr>
                <w:spacing w:val="5"/>
              </w:rPr>
              <w:t>、联系方式</w:t>
            </w:r>
            <w:r>
              <w:rPr>
                <w:spacing w:val="2"/>
              </w:rPr>
              <w:t>、负责人姓名等。</w:t>
            </w:r>
          </w:p>
        </w:tc>
        <w:tc>
          <w:tcPr>
            <w:tcW w:w="3992" w:type="dxa"/>
            <w:vAlign w:val="top"/>
          </w:tcPr>
          <w:p w14:paraId="70126F13">
            <w:pPr>
              <w:pStyle w:val="5"/>
              <w:spacing w:before="253" w:line="201" w:lineRule="auto"/>
              <w:ind w:left="22" w:right="13" w:hanging="10"/>
              <w:jc w:val="both"/>
            </w:pPr>
            <w:r>
              <w:rPr>
                <w:spacing w:val="4"/>
              </w:rPr>
              <w:t>《中华人民共和国</w:t>
            </w:r>
            <w:bookmarkStart w:id="0" w:name="_GoBack"/>
            <w:bookmarkEnd w:id="0"/>
            <w:r>
              <w:rPr>
                <w:spacing w:val="4"/>
              </w:rPr>
              <w:t>政府信息公开条例》（ 国务院令第711号）第二十条：</w:t>
            </w:r>
            <w:r>
              <w:rPr>
                <w:spacing w:val="3"/>
              </w:rPr>
              <w:t>行政机关应当</w:t>
            </w:r>
            <w:r>
              <w:rPr>
                <w:spacing w:val="5"/>
              </w:rPr>
              <w:t>依照本条例第十九条的规定</w:t>
            </w:r>
            <w:r>
              <w:rPr>
                <w:spacing w:val="-12"/>
              </w:rPr>
              <w:t xml:space="preserve"> </w:t>
            </w:r>
            <w:r>
              <w:rPr>
                <w:spacing w:val="5"/>
              </w:rPr>
              <w:t>，主动公开本行政机关的下列政府信息</w:t>
            </w:r>
            <w:r>
              <w:rPr>
                <w:spacing w:val="-1"/>
              </w:rPr>
              <w:t>：（</w:t>
            </w:r>
            <w:r>
              <w:rPr>
                <w:spacing w:val="4"/>
              </w:rPr>
              <w:t xml:space="preserve"> </w:t>
            </w:r>
            <w:r>
              <w:rPr>
                <w:spacing w:val="5"/>
              </w:rPr>
              <w:t>二</w:t>
            </w:r>
            <w:r>
              <w:rPr>
                <w:spacing w:val="-10"/>
              </w:rPr>
              <w:t xml:space="preserve"> </w:t>
            </w:r>
            <w:r>
              <w:rPr>
                <w:spacing w:val="5"/>
              </w:rPr>
              <w:t>）机关职能</w:t>
            </w:r>
            <w:r>
              <w:t xml:space="preserve"> </w:t>
            </w:r>
            <w:r>
              <w:rPr>
                <w:spacing w:val="3"/>
              </w:rPr>
              <w:t>、机构设置、办公地址</w:t>
            </w:r>
            <w:r>
              <w:rPr>
                <w:spacing w:val="-12"/>
              </w:rPr>
              <w:t xml:space="preserve"> </w:t>
            </w:r>
            <w:r>
              <w:rPr>
                <w:spacing w:val="3"/>
              </w:rPr>
              <w:t>、办公时间、联系方式</w:t>
            </w:r>
            <w:r>
              <w:rPr>
                <w:spacing w:val="-11"/>
              </w:rPr>
              <w:t xml:space="preserve"> </w:t>
            </w:r>
            <w:r>
              <w:rPr>
                <w:spacing w:val="3"/>
              </w:rPr>
              <w:t>、负责人姓名。</w:t>
            </w:r>
          </w:p>
        </w:tc>
        <w:tc>
          <w:tcPr>
            <w:tcW w:w="695" w:type="dxa"/>
            <w:vAlign w:val="center"/>
          </w:tcPr>
          <w:p w14:paraId="1339F3F2">
            <w:pPr>
              <w:pStyle w:val="5"/>
              <w:spacing w:before="43" w:line="205" w:lineRule="auto"/>
              <w:ind w:left="52"/>
              <w:jc w:val="center"/>
            </w:pPr>
            <w:r>
              <w:rPr>
                <w:rFonts w:hint="eastAsia" w:ascii="CESI_SS_GB2312" w:hAnsi="CESI_SS_GB2312" w:eastAsia="CESI_SS_GB2312"/>
                <w:sz w:val="11"/>
                <w:szCs w:val="24"/>
              </w:rPr>
              <w:t>政府网站</w:t>
            </w:r>
          </w:p>
        </w:tc>
        <w:tc>
          <w:tcPr>
            <w:tcW w:w="695" w:type="dxa"/>
            <w:vAlign w:val="center"/>
          </w:tcPr>
          <w:p w14:paraId="2A723195">
            <w:pPr>
              <w:pStyle w:val="5"/>
              <w:spacing w:before="43" w:line="205" w:lineRule="auto"/>
              <w:ind w:left="52"/>
              <w:jc w:val="left"/>
            </w:pPr>
            <w:r>
              <w:rPr>
                <w:rFonts w:hint="eastAsia" w:ascii="CESI_SS_GB2312" w:hAnsi="CESI_SS_GB2312" w:eastAsia="CESI_SS_GB2312"/>
                <w:sz w:val="11"/>
                <w:szCs w:val="24"/>
              </w:rPr>
              <w:t>自该政府信息形成或者变更之日起20个工作日内。</w:t>
            </w:r>
          </w:p>
        </w:tc>
        <w:tc>
          <w:tcPr>
            <w:tcW w:w="697" w:type="dxa"/>
            <w:vAlign w:val="center"/>
          </w:tcPr>
          <w:p w14:paraId="4090CA9C">
            <w:pPr>
              <w:pStyle w:val="5"/>
              <w:spacing w:before="43" w:line="205" w:lineRule="auto"/>
              <w:ind w:left="52"/>
              <w:jc w:val="center"/>
            </w:pPr>
            <w:r>
              <w:rPr>
                <w:rFonts w:hint="eastAsia" w:ascii="CESI_SS_GB2312" w:hAnsi="CESI_SS_GB2312" w:eastAsia="CESI_SS_GB2312"/>
                <w:sz w:val="11"/>
                <w:szCs w:val="24"/>
              </w:rPr>
              <w:t>主动公开</w:t>
            </w:r>
          </w:p>
        </w:tc>
        <w:tc>
          <w:tcPr>
            <w:tcW w:w="885" w:type="dxa"/>
            <w:vAlign w:val="top"/>
          </w:tcPr>
          <w:p w14:paraId="36ABD254">
            <w:pPr>
              <w:spacing w:line="353" w:lineRule="auto"/>
              <w:jc w:val="center"/>
              <w:rPr>
                <w:rFonts w:ascii="Arial"/>
                <w:sz w:val="21"/>
              </w:rPr>
            </w:pPr>
          </w:p>
          <w:p w14:paraId="2DAEC93C">
            <w:pPr>
              <w:pStyle w:val="5"/>
              <w:spacing w:before="42" w:line="206" w:lineRule="auto"/>
              <w:ind w:left="22"/>
              <w:jc w:val="center"/>
            </w:pPr>
            <w:r>
              <w:rPr>
                <w:spacing w:val="2"/>
              </w:rPr>
              <w:t>办公室</w:t>
            </w:r>
            <w:r>
              <w:rPr>
                <w:spacing w:val="-13"/>
              </w:rPr>
              <w:t xml:space="preserve"> </w:t>
            </w:r>
            <w:r>
              <w:rPr>
                <w:spacing w:val="2"/>
              </w:rPr>
              <w:t>、人事股</w:t>
            </w:r>
          </w:p>
        </w:tc>
      </w:tr>
      <w:tr w14:paraId="61F50F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1" w:hRule="atLeast"/>
        </w:trPr>
        <w:tc>
          <w:tcPr>
            <w:tcW w:w="554" w:type="dxa"/>
            <w:vAlign w:val="top"/>
          </w:tcPr>
          <w:p w14:paraId="0BCABDAF">
            <w:pPr>
              <w:spacing w:line="301" w:lineRule="auto"/>
              <w:jc w:val="center"/>
              <w:rPr>
                <w:rFonts w:ascii="Arial"/>
                <w:sz w:val="21"/>
              </w:rPr>
            </w:pPr>
          </w:p>
          <w:p w14:paraId="4C7DE43D">
            <w:pPr>
              <w:pStyle w:val="5"/>
              <w:spacing w:before="43" w:line="197" w:lineRule="auto"/>
              <w:ind w:left="175" w:right="62" w:hanging="104"/>
              <w:jc w:val="center"/>
            </w:pPr>
            <w:r>
              <w:rPr>
                <w:spacing w:val="3"/>
              </w:rPr>
              <w:t>机构职能信息</w:t>
            </w:r>
          </w:p>
        </w:tc>
        <w:tc>
          <w:tcPr>
            <w:tcW w:w="530" w:type="dxa"/>
            <w:vAlign w:val="top"/>
          </w:tcPr>
          <w:p w14:paraId="1B6D5AF7">
            <w:pPr>
              <w:spacing w:line="301" w:lineRule="auto"/>
              <w:jc w:val="center"/>
              <w:rPr>
                <w:rFonts w:ascii="Arial"/>
                <w:sz w:val="21"/>
              </w:rPr>
            </w:pPr>
          </w:p>
          <w:p w14:paraId="4C97122F">
            <w:pPr>
              <w:pStyle w:val="5"/>
              <w:spacing w:before="43" w:line="197" w:lineRule="auto"/>
              <w:ind w:left="17" w:right="19" w:firstLine="9"/>
              <w:jc w:val="center"/>
            </w:pPr>
            <w:r>
              <w:rPr>
                <w:spacing w:val="19"/>
              </w:rPr>
              <w:t>内设机构</w:t>
            </w:r>
            <w:r>
              <w:rPr>
                <w:spacing w:val="2"/>
              </w:rPr>
              <w:t>设置</w:t>
            </w:r>
          </w:p>
        </w:tc>
        <w:tc>
          <w:tcPr>
            <w:tcW w:w="1681" w:type="dxa"/>
            <w:vAlign w:val="top"/>
          </w:tcPr>
          <w:p w14:paraId="10EA3DD8">
            <w:pPr>
              <w:pStyle w:val="5"/>
              <w:spacing w:before="268" w:line="201" w:lineRule="auto"/>
              <w:ind w:left="24" w:right="11" w:firstLine="2"/>
              <w:jc w:val="left"/>
            </w:pPr>
            <w:r>
              <w:rPr>
                <w:rFonts w:hint="eastAsia"/>
                <w:spacing w:val="9"/>
                <w:lang w:eastAsia="zh-CN"/>
              </w:rPr>
              <w:t>赫山区</w:t>
            </w:r>
            <w:r>
              <w:rPr>
                <w:spacing w:val="9"/>
              </w:rPr>
              <w:t>市场监督管理局内设机构的</w:t>
            </w:r>
            <w:r>
              <w:rPr>
                <w:spacing w:val="6"/>
              </w:rPr>
              <w:t>名称及机关职能</w:t>
            </w:r>
            <w:r>
              <w:rPr>
                <w:spacing w:val="-10"/>
              </w:rPr>
              <w:t xml:space="preserve"> </w:t>
            </w:r>
            <w:r>
              <w:rPr>
                <w:spacing w:val="6"/>
              </w:rPr>
              <w:t>、办公地址</w:t>
            </w:r>
            <w:r>
              <w:rPr>
                <w:spacing w:val="-9"/>
              </w:rPr>
              <w:t xml:space="preserve"> </w:t>
            </w:r>
            <w:r>
              <w:rPr>
                <w:spacing w:val="6"/>
              </w:rPr>
              <w:t>、办公</w:t>
            </w:r>
            <w:r>
              <w:rPr>
                <w:spacing w:val="2"/>
              </w:rPr>
              <w:t>时间、联系方式</w:t>
            </w:r>
            <w:r>
              <w:rPr>
                <w:spacing w:val="-2"/>
              </w:rPr>
              <w:t xml:space="preserve"> </w:t>
            </w:r>
            <w:r>
              <w:rPr>
                <w:spacing w:val="2"/>
              </w:rPr>
              <w:t>、负责人姓名等。</w:t>
            </w:r>
          </w:p>
        </w:tc>
        <w:tc>
          <w:tcPr>
            <w:tcW w:w="3992" w:type="dxa"/>
            <w:vAlign w:val="top"/>
          </w:tcPr>
          <w:p w14:paraId="4FB42FFC">
            <w:pPr>
              <w:pStyle w:val="5"/>
              <w:spacing w:before="268" w:line="201" w:lineRule="auto"/>
              <w:ind w:left="22" w:right="13" w:hanging="10"/>
              <w:jc w:val="both"/>
            </w:pPr>
            <w:r>
              <w:rPr>
                <w:spacing w:val="4"/>
              </w:rPr>
              <w:t>《中华人民共和国政府信息公开条例》（ 国务院令第711号）第二十条：</w:t>
            </w:r>
            <w:r>
              <w:rPr>
                <w:spacing w:val="3"/>
              </w:rPr>
              <w:t>行政机关应当</w:t>
            </w:r>
            <w:r>
              <w:rPr>
                <w:spacing w:val="5"/>
              </w:rPr>
              <w:t>依照本条例第十九条的规定</w:t>
            </w:r>
            <w:r>
              <w:rPr>
                <w:spacing w:val="-12"/>
              </w:rPr>
              <w:t xml:space="preserve"> </w:t>
            </w:r>
            <w:r>
              <w:rPr>
                <w:spacing w:val="5"/>
              </w:rPr>
              <w:t>，主动公开本行政机关的下列政府信息</w:t>
            </w:r>
            <w:r>
              <w:rPr>
                <w:spacing w:val="-1"/>
              </w:rPr>
              <w:t>：（</w:t>
            </w:r>
            <w:r>
              <w:rPr>
                <w:spacing w:val="4"/>
              </w:rPr>
              <w:t xml:space="preserve"> </w:t>
            </w:r>
            <w:r>
              <w:rPr>
                <w:spacing w:val="5"/>
              </w:rPr>
              <w:t>二</w:t>
            </w:r>
            <w:r>
              <w:rPr>
                <w:spacing w:val="-10"/>
              </w:rPr>
              <w:t xml:space="preserve"> </w:t>
            </w:r>
            <w:r>
              <w:rPr>
                <w:spacing w:val="5"/>
              </w:rPr>
              <w:t>）机关职能</w:t>
            </w:r>
            <w:r>
              <w:t xml:space="preserve"> </w:t>
            </w:r>
            <w:r>
              <w:rPr>
                <w:spacing w:val="3"/>
              </w:rPr>
              <w:t>、机构设置、办公地址</w:t>
            </w:r>
            <w:r>
              <w:rPr>
                <w:spacing w:val="-12"/>
              </w:rPr>
              <w:t xml:space="preserve"> </w:t>
            </w:r>
            <w:r>
              <w:rPr>
                <w:spacing w:val="3"/>
              </w:rPr>
              <w:t>、办公时间、联系方式</w:t>
            </w:r>
            <w:r>
              <w:rPr>
                <w:spacing w:val="-11"/>
              </w:rPr>
              <w:t xml:space="preserve"> </w:t>
            </w:r>
            <w:r>
              <w:rPr>
                <w:spacing w:val="3"/>
              </w:rPr>
              <w:t>、负责人姓名。</w:t>
            </w:r>
          </w:p>
        </w:tc>
        <w:tc>
          <w:tcPr>
            <w:tcW w:w="695" w:type="dxa"/>
            <w:vAlign w:val="center"/>
          </w:tcPr>
          <w:p w14:paraId="6F45239D">
            <w:pPr>
              <w:pStyle w:val="5"/>
              <w:spacing w:before="43" w:line="205" w:lineRule="auto"/>
              <w:ind w:left="52"/>
              <w:jc w:val="center"/>
            </w:pPr>
            <w:r>
              <w:rPr>
                <w:rFonts w:hint="eastAsia" w:ascii="CESI_SS_GB2312" w:hAnsi="CESI_SS_GB2312" w:eastAsia="CESI_SS_GB2312"/>
                <w:sz w:val="11"/>
                <w:szCs w:val="24"/>
              </w:rPr>
              <w:t>政府网站</w:t>
            </w:r>
          </w:p>
        </w:tc>
        <w:tc>
          <w:tcPr>
            <w:tcW w:w="695" w:type="dxa"/>
            <w:vAlign w:val="center"/>
          </w:tcPr>
          <w:p w14:paraId="15C47166">
            <w:pPr>
              <w:pStyle w:val="5"/>
              <w:spacing w:before="43" w:line="205" w:lineRule="auto"/>
              <w:ind w:left="52"/>
              <w:jc w:val="left"/>
            </w:pPr>
            <w:r>
              <w:rPr>
                <w:rFonts w:hint="eastAsia" w:ascii="CESI_SS_GB2312" w:hAnsi="CESI_SS_GB2312" w:eastAsia="CESI_SS_GB2312"/>
                <w:sz w:val="11"/>
                <w:szCs w:val="24"/>
              </w:rPr>
              <w:t>自该政府信息形成或者变更之日起20个工作日内。</w:t>
            </w:r>
          </w:p>
        </w:tc>
        <w:tc>
          <w:tcPr>
            <w:tcW w:w="697" w:type="dxa"/>
            <w:vAlign w:val="center"/>
          </w:tcPr>
          <w:p w14:paraId="6858C2E0">
            <w:pPr>
              <w:pStyle w:val="5"/>
              <w:spacing w:before="43" w:line="205" w:lineRule="auto"/>
              <w:ind w:left="52"/>
              <w:jc w:val="center"/>
            </w:pPr>
            <w:r>
              <w:rPr>
                <w:rFonts w:hint="eastAsia" w:ascii="CESI_SS_GB2312" w:hAnsi="CESI_SS_GB2312" w:eastAsia="CESI_SS_GB2312"/>
                <w:sz w:val="11"/>
                <w:szCs w:val="24"/>
              </w:rPr>
              <w:t>主动公开</w:t>
            </w:r>
          </w:p>
        </w:tc>
        <w:tc>
          <w:tcPr>
            <w:tcW w:w="885" w:type="dxa"/>
            <w:vAlign w:val="top"/>
          </w:tcPr>
          <w:p w14:paraId="4DEAC67C">
            <w:pPr>
              <w:spacing w:line="367" w:lineRule="auto"/>
              <w:jc w:val="center"/>
              <w:rPr>
                <w:rFonts w:ascii="Arial"/>
                <w:sz w:val="21"/>
              </w:rPr>
            </w:pPr>
          </w:p>
          <w:p w14:paraId="600110CB">
            <w:pPr>
              <w:pStyle w:val="5"/>
              <w:spacing w:before="43" w:line="206" w:lineRule="auto"/>
              <w:ind w:left="22"/>
              <w:jc w:val="center"/>
            </w:pPr>
            <w:r>
              <w:rPr>
                <w:spacing w:val="2"/>
              </w:rPr>
              <w:t>办公室</w:t>
            </w:r>
            <w:r>
              <w:rPr>
                <w:spacing w:val="-13"/>
              </w:rPr>
              <w:t xml:space="preserve"> </w:t>
            </w:r>
            <w:r>
              <w:rPr>
                <w:spacing w:val="2"/>
              </w:rPr>
              <w:t>、人事股</w:t>
            </w:r>
          </w:p>
        </w:tc>
      </w:tr>
      <w:tr w14:paraId="152BDA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1" w:hRule="atLeast"/>
        </w:trPr>
        <w:tc>
          <w:tcPr>
            <w:tcW w:w="554" w:type="dxa"/>
            <w:vAlign w:val="top"/>
          </w:tcPr>
          <w:p w14:paraId="697A74F9">
            <w:pPr>
              <w:spacing w:line="245" w:lineRule="auto"/>
              <w:jc w:val="center"/>
              <w:rPr>
                <w:rFonts w:ascii="Arial"/>
                <w:sz w:val="21"/>
              </w:rPr>
            </w:pPr>
          </w:p>
          <w:p w14:paraId="5B7C8892">
            <w:pPr>
              <w:spacing w:line="245" w:lineRule="auto"/>
              <w:jc w:val="center"/>
              <w:rPr>
                <w:rFonts w:ascii="Arial"/>
                <w:sz w:val="21"/>
              </w:rPr>
            </w:pPr>
          </w:p>
          <w:p w14:paraId="3BC503D8">
            <w:pPr>
              <w:spacing w:line="245" w:lineRule="auto"/>
              <w:jc w:val="center"/>
              <w:rPr>
                <w:rFonts w:ascii="Arial"/>
                <w:sz w:val="21"/>
              </w:rPr>
            </w:pPr>
          </w:p>
          <w:p w14:paraId="2E48D46C">
            <w:pPr>
              <w:pStyle w:val="5"/>
              <w:spacing w:before="42" w:line="211" w:lineRule="auto"/>
              <w:ind w:left="175" w:right="62" w:hanging="104"/>
              <w:jc w:val="center"/>
            </w:pPr>
            <w:r>
              <w:rPr>
                <w:spacing w:val="3"/>
              </w:rPr>
              <w:t>机构职能信息</w:t>
            </w:r>
          </w:p>
        </w:tc>
        <w:tc>
          <w:tcPr>
            <w:tcW w:w="530" w:type="dxa"/>
            <w:vAlign w:val="top"/>
          </w:tcPr>
          <w:p w14:paraId="23786FB6">
            <w:pPr>
              <w:spacing w:line="270" w:lineRule="auto"/>
              <w:jc w:val="center"/>
              <w:rPr>
                <w:rFonts w:ascii="Arial"/>
                <w:sz w:val="21"/>
              </w:rPr>
            </w:pPr>
          </w:p>
          <w:p w14:paraId="37E3F328">
            <w:pPr>
              <w:spacing w:line="270" w:lineRule="auto"/>
              <w:jc w:val="center"/>
              <w:rPr>
                <w:rFonts w:ascii="Arial"/>
                <w:sz w:val="21"/>
              </w:rPr>
            </w:pPr>
          </w:p>
          <w:p w14:paraId="60E5B7B3">
            <w:pPr>
              <w:spacing w:line="271" w:lineRule="auto"/>
              <w:jc w:val="center"/>
              <w:rPr>
                <w:rFonts w:ascii="Arial"/>
                <w:sz w:val="21"/>
              </w:rPr>
            </w:pPr>
          </w:p>
          <w:p w14:paraId="4BBDA6EE">
            <w:pPr>
              <w:pStyle w:val="5"/>
              <w:spacing w:before="43" w:line="205" w:lineRule="auto"/>
              <w:ind w:left="15"/>
              <w:jc w:val="center"/>
            </w:pPr>
            <w:r>
              <w:rPr>
                <w:spacing w:val="4"/>
              </w:rPr>
              <w:t>权责清单</w:t>
            </w:r>
          </w:p>
        </w:tc>
        <w:tc>
          <w:tcPr>
            <w:tcW w:w="1681" w:type="dxa"/>
            <w:vAlign w:val="top"/>
          </w:tcPr>
          <w:p w14:paraId="1E8122DE">
            <w:pPr>
              <w:spacing w:line="392" w:lineRule="auto"/>
              <w:jc w:val="left"/>
              <w:rPr>
                <w:rFonts w:ascii="Arial"/>
                <w:sz w:val="21"/>
              </w:rPr>
            </w:pPr>
          </w:p>
          <w:p w14:paraId="2233D4C7">
            <w:pPr>
              <w:pStyle w:val="5"/>
              <w:spacing w:before="43" w:line="197" w:lineRule="auto"/>
              <w:ind w:left="22" w:right="11"/>
              <w:jc w:val="left"/>
            </w:pPr>
            <w:r>
              <w:rPr>
                <w:spacing w:val="7"/>
              </w:rPr>
              <w:t>权力清单和责任清单</w:t>
            </w:r>
            <w:r>
              <w:rPr>
                <w:spacing w:val="1"/>
              </w:rPr>
              <w:t xml:space="preserve"> </w:t>
            </w:r>
            <w:r>
              <w:rPr>
                <w:spacing w:val="7"/>
              </w:rPr>
              <w:t>，对</w:t>
            </w:r>
            <w:r>
              <w:rPr>
                <w:rFonts w:hint="eastAsia"/>
                <w:spacing w:val="7"/>
                <w:lang w:eastAsia="zh-CN"/>
              </w:rPr>
              <w:t>赫山区</w:t>
            </w:r>
            <w:r>
              <w:rPr>
                <w:spacing w:val="7"/>
              </w:rPr>
              <w:t>市</w:t>
            </w:r>
            <w:r>
              <w:rPr>
                <w:spacing w:val="9"/>
              </w:rPr>
              <w:t>场监督管理局经过确认保留的行政</w:t>
            </w:r>
            <w:r>
              <w:rPr>
                <w:spacing w:val="5"/>
              </w:rPr>
              <w:t>职权，</w:t>
            </w:r>
            <w:r>
              <w:rPr>
                <w:spacing w:val="-4"/>
              </w:rPr>
              <w:t xml:space="preserve"> </w:t>
            </w:r>
            <w:r>
              <w:rPr>
                <w:spacing w:val="5"/>
              </w:rPr>
              <w:t>除保密事项外 ，以清单形式</w:t>
            </w:r>
            <w:r>
              <w:rPr>
                <w:spacing w:val="7"/>
              </w:rPr>
              <w:t>将每项职权的名称</w:t>
            </w:r>
            <w:r>
              <w:rPr>
                <w:spacing w:val="-15"/>
              </w:rPr>
              <w:t xml:space="preserve"> </w:t>
            </w:r>
            <w:r>
              <w:rPr>
                <w:spacing w:val="7"/>
              </w:rPr>
              <w:t>、编码、类型</w:t>
            </w:r>
            <w:r>
              <w:rPr>
                <w:spacing w:val="-9"/>
              </w:rPr>
              <w:t xml:space="preserve"> </w:t>
            </w:r>
            <w:r>
              <w:rPr>
                <w:spacing w:val="7"/>
              </w:rPr>
              <w:t>、依据、行使主体</w:t>
            </w:r>
            <w:r>
              <w:t xml:space="preserve"> </w:t>
            </w:r>
            <w:r>
              <w:rPr>
                <w:spacing w:val="7"/>
              </w:rPr>
              <w:t>、流程图和监督方</w:t>
            </w:r>
            <w:r>
              <w:rPr>
                <w:spacing w:val="6"/>
              </w:rPr>
              <w:t>式等， 以及与行政职权相对应的责</w:t>
            </w:r>
            <w:r>
              <w:rPr>
                <w:spacing w:val="2"/>
              </w:rPr>
              <w:t>任事项、责任主体</w:t>
            </w:r>
            <w:r>
              <w:rPr>
                <w:spacing w:val="-2"/>
              </w:rPr>
              <w:t xml:space="preserve"> </w:t>
            </w:r>
            <w:r>
              <w:rPr>
                <w:spacing w:val="2"/>
              </w:rPr>
              <w:t>，进行公开。</w:t>
            </w:r>
          </w:p>
        </w:tc>
        <w:tc>
          <w:tcPr>
            <w:tcW w:w="3992" w:type="dxa"/>
            <w:vAlign w:val="top"/>
          </w:tcPr>
          <w:p w14:paraId="76736E1C">
            <w:pPr>
              <w:pStyle w:val="5"/>
              <w:spacing w:before="92" w:line="192" w:lineRule="auto"/>
              <w:ind w:left="22" w:right="13" w:hanging="10"/>
              <w:jc w:val="both"/>
            </w:pPr>
            <w:r>
              <w:rPr>
                <w:spacing w:val="4"/>
              </w:rPr>
              <w:t>《中共中央办公厅  国务院办公厅印发&lt;关于全面推进政务公开工作的意见&gt;》</w:t>
            </w:r>
            <w:r>
              <w:rPr>
                <w:spacing w:val="-2"/>
              </w:rPr>
              <w:t>：（</w:t>
            </w:r>
            <w:r>
              <w:rPr>
                <w:spacing w:val="4"/>
              </w:rPr>
              <w:t>六）</w:t>
            </w:r>
            <w:r>
              <w:rPr>
                <w:spacing w:val="6"/>
              </w:rPr>
              <w:t>推进管理公开。全面推行权力清单</w:t>
            </w:r>
            <w:r>
              <w:rPr>
                <w:spacing w:val="-15"/>
              </w:rPr>
              <w:t xml:space="preserve"> </w:t>
            </w:r>
            <w:r>
              <w:rPr>
                <w:spacing w:val="6"/>
              </w:rPr>
              <w:t>、责任清单、负面清单公开工作</w:t>
            </w:r>
            <w:r>
              <w:rPr>
                <w:spacing w:val="-10"/>
              </w:rPr>
              <w:t xml:space="preserve"> </w:t>
            </w:r>
            <w:r>
              <w:rPr>
                <w:spacing w:val="5"/>
              </w:rPr>
              <w:t>，建立健全清单动</w:t>
            </w:r>
            <w:r>
              <w:rPr>
                <w:spacing w:val="3"/>
              </w:rPr>
              <w:t>态调整公开机制。</w:t>
            </w:r>
          </w:p>
          <w:p w14:paraId="3D168895">
            <w:pPr>
              <w:pStyle w:val="5"/>
              <w:spacing w:before="5" w:line="196" w:lineRule="auto"/>
              <w:ind w:left="21" w:right="9" w:hanging="9"/>
              <w:jc w:val="both"/>
            </w:pPr>
            <w:r>
              <w:rPr>
                <w:spacing w:val="7"/>
              </w:rPr>
              <w:t>《中共中央办公厅国务院办公厅印发〈关于推行地方各级政府工作部门权力清单制度</w:t>
            </w:r>
            <w:r>
              <w:rPr>
                <w:spacing w:val="3"/>
              </w:rPr>
              <w:t>的指导意见〉的通知》(中办发〔2015〕21号)</w:t>
            </w:r>
            <w:r>
              <w:rPr>
                <w:spacing w:val="-1"/>
              </w:rPr>
              <w:t>：（</w:t>
            </w:r>
            <w:r>
              <w:rPr>
                <w:spacing w:val="3"/>
              </w:rPr>
              <w:t>七）公布权力清单</w:t>
            </w:r>
            <w:r>
              <w:rPr>
                <w:spacing w:val="-16"/>
              </w:rPr>
              <w:t xml:space="preserve"> </w:t>
            </w:r>
            <w:r>
              <w:rPr>
                <w:spacing w:val="3"/>
              </w:rPr>
              <w:t>。地方各级政府对</w:t>
            </w:r>
            <w:r>
              <w:rPr>
                <w:spacing w:val="6"/>
              </w:rPr>
              <w:t>其工作部门经过确认保留的行政职权</w:t>
            </w:r>
            <w:r>
              <w:rPr>
                <w:spacing w:val="-9"/>
              </w:rPr>
              <w:t xml:space="preserve"> </w:t>
            </w:r>
            <w:r>
              <w:rPr>
                <w:spacing w:val="6"/>
              </w:rPr>
              <w:t>，除保密事</w:t>
            </w:r>
            <w:r>
              <w:rPr>
                <w:spacing w:val="5"/>
              </w:rPr>
              <w:t>项外</w:t>
            </w:r>
            <w:r>
              <w:rPr>
                <w:spacing w:val="-8"/>
              </w:rPr>
              <w:t xml:space="preserve"> </w:t>
            </w:r>
            <w:r>
              <w:rPr>
                <w:spacing w:val="5"/>
              </w:rPr>
              <w:t>，要以清单形式将每项职权的名</w:t>
            </w:r>
            <w:r>
              <w:rPr>
                <w:spacing w:val="4"/>
              </w:rPr>
              <w:t>称</w:t>
            </w:r>
            <w:r>
              <w:rPr>
                <w:spacing w:val="-15"/>
              </w:rPr>
              <w:t xml:space="preserve"> </w:t>
            </w:r>
            <w:r>
              <w:rPr>
                <w:spacing w:val="4"/>
              </w:rPr>
              <w:t>、编码</w:t>
            </w:r>
            <w:r>
              <w:rPr>
                <w:spacing w:val="-16"/>
              </w:rPr>
              <w:t xml:space="preserve"> </w:t>
            </w:r>
            <w:r>
              <w:rPr>
                <w:spacing w:val="4"/>
              </w:rPr>
              <w:t>、类型</w:t>
            </w:r>
            <w:r>
              <w:rPr>
                <w:spacing w:val="-6"/>
              </w:rPr>
              <w:t xml:space="preserve"> </w:t>
            </w:r>
            <w:r>
              <w:rPr>
                <w:spacing w:val="4"/>
              </w:rPr>
              <w:t>、依据</w:t>
            </w:r>
            <w:r>
              <w:rPr>
                <w:spacing w:val="-16"/>
              </w:rPr>
              <w:t xml:space="preserve"> </w:t>
            </w:r>
            <w:r>
              <w:rPr>
                <w:spacing w:val="4"/>
              </w:rPr>
              <w:t>、行使主体</w:t>
            </w:r>
            <w:r>
              <w:rPr>
                <w:spacing w:val="-9"/>
              </w:rPr>
              <w:t xml:space="preserve"> </w:t>
            </w:r>
            <w:r>
              <w:rPr>
                <w:spacing w:val="4"/>
              </w:rPr>
              <w:t>、流程图和监督方式等</w:t>
            </w:r>
            <w:r>
              <w:rPr>
                <w:spacing w:val="-12"/>
              </w:rPr>
              <w:t xml:space="preserve"> </w:t>
            </w:r>
            <w:r>
              <w:rPr>
                <w:spacing w:val="4"/>
              </w:rPr>
              <w:t>，及时在政府</w:t>
            </w:r>
            <w:r>
              <w:rPr>
                <w:spacing w:val="3"/>
              </w:rPr>
              <w:t>网站等载体公</w:t>
            </w:r>
            <w:r>
              <w:rPr>
                <w:spacing w:val="6"/>
              </w:rPr>
              <w:t>布</w:t>
            </w:r>
            <w:r>
              <w:rPr>
                <w:spacing w:val="-17"/>
              </w:rPr>
              <w:t xml:space="preserve"> </w:t>
            </w:r>
            <w:r>
              <w:rPr>
                <w:spacing w:val="6"/>
              </w:rPr>
              <w:t>。垂直管理部门设在地方的具有行政职权的机构</w:t>
            </w:r>
            <w:r>
              <w:rPr>
                <w:spacing w:val="-7"/>
              </w:rPr>
              <w:t xml:space="preserve"> </w:t>
            </w:r>
            <w:r>
              <w:rPr>
                <w:spacing w:val="6"/>
              </w:rPr>
              <w:t>，其权力清单由</w:t>
            </w:r>
            <w:r>
              <w:rPr>
                <w:spacing w:val="5"/>
              </w:rPr>
              <w:t>其上级部门进行合</w:t>
            </w:r>
            <w:r>
              <w:rPr>
                <w:spacing w:val="6"/>
              </w:rPr>
              <w:t>法性</w:t>
            </w:r>
            <w:r>
              <w:rPr>
                <w:spacing w:val="-16"/>
              </w:rPr>
              <w:t xml:space="preserve"> </w:t>
            </w:r>
            <w:r>
              <w:rPr>
                <w:spacing w:val="6"/>
              </w:rPr>
              <w:t>、合理性和必要性审核确认</w:t>
            </w:r>
            <w:r>
              <w:rPr>
                <w:spacing w:val="-4"/>
              </w:rPr>
              <w:t xml:space="preserve"> </w:t>
            </w:r>
            <w:r>
              <w:rPr>
                <w:spacing w:val="6"/>
              </w:rPr>
              <w:t>，并在本机构业务办理窗口、上级</w:t>
            </w:r>
            <w:r>
              <w:rPr>
                <w:spacing w:val="5"/>
              </w:rPr>
              <w:t>部门网站等载体公布</w:t>
            </w:r>
            <w:r>
              <w:rPr>
                <w:spacing w:val="-11"/>
              </w:rPr>
              <w:t xml:space="preserve"> </w:t>
            </w:r>
            <w:r>
              <w:rPr>
                <w:spacing w:val="5"/>
              </w:rPr>
              <w:t>。（八）建立健全权力清单动态管理机制</w:t>
            </w:r>
            <w:r>
              <w:rPr>
                <w:spacing w:val="-16"/>
              </w:rPr>
              <w:t xml:space="preserve"> </w:t>
            </w:r>
            <w:r>
              <w:rPr>
                <w:spacing w:val="5"/>
              </w:rPr>
              <w:t>。权力清单公布后 ，要根据法律法规立改</w:t>
            </w:r>
            <w:r>
              <w:rPr>
                <w:spacing w:val="4"/>
              </w:rPr>
              <w:t>废释情况</w:t>
            </w:r>
            <w:r>
              <w:rPr>
                <w:spacing w:val="-17"/>
              </w:rPr>
              <w:t xml:space="preserve"> </w:t>
            </w:r>
            <w:r>
              <w:rPr>
                <w:spacing w:val="4"/>
              </w:rPr>
              <w:t>、机构和职能调整情况等 ，及时调整权力清单</w:t>
            </w:r>
            <w:r>
              <w:rPr>
                <w:spacing w:val="-11"/>
              </w:rPr>
              <w:t xml:space="preserve"> </w:t>
            </w:r>
            <w:r>
              <w:rPr>
                <w:spacing w:val="4"/>
              </w:rPr>
              <w:t>，并向社</w:t>
            </w:r>
            <w:r>
              <w:rPr>
                <w:spacing w:val="3"/>
              </w:rPr>
              <w:t>会公布</w:t>
            </w:r>
            <w:r>
              <w:rPr>
                <w:spacing w:val="-14"/>
              </w:rPr>
              <w:t xml:space="preserve"> </w:t>
            </w:r>
            <w:r>
              <w:rPr>
                <w:spacing w:val="3"/>
              </w:rPr>
              <w:t>。（九 ）积极推进责任清单工作。</w:t>
            </w:r>
          </w:p>
        </w:tc>
        <w:tc>
          <w:tcPr>
            <w:tcW w:w="695" w:type="dxa"/>
            <w:vAlign w:val="center"/>
          </w:tcPr>
          <w:p w14:paraId="6ACC26AE">
            <w:pPr>
              <w:pStyle w:val="5"/>
              <w:spacing w:before="43" w:line="205" w:lineRule="auto"/>
              <w:ind w:left="52"/>
              <w:jc w:val="center"/>
            </w:pPr>
            <w:r>
              <w:rPr>
                <w:rFonts w:hint="eastAsia" w:ascii="CESI_SS_GB2312" w:hAnsi="CESI_SS_GB2312" w:eastAsia="CESI_SS_GB2312"/>
                <w:sz w:val="11"/>
                <w:szCs w:val="24"/>
              </w:rPr>
              <w:t>政府网站</w:t>
            </w:r>
          </w:p>
        </w:tc>
        <w:tc>
          <w:tcPr>
            <w:tcW w:w="695" w:type="dxa"/>
            <w:vAlign w:val="center"/>
          </w:tcPr>
          <w:p w14:paraId="2D9CEF83">
            <w:pPr>
              <w:pStyle w:val="5"/>
              <w:spacing w:before="43" w:line="205" w:lineRule="auto"/>
              <w:ind w:left="52"/>
              <w:jc w:val="left"/>
            </w:pPr>
            <w:r>
              <w:rPr>
                <w:rFonts w:hint="eastAsia" w:ascii="CESI_SS_GB2312" w:hAnsi="CESI_SS_GB2312" w:eastAsia="CESI_SS_GB2312"/>
                <w:sz w:val="11"/>
                <w:szCs w:val="24"/>
              </w:rPr>
              <w:t>自该政府信息形成或者变更之日起20个工作日内。</w:t>
            </w:r>
          </w:p>
        </w:tc>
        <w:tc>
          <w:tcPr>
            <w:tcW w:w="697" w:type="dxa"/>
            <w:vAlign w:val="center"/>
          </w:tcPr>
          <w:p w14:paraId="027CAEE2">
            <w:pPr>
              <w:pStyle w:val="5"/>
              <w:spacing w:before="43" w:line="205" w:lineRule="auto"/>
              <w:ind w:left="52"/>
              <w:jc w:val="center"/>
            </w:pPr>
            <w:r>
              <w:rPr>
                <w:rFonts w:hint="eastAsia" w:ascii="CESI_SS_GB2312" w:hAnsi="CESI_SS_GB2312" w:eastAsia="CESI_SS_GB2312"/>
                <w:sz w:val="11"/>
                <w:szCs w:val="24"/>
              </w:rPr>
              <w:t>主动公开</w:t>
            </w:r>
          </w:p>
        </w:tc>
        <w:tc>
          <w:tcPr>
            <w:tcW w:w="885" w:type="dxa"/>
            <w:vAlign w:val="top"/>
          </w:tcPr>
          <w:p w14:paraId="7D2AFBB9">
            <w:pPr>
              <w:pStyle w:val="5"/>
              <w:spacing w:before="228" w:line="197" w:lineRule="auto"/>
              <w:ind w:left="19" w:right="18" w:firstLine="3"/>
              <w:jc w:val="center"/>
            </w:pPr>
            <w:r>
              <w:rPr>
                <w:spacing w:val="2"/>
              </w:rPr>
              <w:t>食品协调</w:t>
            </w:r>
            <w:r>
              <w:rPr>
                <w:spacing w:val="1"/>
              </w:rPr>
              <w:t>股</w:t>
            </w:r>
            <w:r>
              <w:rPr>
                <w:spacing w:val="-13"/>
              </w:rPr>
              <w:t xml:space="preserve"> </w:t>
            </w:r>
            <w:r>
              <w:rPr>
                <w:spacing w:val="1"/>
              </w:rPr>
              <w:t>、两反大队</w:t>
            </w:r>
            <w:r>
              <w:rPr>
                <w:spacing w:val="-14"/>
              </w:rPr>
              <w:t xml:space="preserve"> </w:t>
            </w:r>
            <w:r>
              <w:rPr>
                <w:spacing w:val="1"/>
              </w:rPr>
              <w:t>、广告股</w:t>
            </w:r>
            <w:r>
              <w:rPr>
                <w:spacing w:val="-12"/>
              </w:rPr>
              <w:t xml:space="preserve"> </w:t>
            </w:r>
            <w:r>
              <w:rPr>
                <w:spacing w:val="1"/>
              </w:rPr>
              <w:t>、价监股</w:t>
            </w:r>
            <w:r>
              <w:rPr>
                <w:spacing w:val="-15"/>
              </w:rPr>
              <w:t xml:space="preserve"> </w:t>
            </w:r>
            <w:r>
              <w:rPr>
                <w:spacing w:val="1"/>
              </w:rPr>
              <w:t>、食</w:t>
            </w:r>
            <w:r>
              <w:rPr>
                <w:spacing w:val="3"/>
              </w:rPr>
              <w:t>品经营监管股</w:t>
            </w:r>
            <w:r>
              <w:rPr>
                <w:spacing w:val="-13"/>
              </w:rPr>
              <w:t xml:space="preserve"> </w:t>
            </w:r>
            <w:r>
              <w:rPr>
                <w:spacing w:val="3"/>
              </w:rPr>
              <w:t>、知识产权股</w:t>
            </w:r>
            <w:r>
              <w:rPr>
                <w:spacing w:val="-13"/>
              </w:rPr>
              <w:t xml:space="preserve"> </w:t>
            </w:r>
            <w:r>
              <w:rPr>
                <w:spacing w:val="3"/>
              </w:rPr>
              <w:t>、药械化</w:t>
            </w:r>
            <w:r>
              <w:rPr>
                <w:spacing w:val="1"/>
              </w:rPr>
              <w:t>股</w:t>
            </w:r>
            <w:r>
              <w:rPr>
                <w:spacing w:val="-13"/>
              </w:rPr>
              <w:t xml:space="preserve"> </w:t>
            </w:r>
            <w:r>
              <w:rPr>
                <w:spacing w:val="1"/>
              </w:rPr>
              <w:t>、特设股</w:t>
            </w:r>
            <w:r>
              <w:rPr>
                <w:spacing w:val="-14"/>
              </w:rPr>
              <w:t xml:space="preserve"> </w:t>
            </w:r>
            <w:r>
              <w:rPr>
                <w:spacing w:val="1"/>
              </w:rPr>
              <w:t>、食品</w:t>
            </w:r>
            <w:r>
              <w:rPr>
                <w:spacing w:val="3"/>
              </w:rPr>
              <w:t>生产股</w:t>
            </w:r>
            <w:r>
              <w:rPr>
                <w:spacing w:val="-13"/>
              </w:rPr>
              <w:t xml:space="preserve"> </w:t>
            </w:r>
            <w:r>
              <w:rPr>
                <w:spacing w:val="3"/>
              </w:rPr>
              <w:t>、产品质量计量认证标准股</w:t>
            </w:r>
            <w:r>
              <w:rPr>
                <w:spacing w:val="-13"/>
              </w:rPr>
              <w:t xml:space="preserve"> </w:t>
            </w:r>
            <w:r>
              <w:rPr>
                <w:spacing w:val="3"/>
              </w:rPr>
              <w:t>、信用监管股</w:t>
            </w:r>
            <w:r>
              <w:rPr>
                <w:spacing w:val="-13"/>
              </w:rPr>
              <w:t xml:space="preserve"> </w:t>
            </w:r>
            <w:r>
              <w:rPr>
                <w:spacing w:val="3"/>
              </w:rPr>
              <w:t>、消保</w:t>
            </w:r>
            <w:r>
              <w:rPr>
                <w:spacing w:val="2"/>
              </w:rPr>
              <w:t>股</w:t>
            </w:r>
          </w:p>
        </w:tc>
      </w:tr>
      <w:tr w14:paraId="003F3D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9" w:hRule="atLeast"/>
        </w:trPr>
        <w:tc>
          <w:tcPr>
            <w:tcW w:w="554" w:type="dxa"/>
            <w:vAlign w:val="top"/>
          </w:tcPr>
          <w:p w14:paraId="0D415507">
            <w:pPr>
              <w:spacing w:line="264" w:lineRule="auto"/>
              <w:jc w:val="center"/>
              <w:rPr>
                <w:rFonts w:ascii="Arial"/>
                <w:sz w:val="21"/>
              </w:rPr>
            </w:pPr>
          </w:p>
          <w:p w14:paraId="0BA6108F">
            <w:pPr>
              <w:spacing w:line="264" w:lineRule="auto"/>
              <w:jc w:val="center"/>
              <w:rPr>
                <w:rFonts w:ascii="Arial"/>
                <w:sz w:val="21"/>
              </w:rPr>
            </w:pPr>
          </w:p>
          <w:p w14:paraId="0D5E19E1">
            <w:pPr>
              <w:spacing w:line="265" w:lineRule="auto"/>
              <w:jc w:val="center"/>
              <w:rPr>
                <w:rFonts w:ascii="Arial"/>
                <w:sz w:val="21"/>
              </w:rPr>
            </w:pPr>
          </w:p>
          <w:p w14:paraId="0D504DFB">
            <w:pPr>
              <w:spacing w:line="265" w:lineRule="auto"/>
              <w:jc w:val="center"/>
              <w:rPr>
                <w:rFonts w:ascii="Arial"/>
                <w:sz w:val="21"/>
              </w:rPr>
            </w:pPr>
          </w:p>
          <w:p w14:paraId="1E35A8C7">
            <w:pPr>
              <w:pStyle w:val="5"/>
              <w:spacing w:before="43" w:line="197" w:lineRule="auto"/>
              <w:ind w:left="21" w:right="17"/>
              <w:jc w:val="center"/>
              <w:rPr>
                <w:spacing w:val="2"/>
              </w:rPr>
            </w:pPr>
            <w:r>
              <w:rPr>
                <w:spacing w:val="2"/>
              </w:rPr>
              <w:t>政策文件</w:t>
            </w:r>
          </w:p>
          <w:p w14:paraId="585A3C34">
            <w:pPr>
              <w:pStyle w:val="5"/>
              <w:spacing w:before="43" w:line="197" w:lineRule="auto"/>
              <w:ind w:left="21" w:right="17"/>
              <w:jc w:val="center"/>
            </w:pPr>
            <w:r>
              <w:rPr>
                <w:spacing w:val="3"/>
              </w:rPr>
              <w:t>信息</w:t>
            </w:r>
          </w:p>
        </w:tc>
        <w:tc>
          <w:tcPr>
            <w:tcW w:w="530" w:type="dxa"/>
            <w:vAlign w:val="top"/>
          </w:tcPr>
          <w:p w14:paraId="176A0071">
            <w:pPr>
              <w:spacing w:line="264" w:lineRule="auto"/>
              <w:jc w:val="center"/>
              <w:rPr>
                <w:rFonts w:ascii="Arial"/>
                <w:sz w:val="21"/>
              </w:rPr>
            </w:pPr>
          </w:p>
          <w:p w14:paraId="5B587F2E">
            <w:pPr>
              <w:spacing w:line="264" w:lineRule="auto"/>
              <w:jc w:val="center"/>
              <w:rPr>
                <w:rFonts w:ascii="Arial"/>
                <w:sz w:val="21"/>
              </w:rPr>
            </w:pPr>
          </w:p>
          <w:p w14:paraId="789F18B2">
            <w:pPr>
              <w:spacing w:line="264" w:lineRule="auto"/>
              <w:jc w:val="center"/>
              <w:rPr>
                <w:rFonts w:ascii="Arial"/>
                <w:sz w:val="21"/>
              </w:rPr>
            </w:pPr>
          </w:p>
          <w:p w14:paraId="3D9FB10D">
            <w:pPr>
              <w:spacing w:line="265" w:lineRule="auto"/>
              <w:jc w:val="center"/>
              <w:rPr>
                <w:rFonts w:ascii="Arial"/>
                <w:sz w:val="21"/>
              </w:rPr>
            </w:pPr>
          </w:p>
          <w:p w14:paraId="5753BD66">
            <w:pPr>
              <w:pStyle w:val="5"/>
              <w:spacing w:before="43" w:line="197" w:lineRule="auto"/>
              <w:ind w:left="16" w:right="19"/>
              <w:jc w:val="center"/>
            </w:pPr>
            <w:r>
              <w:rPr>
                <w:spacing w:val="22"/>
              </w:rPr>
              <w:t>行政规范</w:t>
            </w:r>
            <w:r>
              <w:rPr>
                <w:spacing w:val="3"/>
              </w:rPr>
              <w:t>性文件</w:t>
            </w:r>
          </w:p>
        </w:tc>
        <w:tc>
          <w:tcPr>
            <w:tcW w:w="1681" w:type="dxa"/>
            <w:vAlign w:val="top"/>
          </w:tcPr>
          <w:p w14:paraId="505D3946">
            <w:pPr>
              <w:spacing w:line="247" w:lineRule="auto"/>
              <w:jc w:val="left"/>
              <w:rPr>
                <w:rFonts w:ascii="Arial"/>
                <w:sz w:val="21"/>
              </w:rPr>
            </w:pPr>
          </w:p>
          <w:p w14:paraId="7383E1F5">
            <w:pPr>
              <w:spacing w:line="247" w:lineRule="auto"/>
              <w:jc w:val="left"/>
              <w:rPr>
                <w:rFonts w:ascii="Arial"/>
                <w:sz w:val="21"/>
              </w:rPr>
            </w:pPr>
          </w:p>
          <w:p w14:paraId="32D5217C">
            <w:pPr>
              <w:spacing w:line="248" w:lineRule="auto"/>
              <w:jc w:val="left"/>
              <w:rPr>
                <w:rFonts w:ascii="Arial"/>
                <w:sz w:val="21"/>
              </w:rPr>
            </w:pPr>
          </w:p>
          <w:p w14:paraId="37157EBD">
            <w:pPr>
              <w:spacing w:line="248" w:lineRule="auto"/>
              <w:jc w:val="left"/>
              <w:rPr>
                <w:rFonts w:ascii="Arial"/>
                <w:sz w:val="21"/>
              </w:rPr>
            </w:pPr>
          </w:p>
          <w:p w14:paraId="0D12F882">
            <w:pPr>
              <w:pStyle w:val="5"/>
              <w:spacing w:before="43" w:line="201" w:lineRule="auto"/>
              <w:ind w:left="22" w:right="11" w:firstLine="4"/>
              <w:jc w:val="left"/>
            </w:pPr>
            <w:r>
              <w:rPr>
                <w:rFonts w:hint="eastAsia"/>
                <w:spacing w:val="9"/>
                <w:lang w:eastAsia="zh-CN"/>
              </w:rPr>
              <w:t>赫山区</w:t>
            </w:r>
            <w:r>
              <w:rPr>
                <w:spacing w:val="9"/>
              </w:rPr>
              <w:t>市场监督管理局制发或牵头</w:t>
            </w:r>
            <w:r>
              <w:rPr>
                <w:spacing w:val="7"/>
              </w:rPr>
              <w:t>起草的涉及公民</w:t>
            </w:r>
            <w:r>
              <w:t xml:space="preserve"> </w:t>
            </w:r>
            <w:r>
              <w:rPr>
                <w:spacing w:val="7"/>
              </w:rPr>
              <w:t>、法人或其他组织</w:t>
            </w:r>
            <w:r>
              <w:rPr>
                <w:spacing w:val="4"/>
              </w:rPr>
              <w:t>权利和义务的规范性文件。</w:t>
            </w:r>
          </w:p>
        </w:tc>
        <w:tc>
          <w:tcPr>
            <w:tcW w:w="3992" w:type="dxa"/>
            <w:vAlign w:val="top"/>
          </w:tcPr>
          <w:p w14:paraId="15F87D5D">
            <w:pPr>
              <w:pStyle w:val="5"/>
              <w:spacing w:before="127" w:line="197" w:lineRule="auto"/>
              <w:ind w:left="21" w:right="11" w:hanging="9"/>
            </w:pPr>
            <w:r>
              <w:rPr>
                <w:spacing w:val="4"/>
              </w:rPr>
              <w:t>《中华人民共和国政府信息公开条例》（ 国务院令第711号）第二十条：</w:t>
            </w:r>
            <w:r>
              <w:rPr>
                <w:spacing w:val="3"/>
              </w:rPr>
              <w:t>行政机关应当</w:t>
            </w:r>
            <w:r>
              <w:rPr>
                <w:spacing w:val="6"/>
              </w:rPr>
              <w:t>依照本条例第十九条的规定</w:t>
            </w:r>
            <w:r>
              <w:rPr>
                <w:spacing w:val="-13"/>
              </w:rPr>
              <w:t xml:space="preserve"> </w:t>
            </w:r>
            <w:r>
              <w:rPr>
                <w:spacing w:val="6"/>
              </w:rPr>
              <w:t>，主动公开本行政机关的下列政府信息：</w:t>
            </w:r>
            <w:r>
              <w:rPr>
                <w:spacing w:val="5"/>
              </w:rPr>
              <w:t>行政法规</w:t>
            </w:r>
            <w:r>
              <w:rPr>
                <w:spacing w:val="-9"/>
              </w:rPr>
              <w:t xml:space="preserve"> </w:t>
            </w:r>
            <w:r>
              <w:rPr>
                <w:spacing w:val="5"/>
              </w:rPr>
              <w:t>、规章</w:t>
            </w:r>
            <w:r>
              <w:rPr>
                <w:spacing w:val="3"/>
              </w:rPr>
              <w:t>和规范性文件。</w:t>
            </w:r>
          </w:p>
          <w:p w14:paraId="1951939C">
            <w:pPr>
              <w:pStyle w:val="5"/>
              <w:spacing w:before="2" w:line="194" w:lineRule="auto"/>
              <w:ind w:left="21" w:right="13" w:hanging="9"/>
            </w:pPr>
            <w:r>
              <w:rPr>
                <w:spacing w:val="4"/>
              </w:rPr>
              <w:t>《中共中央办公厅  国务院办公厅印发&lt;关于全面推进政务公开工作的意见&gt;》</w:t>
            </w:r>
            <w:r>
              <w:rPr>
                <w:spacing w:val="-2"/>
              </w:rPr>
              <w:t>：（</w:t>
            </w:r>
            <w:r>
              <w:rPr>
                <w:spacing w:val="4"/>
              </w:rPr>
              <w:t>九）</w:t>
            </w:r>
            <w:r>
              <w:rPr>
                <w:spacing w:val="6"/>
              </w:rPr>
              <w:t>推进重点领域信息公开：各级行政机关对涉及公民</w:t>
            </w:r>
            <w:r>
              <w:rPr>
                <w:spacing w:val="-2"/>
              </w:rPr>
              <w:t xml:space="preserve"> </w:t>
            </w:r>
            <w:r>
              <w:rPr>
                <w:spacing w:val="6"/>
              </w:rPr>
              <w:t>、法人或其他组织权利和义务的规范性文件</w:t>
            </w:r>
            <w:r>
              <w:rPr>
                <w:spacing w:val="-13"/>
              </w:rPr>
              <w:t xml:space="preserve"> </w:t>
            </w:r>
            <w:r>
              <w:rPr>
                <w:spacing w:val="6"/>
              </w:rPr>
              <w:t>，都要按照政府信息公开要求和程序予以公布</w:t>
            </w:r>
            <w:r>
              <w:rPr>
                <w:spacing w:val="-14"/>
              </w:rPr>
              <w:t xml:space="preserve"> </w:t>
            </w:r>
            <w:r>
              <w:rPr>
                <w:spacing w:val="6"/>
              </w:rPr>
              <w:t>。规范性文</w:t>
            </w:r>
            <w:r>
              <w:rPr>
                <w:spacing w:val="5"/>
              </w:rPr>
              <w:t>件清理结果要向社</w:t>
            </w:r>
            <w:r>
              <w:rPr>
                <w:spacing w:val="2"/>
              </w:rPr>
              <w:t>会公开。</w:t>
            </w:r>
          </w:p>
          <w:p w14:paraId="4B814775">
            <w:pPr>
              <w:pStyle w:val="5"/>
              <w:spacing w:before="2" w:line="194" w:lineRule="auto"/>
              <w:ind w:left="20" w:right="16" w:hanging="8"/>
            </w:pPr>
            <w:r>
              <w:rPr>
                <w:spacing w:val="8"/>
              </w:rPr>
              <w:t>《国务院办公厅关于加强行政规范性文件制定和监督管理工作的通知》（</w:t>
            </w:r>
            <w:r>
              <w:rPr>
                <w:spacing w:val="13"/>
              </w:rPr>
              <w:t xml:space="preserve"> </w:t>
            </w:r>
            <w:r>
              <w:rPr>
                <w:spacing w:val="8"/>
              </w:rPr>
              <w:t>国办发〔</w:t>
            </w:r>
            <w:r>
              <w:t xml:space="preserve"> </w:t>
            </w:r>
            <w:r>
              <w:rPr>
                <w:spacing w:val="5"/>
              </w:rPr>
              <w:t>2018〕37号</w:t>
            </w:r>
            <w:r>
              <w:rPr>
                <w:spacing w:val="-8"/>
              </w:rPr>
              <w:t>）（</w:t>
            </w:r>
            <w:r>
              <w:rPr>
                <w:spacing w:val="5"/>
              </w:rPr>
              <w:t>八）及时公开发布：行政规范性文件经审议通过或批准后，</w:t>
            </w:r>
            <w:r>
              <w:rPr>
                <w:spacing w:val="-8"/>
              </w:rPr>
              <w:t xml:space="preserve"> </w:t>
            </w:r>
            <w:r>
              <w:rPr>
                <w:spacing w:val="5"/>
              </w:rPr>
              <w:t>由制定机</w:t>
            </w:r>
            <w:r>
              <w:rPr>
                <w:spacing w:val="4"/>
              </w:rPr>
              <w:t>关统一登记、统一编号</w:t>
            </w:r>
            <w:r>
              <w:rPr>
                <w:spacing w:val="-7"/>
              </w:rPr>
              <w:t xml:space="preserve"> </w:t>
            </w:r>
            <w:r>
              <w:rPr>
                <w:spacing w:val="4"/>
              </w:rPr>
              <w:t>、统一印发</w:t>
            </w:r>
            <w:r>
              <w:rPr>
                <w:spacing w:val="-5"/>
              </w:rPr>
              <w:t xml:space="preserve"> </w:t>
            </w:r>
            <w:r>
              <w:rPr>
                <w:spacing w:val="4"/>
              </w:rPr>
              <w:t>，并及时通过政府公报</w:t>
            </w:r>
            <w:r>
              <w:rPr>
                <w:spacing w:val="-17"/>
              </w:rPr>
              <w:t xml:space="preserve"> </w:t>
            </w:r>
            <w:r>
              <w:rPr>
                <w:spacing w:val="4"/>
              </w:rPr>
              <w:t>、政府网站</w:t>
            </w:r>
            <w:r>
              <w:rPr>
                <w:spacing w:val="-9"/>
              </w:rPr>
              <w:t xml:space="preserve"> </w:t>
            </w:r>
            <w:r>
              <w:rPr>
                <w:spacing w:val="4"/>
              </w:rPr>
              <w:t>、政务新媒体</w:t>
            </w:r>
            <w:r>
              <w:rPr>
                <w:spacing w:val="-11"/>
              </w:rPr>
              <w:t xml:space="preserve"> </w:t>
            </w:r>
            <w:r>
              <w:rPr>
                <w:spacing w:val="4"/>
              </w:rPr>
              <w:t>、</w:t>
            </w:r>
            <w:r>
              <w:rPr>
                <w:spacing w:val="2"/>
              </w:rPr>
              <w:t>报刊、广播</w:t>
            </w:r>
            <w:r>
              <w:rPr>
                <w:spacing w:val="1"/>
              </w:rPr>
              <w:t xml:space="preserve"> </w:t>
            </w:r>
            <w:r>
              <w:rPr>
                <w:spacing w:val="2"/>
              </w:rPr>
              <w:t>、电视</w:t>
            </w:r>
            <w:r>
              <w:rPr>
                <w:spacing w:val="-14"/>
              </w:rPr>
              <w:t xml:space="preserve"> </w:t>
            </w:r>
            <w:r>
              <w:rPr>
                <w:spacing w:val="2"/>
              </w:rPr>
              <w:t>、公示栏等公开向社会发布。</w:t>
            </w:r>
          </w:p>
          <w:p w14:paraId="7FB98379">
            <w:pPr>
              <w:pStyle w:val="5"/>
              <w:spacing w:before="1" w:line="198" w:lineRule="auto"/>
              <w:ind w:left="20" w:right="12" w:hanging="8"/>
            </w:pPr>
            <w:r>
              <w:rPr>
                <w:spacing w:val="6"/>
              </w:rPr>
              <w:t>《湖南省规范性文件管理办法》（湖南省人民政府令第327号）第十七条</w:t>
            </w:r>
            <w:r>
              <w:rPr>
                <w:spacing w:val="27"/>
              </w:rPr>
              <w:t xml:space="preserve"> </w:t>
            </w:r>
            <w:r>
              <w:rPr>
                <w:spacing w:val="6"/>
              </w:rPr>
              <w:t>政</w:t>
            </w:r>
            <w:r>
              <w:rPr>
                <w:spacing w:val="5"/>
              </w:rPr>
              <w:t>府规范性</w:t>
            </w:r>
            <w:r>
              <w:rPr>
                <w:spacing w:val="6"/>
              </w:rPr>
              <w:t>文件</w:t>
            </w:r>
            <w:r>
              <w:rPr>
                <w:spacing w:val="-11"/>
              </w:rPr>
              <w:t xml:space="preserve"> </w:t>
            </w:r>
            <w:r>
              <w:rPr>
                <w:spacing w:val="6"/>
              </w:rPr>
              <w:t>，依照本办法第十五条规定审议决定并签署后，</w:t>
            </w:r>
            <w:r>
              <w:rPr>
                <w:spacing w:val="-9"/>
              </w:rPr>
              <w:t xml:space="preserve"> </w:t>
            </w:r>
            <w:r>
              <w:rPr>
                <w:spacing w:val="6"/>
              </w:rPr>
              <w:t>由本级</w:t>
            </w:r>
            <w:r>
              <w:rPr>
                <w:spacing w:val="5"/>
              </w:rPr>
              <w:t>人民政府司法行政部门登</w:t>
            </w:r>
            <w:r>
              <w:rPr>
                <w:spacing w:val="3"/>
              </w:rPr>
              <w:t>记</w:t>
            </w:r>
            <w:r>
              <w:rPr>
                <w:spacing w:val="1"/>
              </w:rPr>
              <w:t xml:space="preserve"> </w:t>
            </w:r>
            <w:r>
              <w:rPr>
                <w:spacing w:val="3"/>
              </w:rPr>
              <w:t>、编制登记号</w:t>
            </w:r>
            <w:r>
              <w:rPr>
                <w:spacing w:val="-18"/>
              </w:rPr>
              <w:t xml:space="preserve"> </w:t>
            </w:r>
            <w:r>
              <w:rPr>
                <w:spacing w:val="3"/>
              </w:rPr>
              <w:t>，交本级政府公报和政府网站公布</w:t>
            </w:r>
            <w:r>
              <w:rPr>
                <w:spacing w:val="-17"/>
              </w:rPr>
              <w:t xml:space="preserve"> </w:t>
            </w:r>
            <w:r>
              <w:rPr>
                <w:spacing w:val="3"/>
              </w:rPr>
              <w:t>。第十八条  部门规范性文件</w:t>
            </w:r>
            <w:r>
              <w:rPr>
                <w:spacing w:val="-10"/>
              </w:rPr>
              <w:t xml:space="preserve"> </w:t>
            </w:r>
            <w:r>
              <w:rPr>
                <w:spacing w:val="3"/>
              </w:rPr>
              <w:t>，依照</w:t>
            </w:r>
            <w:r>
              <w:rPr>
                <w:spacing w:val="5"/>
              </w:rPr>
              <w:t>本办法第十五条规定审议决定并签署后</w:t>
            </w:r>
            <w:r>
              <w:rPr>
                <w:spacing w:val="-7"/>
              </w:rPr>
              <w:t xml:space="preserve"> </w:t>
            </w:r>
            <w:r>
              <w:rPr>
                <w:spacing w:val="5"/>
              </w:rPr>
              <w:t>，编好文号</w:t>
            </w:r>
            <w:r>
              <w:rPr>
                <w:spacing w:val="-5"/>
              </w:rPr>
              <w:t xml:space="preserve"> </w:t>
            </w:r>
            <w:r>
              <w:rPr>
                <w:spacing w:val="5"/>
              </w:rPr>
              <w:t>，报请本级人民政府统一登记</w:t>
            </w:r>
            <w:r>
              <w:rPr>
                <w:spacing w:val="-11"/>
              </w:rPr>
              <w:t xml:space="preserve"> </w:t>
            </w:r>
            <w:r>
              <w:rPr>
                <w:spacing w:val="5"/>
              </w:rPr>
              <w:t>、统</w:t>
            </w:r>
            <w:r>
              <w:rPr>
                <w:spacing w:val="3"/>
              </w:rPr>
              <w:t>一编号、统一公布。</w:t>
            </w:r>
          </w:p>
        </w:tc>
        <w:tc>
          <w:tcPr>
            <w:tcW w:w="695" w:type="dxa"/>
            <w:vAlign w:val="center"/>
          </w:tcPr>
          <w:p w14:paraId="509CA0F3">
            <w:pPr>
              <w:pStyle w:val="5"/>
              <w:spacing w:before="43" w:line="205" w:lineRule="auto"/>
              <w:ind w:left="52"/>
              <w:jc w:val="center"/>
            </w:pPr>
            <w:r>
              <w:rPr>
                <w:rFonts w:hint="eastAsia" w:ascii="CESI_SS_GB2312" w:hAnsi="CESI_SS_GB2312" w:eastAsia="CESI_SS_GB2312"/>
                <w:sz w:val="11"/>
                <w:szCs w:val="24"/>
              </w:rPr>
              <w:t>政府网站</w:t>
            </w:r>
          </w:p>
        </w:tc>
        <w:tc>
          <w:tcPr>
            <w:tcW w:w="695" w:type="dxa"/>
            <w:vAlign w:val="center"/>
          </w:tcPr>
          <w:p w14:paraId="4D56BAA7">
            <w:pPr>
              <w:pStyle w:val="5"/>
              <w:spacing w:before="43" w:line="205" w:lineRule="auto"/>
              <w:ind w:left="52"/>
              <w:jc w:val="left"/>
            </w:pPr>
            <w:r>
              <w:rPr>
                <w:rFonts w:hint="eastAsia" w:ascii="CESI_SS_GB2312" w:hAnsi="CESI_SS_GB2312" w:eastAsia="CESI_SS_GB2312"/>
                <w:sz w:val="11"/>
                <w:szCs w:val="24"/>
              </w:rPr>
              <w:t>自该政府信息形成或者变更之日起20个工作日内。</w:t>
            </w:r>
          </w:p>
        </w:tc>
        <w:tc>
          <w:tcPr>
            <w:tcW w:w="697" w:type="dxa"/>
            <w:vAlign w:val="center"/>
          </w:tcPr>
          <w:p w14:paraId="15F2026C">
            <w:pPr>
              <w:pStyle w:val="5"/>
              <w:spacing w:before="43" w:line="205" w:lineRule="auto"/>
              <w:ind w:left="52"/>
              <w:jc w:val="center"/>
            </w:pPr>
            <w:r>
              <w:rPr>
                <w:rFonts w:hint="eastAsia" w:ascii="CESI_SS_GB2312" w:hAnsi="CESI_SS_GB2312" w:eastAsia="CESI_SS_GB2312"/>
                <w:sz w:val="11"/>
                <w:szCs w:val="24"/>
              </w:rPr>
              <w:t>主动公开</w:t>
            </w:r>
          </w:p>
        </w:tc>
        <w:tc>
          <w:tcPr>
            <w:tcW w:w="885" w:type="dxa"/>
            <w:vAlign w:val="top"/>
          </w:tcPr>
          <w:p w14:paraId="6D77E1C4">
            <w:pPr>
              <w:spacing w:line="281" w:lineRule="auto"/>
              <w:jc w:val="center"/>
              <w:rPr>
                <w:rFonts w:ascii="Arial"/>
                <w:sz w:val="21"/>
              </w:rPr>
            </w:pPr>
          </w:p>
          <w:p w14:paraId="1624A677">
            <w:pPr>
              <w:spacing w:line="281" w:lineRule="auto"/>
              <w:jc w:val="center"/>
              <w:rPr>
                <w:rFonts w:ascii="Arial"/>
                <w:sz w:val="21"/>
              </w:rPr>
            </w:pPr>
          </w:p>
          <w:p w14:paraId="0CF2B393">
            <w:pPr>
              <w:spacing w:line="281" w:lineRule="auto"/>
              <w:jc w:val="center"/>
              <w:rPr>
                <w:rFonts w:ascii="Arial"/>
                <w:sz w:val="21"/>
              </w:rPr>
            </w:pPr>
          </w:p>
          <w:p w14:paraId="7E8262CB">
            <w:pPr>
              <w:spacing w:line="281" w:lineRule="auto"/>
              <w:jc w:val="center"/>
              <w:rPr>
                <w:rFonts w:ascii="Arial"/>
                <w:sz w:val="21"/>
              </w:rPr>
            </w:pPr>
          </w:p>
          <w:p w14:paraId="7A2F48C8">
            <w:pPr>
              <w:pStyle w:val="5"/>
              <w:spacing w:before="43" w:line="206" w:lineRule="auto"/>
              <w:ind w:left="22"/>
              <w:jc w:val="center"/>
              <w:rPr>
                <w:rFonts w:hint="eastAsia" w:eastAsia="微软雅黑"/>
                <w:lang w:eastAsia="zh-CN"/>
              </w:rPr>
            </w:pPr>
            <w:r>
              <w:rPr>
                <w:rFonts w:hint="eastAsia"/>
                <w:spacing w:val="2"/>
                <w:lang w:val="en-US" w:eastAsia="zh-CN"/>
              </w:rPr>
              <w:t>法制</w:t>
            </w:r>
          </w:p>
        </w:tc>
      </w:tr>
      <w:tr w14:paraId="5CF785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1" w:hRule="atLeast"/>
        </w:trPr>
        <w:tc>
          <w:tcPr>
            <w:tcW w:w="554" w:type="dxa"/>
            <w:vAlign w:val="top"/>
          </w:tcPr>
          <w:p w14:paraId="74F5C03C">
            <w:pPr>
              <w:spacing w:line="259" w:lineRule="auto"/>
              <w:jc w:val="center"/>
              <w:rPr>
                <w:rFonts w:ascii="Arial"/>
                <w:sz w:val="21"/>
              </w:rPr>
            </w:pPr>
          </w:p>
          <w:p w14:paraId="59A53CFD">
            <w:pPr>
              <w:pStyle w:val="5"/>
              <w:spacing w:before="43" w:line="197" w:lineRule="auto"/>
              <w:ind w:left="21" w:right="17"/>
              <w:jc w:val="center"/>
              <w:rPr>
                <w:spacing w:val="2"/>
              </w:rPr>
            </w:pPr>
            <w:r>
              <w:rPr>
                <w:spacing w:val="2"/>
              </w:rPr>
              <w:t>政策文件</w:t>
            </w:r>
          </w:p>
          <w:p w14:paraId="13382E19">
            <w:pPr>
              <w:pStyle w:val="5"/>
              <w:spacing w:before="43" w:line="197" w:lineRule="auto"/>
              <w:ind w:left="21" w:right="17"/>
              <w:jc w:val="center"/>
            </w:pPr>
            <w:r>
              <w:rPr>
                <w:spacing w:val="3"/>
              </w:rPr>
              <w:t>信息</w:t>
            </w:r>
          </w:p>
        </w:tc>
        <w:tc>
          <w:tcPr>
            <w:tcW w:w="530" w:type="dxa"/>
            <w:vAlign w:val="top"/>
          </w:tcPr>
          <w:p w14:paraId="28EEBC90">
            <w:pPr>
              <w:spacing w:line="259" w:lineRule="auto"/>
              <w:jc w:val="center"/>
              <w:rPr>
                <w:rFonts w:ascii="Arial"/>
                <w:sz w:val="21"/>
              </w:rPr>
            </w:pPr>
          </w:p>
          <w:p w14:paraId="0263201E">
            <w:pPr>
              <w:pStyle w:val="5"/>
              <w:spacing w:before="43" w:line="198" w:lineRule="auto"/>
              <w:ind w:left="15" w:right="19" w:firstLine="1"/>
              <w:jc w:val="center"/>
            </w:pPr>
            <w:r>
              <w:rPr>
                <w:spacing w:val="22"/>
              </w:rPr>
              <w:t>其他政策</w:t>
            </w:r>
            <w:r>
              <w:rPr>
                <w:spacing w:val="3"/>
              </w:rPr>
              <w:t>文件</w:t>
            </w:r>
          </w:p>
        </w:tc>
        <w:tc>
          <w:tcPr>
            <w:tcW w:w="1681" w:type="dxa"/>
            <w:vAlign w:val="top"/>
          </w:tcPr>
          <w:p w14:paraId="2F91B463">
            <w:pPr>
              <w:pStyle w:val="5"/>
              <w:spacing w:before="237" w:line="201" w:lineRule="auto"/>
              <w:ind w:left="22" w:right="11" w:firstLine="14"/>
              <w:jc w:val="left"/>
            </w:pPr>
            <w:r>
              <w:rPr>
                <w:spacing w:val="8"/>
              </w:rPr>
              <w:t>由</w:t>
            </w:r>
            <w:r>
              <w:rPr>
                <w:rFonts w:hint="eastAsia"/>
                <w:spacing w:val="8"/>
                <w:lang w:eastAsia="zh-CN"/>
              </w:rPr>
              <w:t>赫山区</w:t>
            </w:r>
            <w:r>
              <w:rPr>
                <w:spacing w:val="8"/>
              </w:rPr>
              <w:t>市场监督管理局印发的除</w:t>
            </w:r>
            <w:r>
              <w:rPr>
                <w:spacing w:val="9"/>
              </w:rPr>
              <w:t>规范性文件以外的其他可以公开的</w:t>
            </w:r>
            <w:r>
              <w:rPr>
                <w:spacing w:val="2"/>
              </w:rPr>
              <w:t>文件。</w:t>
            </w:r>
          </w:p>
        </w:tc>
        <w:tc>
          <w:tcPr>
            <w:tcW w:w="3992" w:type="dxa"/>
            <w:vAlign w:val="top"/>
          </w:tcPr>
          <w:p w14:paraId="0E9F3ACA">
            <w:pPr>
              <w:pStyle w:val="5"/>
              <w:spacing w:before="158" w:line="202" w:lineRule="auto"/>
              <w:ind w:left="22" w:right="13" w:hanging="10"/>
              <w:jc w:val="both"/>
            </w:pPr>
            <w:r>
              <w:rPr>
                <w:spacing w:val="4"/>
              </w:rPr>
              <w:t>《中华人民共和国政府信息公开条例》（ 国务院令第711号）第二十条：</w:t>
            </w:r>
            <w:r>
              <w:rPr>
                <w:spacing w:val="3"/>
              </w:rPr>
              <w:t>行政机关应当</w:t>
            </w:r>
            <w:r>
              <w:rPr>
                <w:spacing w:val="7"/>
              </w:rPr>
              <w:t>依照本条例第十九条的规定</w:t>
            </w:r>
            <w:r>
              <w:rPr>
                <w:spacing w:val="-12"/>
              </w:rPr>
              <w:t xml:space="preserve"> </w:t>
            </w:r>
            <w:r>
              <w:rPr>
                <w:spacing w:val="7"/>
              </w:rPr>
              <w:t>，主动公开本行政机关的下列政府</w:t>
            </w:r>
            <w:r>
              <w:rPr>
                <w:spacing w:val="6"/>
              </w:rPr>
              <w:t>信息</w:t>
            </w:r>
            <w:r>
              <w:rPr>
                <w:spacing w:val="-5"/>
              </w:rPr>
              <w:t>：（</w:t>
            </w:r>
            <w:r>
              <w:rPr>
                <w:spacing w:val="6"/>
              </w:rPr>
              <w:t>一）行政法规</w:t>
            </w:r>
            <w:r>
              <w:t xml:space="preserve"> </w:t>
            </w:r>
            <w:r>
              <w:rPr>
                <w:spacing w:val="5"/>
              </w:rPr>
              <w:t>、规章和规范性文件</w:t>
            </w:r>
            <w:r>
              <w:rPr>
                <w:spacing w:val="2"/>
              </w:rPr>
              <w:t xml:space="preserve"> </w:t>
            </w:r>
            <w:r>
              <w:rPr>
                <w:spacing w:val="5"/>
              </w:rPr>
              <w:t>。（十五）法律</w:t>
            </w:r>
            <w:r>
              <w:rPr>
                <w:spacing w:val="-16"/>
              </w:rPr>
              <w:t xml:space="preserve"> </w:t>
            </w:r>
            <w:r>
              <w:rPr>
                <w:spacing w:val="5"/>
              </w:rPr>
              <w:t>、法规</w:t>
            </w:r>
            <w:r>
              <w:rPr>
                <w:spacing w:val="-16"/>
              </w:rPr>
              <w:t xml:space="preserve"> </w:t>
            </w:r>
            <w:r>
              <w:rPr>
                <w:spacing w:val="5"/>
              </w:rPr>
              <w:t>、规章和国家有关规定规定应当主动公开</w:t>
            </w:r>
            <w:r>
              <w:rPr>
                <w:spacing w:val="3"/>
              </w:rPr>
              <w:t>的其他政府信息。</w:t>
            </w:r>
          </w:p>
        </w:tc>
        <w:tc>
          <w:tcPr>
            <w:tcW w:w="695" w:type="dxa"/>
            <w:vAlign w:val="center"/>
          </w:tcPr>
          <w:p w14:paraId="680B02D9">
            <w:pPr>
              <w:pStyle w:val="5"/>
              <w:spacing w:before="43" w:line="205" w:lineRule="auto"/>
              <w:ind w:left="52"/>
              <w:jc w:val="center"/>
            </w:pPr>
            <w:r>
              <w:rPr>
                <w:rFonts w:hint="eastAsia" w:ascii="CESI_SS_GB2312" w:hAnsi="CESI_SS_GB2312" w:eastAsia="CESI_SS_GB2312"/>
                <w:sz w:val="11"/>
                <w:szCs w:val="24"/>
              </w:rPr>
              <w:t>政府网站</w:t>
            </w:r>
          </w:p>
        </w:tc>
        <w:tc>
          <w:tcPr>
            <w:tcW w:w="695" w:type="dxa"/>
            <w:vAlign w:val="center"/>
          </w:tcPr>
          <w:p w14:paraId="1C5C3B46">
            <w:pPr>
              <w:pStyle w:val="5"/>
              <w:spacing w:before="43" w:line="205" w:lineRule="auto"/>
              <w:ind w:left="52"/>
              <w:jc w:val="left"/>
            </w:pPr>
            <w:r>
              <w:rPr>
                <w:rFonts w:hint="eastAsia" w:ascii="CESI_SS_GB2312" w:hAnsi="CESI_SS_GB2312" w:eastAsia="CESI_SS_GB2312"/>
                <w:sz w:val="11"/>
                <w:szCs w:val="24"/>
              </w:rPr>
              <w:t>自该政府信息形成或者变更之日起20个工作日内。</w:t>
            </w:r>
          </w:p>
        </w:tc>
        <w:tc>
          <w:tcPr>
            <w:tcW w:w="697" w:type="dxa"/>
            <w:vAlign w:val="center"/>
          </w:tcPr>
          <w:p w14:paraId="23C66260">
            <w:pPr>
              <w:pStyle w:val="5"/>
              <w:spacing w:before="43" w:line="205" w:lineRule="auto"/>
              <w:ind w:left="52"/>
              <w:jc w:val="center"/>
            </w:pPr>
            <w:r>
              <w:rPr>
                <w:rFonts w:hint="eastAsia" w:ascii="CESI_SS_GB2312" w:hAnsi="CESI_SS_GB2312" w:eastAsia="CESI_SS_GB2312"/>
                <w:sz w:val="11"/>
                <w:szCs w:val="24"/>
              </w:rPr>
              <w:t>主动公开</w:t>
            </w:r>
          </w:p>
        </w:tc>
        <w:tc>
          <w:tcPr>
            <w:tcW w:w="885" w:type="dxa"/>
            <w:vAlign w:val="top"/>
          </w:tcPr>
          <w:p w14:paraId="0E8FE54E">
            <w:pPr>
              <w:spacing w:line="325" w:lineRule="auto"/>
              <w:jc w:val="center"/>
              <w:rPr>
                <w:rFonts w:ascii="Arial"/>
                <w:sz w:val="21"/>
              </w:rPr>
            </w:pPr>
          </w:p>
          <w:p w14:paraId="140ABABA">
            <w:pPr>
              <w:pStyle w:val="5"/>
              <w:spacing w:before="43" w:line="206" w:lineRule="auto"/>
              <w:ind w:left="22"/>
              <w:jc w:val="center"/>
            </w:pPr>
            <w:r>
              <w:rPr>
                <w:spacing w:val="2"/>
              </w:rPr>
              <w:t>办公室</w:t>
            </w:r>
          </w:p>
        </w:tc>
      </w:tr>
      <w:tr w14:paraId="3B8372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1" w:hRule="atLeast"/>
        </w:trPr>
        <w:tc>
          <w:tcPr>
            <w:tcW w:w="554" w:type="dxa"/>
            <w:vAlign w:val="top"/>
          </w:tcPr>
          <w:p w14:paraId="0B0E110F">
            <w:pPr>
              <w:spacing w:line="241" w:lineRule="auto"/>
              <w:jc w:val="center"/>
              <w:rPr>
                <w:rFonts w:ascii="Arial"/>
                <w:sz w:val="21"/>
              </w:rPr>
            </w:pPr>
          </w:p>
          <w:p w14:paraId="4AE2F82E">
            <w:pPr>
              <w:spacing w:line="242" w:lineRule="auto"/>
              <w:jc w:val="center"/>
              <w:rPr>
                <w:rFonts w:ascii="Arial"/>
                <w:sz w:val="21"/>
              </w:rPr>
            </w:pPr>
          </w:p>
          <w:p w14:paraId="3536A4B9">
            <w:pPr>
              <w:spacing w:line="242" w:lineRule="auto"/>
              <w:jc w:val="center"/>
              <w:rPr>
                <w:rFonts w:ascii="Arial"/>
                <w:sz w:val="21"/>
              </w:rPr>
            </w:pPr>
          </w:p>
          <w:p w14:paraId="20C8822A">
            <w:pPr>
              <w:pStyle w:val="5"/>
              <w:spacing w:before="43" w:line="205" w:lineRule="auto"/>
              <w:ind w:left="22"/>
              <w:jc w:val="center"/>
            </w:pPr>
            <w:r>
              <w:rPr>
                <w:spacing w:val="3"/>
              </w:rPr>
              <w:t>规划信息</w:t>
            </w:r>
          </w:p>
        </w:tc>
        <w:tc>
          <w:tcPr>
            <w:tcW w:w="530" w:type="dxa"/>
            <w:vAlign w:val="top"/>
          </w:tcPr>
          <w:p w14:paraId="35696ED6">
            <w:pPr>
              <w:spacing w:line="324" w:lineRule="auto"/>
              <w:jc w:val="center"/>
              <w:rPr>
                <w:rFonts w:ascii="Arial"/>
                <w:sz w:val="21"/>
              </w:rPr>
            </w:pPr>
          </w:p>
          <w:p w14:paraId="092D71FB">
            <w:pPr>
              <w:spacing w:line="324" w:lineRule="auto"/>
              <w:jc w:val="center"/>
              <w:rPr>
                <w:rFonts w:ascii="Arial"/>
                <w:sz w:val="21"/>
              </w:rPr>
            </w:pPr>
          </w:p>
          <w:p w14:paraId="196E9C6C">
            <w:pPr>
              <w:pStyle w:val="5"/>
              <w:spacing w:before="43" w:line="211" w:lineRule="auto"/>
              <w:ind w:left="15" w:right="19"/>
              <w:jc w:val="center"/>
            </w:pPr>
            <w:r>
              <w:rPr>
                <w:spacing w:val="-1"/>
              </w:rPr>
              <w:t>工作总 结</w:t>
            </w:r>
            <w:r>
              <w:rPr>
                <w:spacing w:val="3"/>
              </w:rPr>
              <w:t>和计划</w:t>
            </w:r>
          </w:p>
        </w:tc>
        <w:tc>
          <w:tcPr>
            <w:tcW w:w="1681" w:type="dxa"/>
            <w:vAlign w:val="top"/>
          </w:tcPr>
          <w:p w14:paraId="7AF2F851">
            <w:pPr>
              <w:spacing w:line="324" w:lineRule="auto"/>
              <w:jc w:val="left"/>
              <w:rPr>
                <w:rFonts w:ascii="Arial"/>
                <w:sz w:val="21"/>
              </w:rPr>
            </w:pPr>
          </w:p>
          <w:p w14:paraId="16C62D66">
            <w:pPr>
              <w:spacing w:line="324" w:lineRule="auto"/>
              <w:jc w:val="left"/>
              <w:rPr>
                <w:rFonts w:ascii="Arial"/>
                <w:sz w:val="21"/>
              </w:rPr>
            </w:pPr>
          </w:p>
          <w:p w14:paraId="7499EDBE">
            <w:pPr>
              <w:pStyle w:val="5"/>
              <w:spacing w:before="43" w:line="211" w:lineRule="auto"/>
              <w:ind w:left="23" w:right="11" w:firstLine="4"/>
              <w:jc w:val="left"/>
            </w:pPr>
            <w:r>
              <w:rPr>
                <w:rFonts w:hint="eastAsia"/>
                <w:spacing w:val="9"/>
                <w:lang w:eastAsia="zh-CN"/>
              </w:rPr>
              <w:t>赫山区</w:t>
            </w:r>
            <w:r>
              <w:rPr>
                <w:spacing w:val="9"/>
              </w:rPr>
              <w:t>市场监督管理局年度性工作</w:t>
            </w:r>
            <w:r>
              <w:rPr>
                <w:spacing w:val="3"/>
              </w:rPr>
              <w:t>规划计划和成果总结。</w:t>
            </w:r>
          </w:p>
        </w:tc>
        <w:tc>
          <w:tcPr>
            <w:tcW w:w="3992" w:type="dxa"/>
            <w:vAlign w:val="top"/>
          </w:tcPr>
          <w:p w14:paraId="366131E0">
            <w:pPr>
              <w:spacing w:line="290" w:lineRule="auto"/>
              <w:rPr>
                <w:rFonts w:ascii="Arial"/>
                <w:sz w:val="21"/>
              </w:rPr>
            </w:pPr>
          </w:p>
          <w:p w14:paraId="65210CA8">
            <w:pPr>
              <w:spacing w:line="291" w:lineRule="auto"/>
              <w:rPr>
                <w:rFonts w:ascii="Arial"/>
                <w:sz w:val="21"/>
              </w:rPr>
            </w:pPr>
          </w:p>
          <w:p w14:paraId="4F55F00D">
            <w:pPr>
              <w:pStyle w:val="5"/>
              <w:spacing w:before="43" w:line="201" w:lineRule="auto"/>
              <w:ind w:left="21" w:right="13" w:hanging="9"/>
              <w:jc w:val="both"/>
            </w:pPr>
            <w:r>
              <w:rPr>
                <w:spacing w:val="4"/>
              </w:rPr>
              <w:t>《中华人民共和国政府信息公开条例》（ 国务院令第711号）第二十条：</w:t>
            </w:r>
            <w:r>
              <w:rPr>
                <w:spacing w:val="3"/>
              </w:rPr>
              <w:t>行政机关应当</w:t>
            </w:r>
            <w:r>
              <w:rPr>
                <w:spacing w:val="7"/>
              </w:rPr>
              <w:t>依照本条例第十九条的规定</w:t>
            </w:r>
            <w:r>
              <w:rPr>
                <w:spacing w:val="-13"/>
              </w:rPr>
              <w:t xml:space="preserve"> </w:t>
            </w:r>
            <w:r>
              <w:rPr>
                <w:spacing w:val="7"/>
              </w:rPr>
              <w:t>，主动公开本行政机关的下列政府信</w:t>
            </w:r>
            <w:r>
              <w:rPr>
                <w:spacing w:val="6"/>
              </w:rPr>
              <w:t>息</w:t>
            </w:r>
            <w:r>
              <w:rPr>
                <w:spacing w:val="-5"/>
              </w:rPr>
              <w:t>：（</w:t>
            </w:r>
            <w:r>
              <w:rPr>
                <w:spacing w:val="6"/>
              </w:rPr>
              <w:t>三）国民经济</w:t>
            </w:r>
            <w:r>
              <w:rPr>
                <w:spacing w:val="3"/>
              </w:rPr>
              <w:t>和社会发展规划、专项规划</w:t>
            </w:r>
            <w:r>
              <w:rPr>
                <w:spacing w:val="-7"/>
              </w:rPr>
              <w:t xml:space="preserve"> </w:t>
            </w:r>
            <w:r>
              <w:rPr>
                <w:spacing w:val="3"/>
              </w:rPr>
              <w:t>、区域规划及相关政策。</w:t>
            </w:r>
          </w:p>
        </w:tc>
        <w:tc>
          <w:tcPr>
            <w:tcW w:w="695" w:type="dxa"/>
            <w:vAlign w:val="center"/>
          </w:tcPr>
          <w:p w14:paraId="7AAB314D">
            <w:pPr>
              <w:pStyle w:val="5"/>
              <w:spacing w:before="43" w:line="205" w:lineRule="auto"/>
              <w:ind w:left="52"/>
              <w:jc w:val="center"/>
            </w:pPr>
            <w:r>
              <w:rPr>
                <w:rFonts w:hint="eastAsia" w:ascii="CESI_SS_GB2312" w:hAnsi="CESI_SS_GB2312" w:eastAsia="CESI_SS_GB2312"/>
                <w:sz w:val="11"/>
                <w:szCs w:val="24"/>
              </w:rPr>
              <w:t>政府网站</w:t>
            </w:r>
          </w:p>
        </w:tc>
        <w:tc>
          <w:tcPr>
            <w:tcW w:w="695" w:type="dxa"/>
            <w:vAlign w:val="center"/>
          </w:tcPr>
          <w:p w14:paraId="57DF366B">
            <w:pPr>
              <w:pStyle w:val="5"/>
              <w:spacing w:before="43" w:line="205" w:lineRule="auto"/>
              <w:ind w:left="52"/>
              <w:jc w:val="left"/>
            </w:pPr>
            <w:r>
              <w:rPr>
                <w:rFonts w:hint="eastAsia" w:ascii="CESI_SS_GB2312" w:hAnsi="CESI_SS_GB2312" w:eastAsia="CESI_SS_GB2312"/>
                <w:sz w:val="11"/>
                <w:szCs w:val="24"/>
              </w:rPr>
              <w:t>自该政府信息形成或者变更之日起20个工作日内。</w:t>
            </w:r>
          </w:p>
        </w:tc>
        <w:tc>
          <w:tcPr>
            <w:tcW w:w="697" w:type="dxa"/>
            <w:vAlign w:val="center"/>
          </w:tcPr>
          <w:p w14:paraId="64DFED0C">
            <w:pPr>
              <w:pStyle w:val="5"/>
              <w:spacing w:before="43" w:line="205" w:lineRule="auto"/>
              <w:ind w:left="52"/>
              <w:jc w:val="center"/>
            </w:pPr>
            <w:r>
              <w:rPr>
                <w:rFonts w:hint="eastAsia" w:ascii="CESI_SS_GB2312" w:hAnsi="CESI_SS_GB2312" w:eastAsia="CESI_SS_GB2312"/>
                <w:sz w:val="11"/>
                <w:szCs w:val="24"/>
              </w:rPr>
              <w:t>主动公开</w:t>
            </w:r>
          </w:p>
        </w:tc>
        <w:tc>
          <w:tcPr>
            <w:tcW w:w="885" w:type="dxa"/>
            <w:vAlign w:val="top"/>
          </w:tcPr>
          <w:p w14:paraId="2D9510C2">
            <w:pPr>
              <w:pStyle w:val="5"/>
              <w:spacing w:before="75" w:line="196" w:lineRule="auto"/>
              <w:ind w:left="19" w:right="18" w:firstLine="3"/>
              <w:jc w:val="center"/>
            </w:pPr>
            <w:r>
              <w:rPr>
                <w:spacing w:val="2"/>
              </w:rPr>
              <w:t>办公室</w:t>
            </w:r>
            <w:r>
              <w:rPr>
                <w:spacing w:val="-8"/>
              </w:rPr>
              <w:t xml:space="preserve"> </w:t>
            </w:r>
            <w:r>
              <w:rPr>
                <w:spacing w:val="2"/>
              </w:rPr>
              <w:t>、食品协调</w:t>
            </w:r>
            <w:r>
              <w:rPr>
                <w:spacing w:val="1"/>
              </w:rPr>
              <w:t>股</w:t>
            </w:r>
            <w:r>
              <w:rPr>
                <w:spacing w:val="-13"/>
              </w:rPr>
              <w:t xml:space="preserve"> </w:t>
            </w:r>
            <w:r>
              <w:rPr>
                <w:spacing w:val="1"/>
              </w:rPr>
              <w:t>、两反大队</w:t>
            </w:r>
            <w:r>
              <w:rPr>
                <w:spacing w:val="-14"/>
              </w:rPr>
              <w:t xml:space="preserve"> </w:t>
            </w:r>
            <w:r>
              <w:rPr>
                <w:spacing w:val="1"/>
              </w:rPr>
              <w:t>、广告股</w:t>
            </w:r>
            <w:r>
              <w:rPr>
                <w:spacing w:val="-12"/>
              </w:rPr>
              <w:t xml:space="preserve"> </w:t>
            </w:r>
            <w:r>
              <w:rPr>
                <w:spacing w:val="1"/>
              </w:rPr>
              <w:t>、价监股</w:t>
            </w:r>
            <w:r>
              <w:rPr>
                <w:spacing w:val="-15"/>
              </w:rPr>
              <w:t xml:space="preserve"> </w:t>
            </w:r>
            <w:r>
              <w:rPr>
                <w:spacing w:val="1"/>
              </w:rPr>
              <w:t>、食</w:t>
            </w:r>
            <w:r>
              <w:rPr>
                <w:spacing w:val="3"/>
              </w:rPr>
              <w:t>品经营监管股</w:t>
            </w:r>
            <w:r>
              <w:rPr>
                <w:spacing w:val="-13"/>
              </w:rPr>
              <w:t xml:space="preserve"> </w:t>
            </w:r>
            <w:r>
              <w:rPr>
                <w:spacing w:val="3"/>
              </w:rPr>
              <w:t>、知识产权股</w:t>
            </w:r>
            <w:r>
              <w:rPr>
                <w:spacing w:val="-13"/>
              </w:rPr>
              <w:t xml:space="preserve"> </w:t>
            </w:r>
            <w:r>
              <w:rPr>
                <w:spacing w:val="3"/>
              </w:rPr>
              <w:t>、药械化股</w:t>
            </w:r>
            <w:r>
              <w:rPr>
                <w:spacing w:val="-14"/>
              </w:rPr>
              <w:t xml:space="preserve"> </w:t>
            </w:r>
            <w:r>
              <w:rPr>
                <w:spacing w:val="3"/>
              </w:rPr>
              <w:t>、特设股食品生产股</w:t>
            </w:r>
            <w:r>
              <w:rPr>
                <w:spacing w:val="-13"/>
              </w:rPr>
              <w:t xml:space="preserve"> </w:t>
            </w:r>
            <w:r>
              <w:rPr>
                <w:spacing w:val="3"/>
              </w:rPr>
              <w:t>、产品质量计量认证标准股</w:t>
            </w:r>
            <w:r>
              <w:rPr>
                <w:spacing w:val="-13"/>
              </w:rPr>
              <w:t xml:space="preserve"> </w:t>
            </w:r>
            <w:r>
              <w:rPr>
                <w:spacing w:val="3"/>
              </w:rPr>
              <w:t>、信用监管股</w:t>
            </w:r>
            <w:r>
              <w:rPr>
                <w:spacing w:val="-13"/>
              </w:rPr>
              <w:t xml:space="preserve"> </w:t>
            </w:r>
            <w:r>
              <w:rPr>
                <w:spacing w:val="3"/>
              </w:rPr>
              <w:t>、消保股</w:t>
            </w:r>
            <w:r>
              <w:t xml:space="preserve"> </w:t>
            </w:r>
            <w:r>
              <w:rPr>
                <w:spacing w:val="3"/>
              </w:rPr>
              <w:t>、政策法规股</w:t>
            </w:r>
            <w:r>
              <w:rPr>
                <w:spacing w:val="-13"/>
              </w:rPr>
              <w:t xml:space="preserve"> </w:t>
            </w:r>
            <w:r>
              <w:rPr>
                <w:spacing w:val="3"/>
              </w:rPr>
              <w:t>、执</w:t>
            </w:r>
            <w:r>
              <w:rPr>
                <w:spacing w:val="4"/>
              </w:rPr>
              <w:t>法大队</w:t>
            </w:r>
          </w:p>
        </w:tc>
      </w:tr>
      <w:tr w14:paraId="6FDB55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9" w:hRule="atLeast"/>
        </w:trPr>
        <w:tc>
          <w:tcPr>
            <w:tcW w:w="554" w:type="dxa"/>
            <w:vAlign w:val="top"/>
          </w:tcPr>
          <w:p w14:paraId="4F4956D1">
            <w:pPr>
              <w:spacing w:line="251" w:lineRule="auto"/>
              <w:jc w:val="center"/>
              <w:rPr>
                <w:rFonts w:ascii="Arial"/>
                <w:sz w:val="21"/>
              </w:rPr>
            </w:pPr>
          </w:p>
          <w:p w14:paraId="7A6E77BB">
            <w:pPr>
              <w:spacing w:line="251" w:lineRule="auto"/>
              <w:jc w:val="center"/>
              <w:rPr>
                <w:rFonts w:ascii="Arial"/>
                <w:sz w:val="21"/>
              </w:rPr>
            </w:pPr>
          </w:p>
          <w:p w14:paraId="080C45A7">
            <w:pPr>
              <w:spacing w:line="251" w:lineRule="auto"/>
              <w:jc w:val="center"/>
              <w:rPr>
                <w:rFonts w:ascii="Arial"/>
                <w:sz w:val="21"/>
              </w:rPr>
            </w:pPr>
          </w:p>
          <w:p w14:paraId="0C485D5C">
            <w:pPr>
              <w:spacing w:line="251" w:lineRule="auto"/>
              <w:jc w:val="center"/>
              <w:rPr>
                <w:rFonts w:ascii="Arial"/>
                <w:sz w:val="21"/>
              </w:rPr>
            </w:pPr>
          </w:p>
          <w:p w14:paraId="5AF840E4">
            <w:pPr>
              <w:spacing w:line="251" w:lineRule="auto"/>
              <w:jc w:val="center"/>
              <w:rPr>
                <w:rFonts w:ascii="Arial"/>
                <w:sz w:val="21"/>
              </w:rPr>
            </w:pPr>
          </w:p>
          <w:p w14:paraId="24EEAC99">
            <w:pPr>
              <w:pStyle w:val="5"/>
              <w:spacing w:before="42" w:line="211" w:lineRule="auto"/>
              <w:ind w:left="22" w:right="17" w:firstLine="1"/>
              <w:jc w:val="center"/>
            </w:pPr>
            <w:r>
              <w:rPr>
                <w:spacing w:val="8"/>
              </w:rPr>
              <w:t>行政执法</w:t>
            </w:r>
            <w:r>
              <w:rPr>
                <w:spacing w:val="3"/>
              </w:rPr>
              <w:t>信息</w:t>
            </w:r>
          </w:p>
        </w:tc>
        <w:tc>
          <w:tcPr>
            <w:tcW w:w="530" w:type="dxa"/>
            <w:vAlign w:val="top"/>
          </w:tcPr>
          <w:p w14:paraId="05857B57">
            <w:pPr>
              <w:spacing w:line="250" w:lineRule="auto"/>
              <w:jc w:val="center"/>
              <w:rPr>
                <w:rFonts w:ascii="Arial"/>
                <w:sz w:val="21"/>
              </w:rPr>
            </w:pPr>
          </w:p>
          <w:p w14:paraId="295094F9">
            <w:pPr>
              <w:spacing w:line="251" w:lineRule="auto"/>
              <w:jc w:val="center"/>
              <w:rPr>
                <w:rFonts w:ascii="Arial"/>
                <w:sz w:val="21"/>
              </w:rPr>
            </w:pPr>
          </w:p>
          <w:p w14:paraId="2695DBB6">
            <w:pPr>
              <w:spacing w:line="251" w:lineRule="auto"/>
              <w:jc w:val="center"/>
              <w:rPr>
                <w:rFonts w:ascii="Arial"/>
                <w:sz w:val="21"/>
              </w:rPr>
            </w:pPr>
          </w:p>
          <w:p w14:paraId="652D81AC">
            <w:pPr>
              <w:spacing w:line="251" w:lineRule="auto"/>
              <w:jc w:val="center"/>
              <w:rPr>
                <w:rFonts w:ascii="Arial"/>
                <w:sz w:val="21"/>
              </w:rPr>
            </w:pPr>
          </w:p>
          <w:p w14:paraId="1D297098">
            <w:pPr>
              <w:spacing w:line="251" w:lineRule="auto"/>
              <w:jc w:val="center"/>
              <w:rPr>
                <w:rFonts w:ascii="Arial"/>
                <w:sz w:val="21"/>
              </w:rPr>
            </w:pPr>
          </w:p>
          <w:p w14:paraId="65F4DB28">
            <w:pPr>
              <w:pStyle w:val="5"/>
              <w:spacing w:before="43" w:line="211" w:lineRule="auto"/>
              <w:ind w:left="16" w:right="19"/>
              <w:jc w:val="center"/>
            </w:pPr>
            <w:r>
              <w:rPr>
                <w:spacing w:val="22"/>
              </w:rPr>
              <w:t>行政执法</w:t>
            </w:r>
            <w:r>
              <w:rPr>
                <w:spacing w:val="3"/>
              </w:rPr>
              <w:t>事前公开</w:t>
            </w:r>
          </w:p>
        </w:tc>
        <w:tc>
          <w:tcPr>
            <w:tcW w:w="1681" w:type="dxa"/>
            <w:vAlign w:val="top"/>
          </w:tcPr>
          <w:p w14:paraId="563B1DE7">
            <w:pPr>
              <w:pStyle w:val="5"/>
              <w:spacing w:before="193" w:line="196" w:lineRule="auto"/>
              <w:ind w:left="22" w:right="11" w:firstLine="4"/>
              <w:jc w:val="left"/>
            </w:pPr>
            <w:r>
              <w:rPr>
                <w:rFonts w:hint="eastAsia"/>
                <w:spacing w:val="9"/>
                <w:lang w:eastAsia="zh-CN"/>
              </w:rPr>
              <w:t>赫山区</w:t>
            </w:r>
            <w:r>
              <w:rPr>
                <w:spacing w:val="9"/>
              </w:rPr>
              <w:t>市场监督管理局行政执法主</w:t>
            </w:r>
            <w:r>
              <w:rPr>
                <w:spacing w:val="7"/>
              </w:rPr>
              <w:t>体和行政执法人员信息</w:t>
            </w:r>
            <w:r>
              <w:rPr>
                <w:spacing w:val="-3"/>
              </w:rPr>
              <w:t xml:space="preserve"> </w:t>
            </w:r>
            <w:r>
              <w:rPr>
                <w:spacing w:val="7"/>
              </w:rPr>
              <w:t>，包括行政</w:t>
            </w:r>
            <w:r>
              <w:rPr>
                <w:spacing w:val="6"/>
              </w:rPr>
              <w:t>执法主体的名称</w:t>
            </w:r>
            <w:r>
              <w:rPr>
                <w:spacing w:val="-9"/>
              </w:rPr>
              <w:t xml:space="preserve"> </w:t>
            </w:r>
            <w:r>
              <w:rPr>
                <w:spacing w:val="6"/>
              </w:rPr>
              <w:t>、职能</w:t>
            </w:r>
            <w:r>
              <w:rPr>
                <w:spacing w:val="-9"/>
              </w:rPr>
              <w:t xml:space="preserve"> </w:t>
            </w:r>
            <w:r>
              <w:rPr>
                <w:spacing w:val="6"/>
              </w:rPr>
              <w:t>、办公地址</w:t>
            </w:r>
            <w:r>
              <w:t xml:space="preserve"> </w:t>
            </w:r>
            <w:r>
              <w:rPr>
                <w:spacing w:val="9"/>
              </w:rPr>
              <w:t>、联系方式以及行政执法人员的姓</w:t>
            </w:r>
            <w:r>
              <w:rPr>
                <w:spacing w:val="6"/>
              </w:rPr>
              <w:t>名</w:t>
            </w:r>
            <w:r>
              <w:rPr>
                <w:spacing w:val="-4"/>
              </w:rPr>
              <w:t xml:space="preserve"> </w:t>
            </w:r>
            <w:r>
              <w:rPr>
                <w:spacing w:val="6"/>
              </w:rPr>
              <w:t>、工作单位</w:t>
            </w:r>
            <w:r>
              <w:rPr>
                <w:spacing w:val="-9"/>
              </w:rPr>
              <w:t xml:space="preserve"> </w:t>
            </w:r>
            <w:r>
              <w:rPr>
                <w:spacing w:val="6"/>
              </w:rPr>
              <w:t>、执法领域、执法证</w:t>
            </w:r>
            <w:r>
              <w:rPr>
                <w:spacing w:val="4"/>
              </w:rPr>
              <w:t>件编号</w:t>
            </w:r>
            <w:r>
              <w:rPr>
                <w:spacing w:val="-7"/>
              </w:rPr>
              <w:t xml:space="preserve"> </w:t>
            </w:r>
            <w:r>
              <w:rPr>
                <w:spacing w:val="4"/>
              </w:rPr>
              <w:t>等;行</w:t>
            </w:r>
            <w:r>
              <w:rPr>
                <w:spacing w:val="-16"/>
              </w:rPr>
              <w:t xml:space="preserve"> </w:t>
            </w:r>
            <w:r>
              <w:rPr>
                <w:spacing w:val="4"/>
              </w:rPr>
              <w:t>政</w:t>
            </w:r>
            <w:r>
              <w:rPr>
                <w:spacing w:val="-15"/>
              </w:rPr>
              <w:t xml:space="preserve"> </w:t>
            </w:r>
            <w:r>
              <w:rPr>
                <w:spacing w:val="4"/>
              </w:rPr>
              <w:t>执</w:t>
            </w:r>
            <w:r>
              <w:rPr>
                <w:spacing w:val="-16"/>
              </w:rPr>
              <w:t xml:space="preserve"> </w:t>
            </w:r>
            <w:r>
              <w:rPr>
                <w:spacing w:val="4"/>
              </w:rPr>
              <w:t>法</w:t>
            </w:r>
            <w:r>
              <w:rPr>
                <w:spacing w:val="-15"/>
              </w:rPr>
              <w:t xml:space="preserve"> </w:t>
            </w:r>
            <w:r>
              <w:rPr>
                <w:spacing w:val="4"/>
              </w:rPr>
              <w:t>事</w:t>
            </w:r>
            <w:r>
              <w:rPr>
                <w:spacing w:val="-15"/>
              </w:rPr>
              <w:t xml:space="preserve"> </w:t>
            </w:r>
            <w:r>
              <w:rPr>
                <w:spacing w:val="4"/>
              </w:rPr>
              <w:t>项</w:t>
            </w:r>
            <w:r>
              <w:rPr>
                <w:spacing w:val="-16"/>
              </w:rPr>
              <w:t xml:space="preserve"> </w:t>
            </w:r>
            <w:r>
              <w:rPr>
                <w:spacing w:val="4"/>
              </w:rPr>
              <w:t>和</w:t>
            </w:r>
            <w:r>
              <w:rPr>
                <w:spacing w:val="-15"/>
              </w:rPr>
              <w:t xml:space="preserve"> </w:t>
            </w:r>
            <w:r>
              <w:rPr>
                <w:spacing w:val="4"/>
              </w:rPr>
              <w:t>依</w:t>
            </w:r>
            <w:r>
              <w:rPr>
                <w:spacing w:val="-17"/>
              </w:rPr>
              <w:t xml:space="preserve"> </w:t>
            </w:r>
            <w:r>
              <w:rPr>
                <w:spacing w:val="4"/>
              </w:rPr>
              <w:t>据</w:t>
            </w:r>
            <w:r>
              <w:rPr>
                <w:spacing w:val="-16"/>
              </w:rPr>
              <w:t xml:space="preserve"> </w:t>
            </w:r>
            <w:r>
              <w:rPr>
                <w:spacing w:val="4"/>
              </w:rPr>
              <w:t>信</w:t>
            </w:r>
            <w:r>
              <w:rPr>
                <w:spacing w:val="7"/>
              </w:rPr>
              <w:t>息</w:t>
            </w:r>
            <w:r>
              <w:rPr>
                <w:spacing w:val="-3"/>
              </w:rPr>
              <w:t xml:space="preserve"> </w:t>
            </w:r>
            <w:r>
              <w:rPr>
                <w:spacing w:val="7"/>
              </w:rPr>
              <w:t>，行政执法事项目录应包括执法</w:t>
            </w:r>
            <w:r>
              <w:rPr>
                <w:spacing w:val="6"/>
              </w:rPr>
              <w:t>事项名称、执法类别</w:t>
            </w:r>
            <w:r>
              <w:t xml:space="preserve"> </w:t>
            </w:r>
            <w:r>
              <w:rPr>
                <w:spacing w:val="6"/>
              </w:rPr>
              <w:t>、执法主体</w:t>
            </w:r>
            <w:r>
              <w:rPr>
                <w:spacing w:val="-9"/>
              </w:rPr>
              <w:t xml:space="preserve"> </w:t>
            </w:r>
            <w:r>
              <w:rPr>
                <w:spacing w:val="6"/>
              </w:rPr>
              <w:t>、</w:t>
            </w:r>
            <w:r>
              <w:rPr>
                <w:spacing w:val="5"/>
              </w:rPr>
              <w:t>承办机构、执法依据</w:t>
            </w:r>
            <w:r>
              <w:t xml:space="preserve"> </w:t>
            </w:r>
            <w:r>
              <w:rPr>
                <w:spacing w:val="5"/>
              </w:rPr>
              <w:t>、备注等栏目;</w:t>
            </w:r>
            <w:r>
              <w:rPr>
                <w:spacing w:val="8"/>
              </w:rPr>
              <w:t>行政执法程序信息</w:t>
            </w:r>
            <w:r>
              <w:rPr>
                <w:spacing w:val="-10"/>
              </w:rPr>
              <w:t xml:space="preserve"> </w:t>
            </w:r>
            <w:r>
              <w:rPr>
                <w:spacing w:val="8"/>
              </w:rPr>
              <w:t>，包括实施行政</w:t>
            </w:r>
            <w:r>
              <w:rPr>
                <w:spacing w:val="9"/>
              </w:rPr>
              <w:t>执法行为应当遵循的步骤、方式方</w:t>
            </w:r>
            <w:r>
              <w:rPr>
                <w:spacing w:val="6"/>
              </w:rPr>
              <w:t>法</w:t>
            </w:r>
            <w:r>
              <w:rPr>
                <w:spacing w:val="-15"/>
              </w:rPr>
              <w:t xml:space="preserve"> </w:t>
            </w:r>
            <w:r>
              <w:rPr>
                <w:spacing w:val="6"/>
              </w:rPr>
              <w:t>、时限及各类行政执法流程图等;</w:t>
            </w:r>
            <w:r>
              <w:rPr>
                <w:spacing w:val="8"/>
              </w:rPr>
              <w:t>权利救济和监督方式信息</w:t>
            </w:r>
            <w:r>
              <w:rPr>
                <w:spacing w:val="-13"/>
              </w:rPr>
              <w:t xml:space="preserve"> </w:t>
            </w:r>
            <w:r>
              <w:rPr>
                <w:spacing w:val="8"/>
              </w:rPr>
              <w:t>，包括当</w:t>
            </w:r>
            <w:r>
              <w:rPr>
                <w:spacing w:val="9"/>
              </w:rPr>
              <w:t>事人依法享有的申请行政复议、提起行政诉讼等权利以及对行政执法</w:t>
            </w:r>
            <w:r>
              <w:rPr>
                <w:spacing w:val="6"/>
              </w:rPr>
              <w:t>活动进行举报投诉的方式、途径等;</w:t>
            </w:r>
            <w:r>
              <w:rPr>
                <w:spacing w:val="7"/>
              </w:rPr>
              <w:t>依照法律、法规</w:t>
            </w:r>
            <w:r>
              <w:t xml:space="preserve"> </w:t>
            </w:r>
            <w:r>
              <w:rPr>
                <w:spacing w:val="7"/>
              </w:rPr>
              <w:t>、规章规定应当在</w:t>
            </w:r>
            <w:r>
              <w:rPr>
                <w:spacing w:val="4"/>
              </w:rPr>
              <w:t>事前公开的其他行政执法信息。</w:t>
            </w:r>
          </w:p>
        </w:tc>
        <w:tc>
          <w:tcPr>
            <w:tcW w:w="3992" w:type="dxa"/>
            <w:vAlign w:val="top"/>
          </w:tcPr>
          <w:p w14:paraId="12E8C987">
            <w:pPr>
              <w:spacing w:line="289" w:lineRule="auto"/>
              <w:rPr>
                <w:rFonts w:ascii="Arial"/>
                <w:sz w:val="21"/>
              </w:rPr>
            </w:pPr>
          </w:p>
          <w:p w14:paraId="4D81D2C4">
            <w:pPr>
              <w:pStyle w:val="5"/>
              <w:spacing w:before="43" w:line="195" w:lineRule="auto"/>
              <w:ind w:left="20" w:right="11" w:hanging="8"/>
            </w:pPr>
            <w:r>
              <w:rPr>
                <w:spacing w:val="7"/>
              </w:rPr>
              <w:t>《国务院办公厅关于全面推行行政执法公示制度执法全过程记录制度重大执法决定法</w:t>
            </w:r>
            <w:r>
              <w:rPr>
                <w:spacing w:val="2"/>
              </w:rPr>
              <w:t>制审核制度的指导意见》（ 国办发〔2018〕118号</w:t>
            </w:r>
            <w:r>
              <w:rPr>
                <w:spacing w:val="3"/>
              </w:rPr>
              <w:t>）</w:t>
            </w:r>
            <w:r>
              <w:rPr>
                <w:spacing w:val="-3"/>
              </w:rPr>
              <w:t xml:space="preserve"> </w:t>
            </w:r>
            <w:r>
              <w:rPr>
                <w:spacing w:val="3"/>
              </w:rPr>
              <w:t>：</w:t>
            </w:r>
            <w:r>
              <w:rPr>
                <w:spacing w:val="2"/>
              </w:rPr>
              <w:t>行政执法机关要统筹推进行政执</w:t>
            </w:r>
            <w:r>
              <w:rPr>
                <w:spacing w:val="5"/>
              </w:rPr>
              <w:t>法事前公开与政府信息公开、权责清单公布</w:t>
            </w:r>
            <w:r>
              <w:rPr>
                <w:spacing w:val="-13"/>
              </w:rPr>
              <w:t xml:space="preserve"> </w:t>
            </w:r>
            <w:r>
              <w:rPr>
                <w:spacing w:val="5"/>
              </w:rPr>
              <w:t>、“</w:t>
            </w:r>
            <w:r>
              <w:rPr>
                <w:spacing w:val="-13"/>
              </w:rPr>
              <w:t xml:space="preserve"> </w:t>
            </w:r>
            <w:r>
              <w:rPr>
                <w:spacing w:val="5"/>
              </w:rPr>
              <w:t>双随机</w:t>
            </w:r>
            <w:r>
              <w:rPr>
                <w:spacing w:val="-18"/>
              </w:rPr>
              <w:t xml:space="preserve"> </w:t>
            </w:r>
            <w:r>
              <w:rPr>
                <w:spacing w:val="5"/>
              </w:rPr>
              <w:t>、一公开</w:t>
            </w:r>
            <w:r>
              <w:rPr>
                <w:spacing w:val="-14"/>
              </w:rPr>
              <w:t xml:space="preserve"> </w:t>
            </w:r>
            <w:r>
              <w:rPr>
                <w:spacing w:val="4"/>
              </w:rPr>
              <w:t>”监管等工作</w:t>
            </w:r>
            <w:r>
              <w:rPr>
                <w:spacing w:val="-13"/>
              </w:rPr>
              <w:t xml:space="preserve"> </w:t>
            </w:r>
            <w:r>
              <w:rPr>
                <w:spacing w:val="4"/>
              </w:rPr>
              <w:t>。全面准确及时主动公开行政执法主体</w:t>
            </w:r>
            <w:r>
              <w:rPr>
                <w:spacing w:val="5"/>
              </w:rPr>
              <w:t xml:space="preserve"> </w:t>
            </w:r>
            <w:r>
              <w:rPr>
                <w:spacing w:val="4"/>
              </w:rPr>
              <w:t>、人员</w:t>
            </w:r>
            <w:r>
              <w:rPr>
                <w:spacing w:val="-16"/>
              </w:rPr>
              <w:t xml:space="preserve"> </w:t>
            </w:r>
            <w:r>
              <w:rPr>
                <w:spacing w:val="4"/>
              </w:rPr>
              <w:t>、职责</w:t>
            </w:r>
            <w:r>
              <w:rPr>
                <w:spacing w:val="-16"/>
              </w:rPr>
              <w:t xml:space="preserve"> </w:t>
            </w:r>
            <w:r>
              <w:rPr>
                <w:spacing w:val="4"/>
              </w:rPr>
              <w:t>、权限</w:t>
            </w:r>
            <w:r>
              <w:rPr>
                <w:spacing w:val="-16"/>
              </w:rPr>
              <w:t xml:space="preserve"> </w:t>
            </w:r>
            <w:r>
              <w:rPr>
                <w:spacing w:val="4"/>
              </w:rPr>
              <w:t>、依据</w:t>
            </w:r>
            <w:r>
              <w:rPr>
                <w:spacing w:val="-16"/>
              </w:rPr>
              <w:t xml:space="preserve"> </w:t>
            </w:r>
            <w:r>
              <w:rPr>
                <w:spacing w:val="4"/>
              </w:rPr>
              <w:t>、程序</w:t>
            </w:r>
            <w:r>
              <w:rPr>
                <w:spacing w:val="-16"/>
              </w:rPr>
              <w:t xml:space="preserve"> </w:t>
            </w:r>
            <w:r>
              <w:rPr>
                <w:spacing w:val="4"/>
              </w:rPr>
              <w:t>、救济渠道和随机</w:t>
            </w:r>
            <w:r>
              <w:rPr>
                <w:spacing w:val="5"/>
              </w:rPr>
              <w:t>抽查事项清单等信息</w:t>
            </w:r>
            <w:r>
              <w:rPr>
                <w:spacing w:val="-15"/>
              </w:rPr>
              <w:t xml:space="preserve"> </w:t>
            </w:r>
            <w:r>
              <w:rPr>
                <w:spacing w:val="5"/>
              </w:rPr>
              <w:t>。根据有关法律法规</w:t>
            </w:r>
            <w:r>
              <w:rPr>
                <w:spacing w:val="-11"/>
              </w:rPr>
              <w:t xml:space="preserve"> </w:t>
            </w:r>
            <w:r>
              <w:rPr>
                <w:spacing w:val="5"/>
              </w:rPr>
              <w:t>，结合自身职权职责 ，编制并公开本机关的</w:t>
            </w:r>
            <w:r>
              <w:rPr>
                <w:spacing w:val="4"/>
              </w:rPr>
              <w:t>服务指南</w:t>
            </w:r>
            <w:r>
              <w:rPr>
                <w:spacing w:val="-18"/>
              </w:rPr>
              <w:t xml:space="preserve"> </w:t>
            </w:r>
            <w:r>
              <w:rPr>
                <w:spacing w:val="4"/>
              </w:rPr>
              <w:t>、执法流程图</w:t>
            </w:r>
            <w:r>
              <w:rPr>
                <w:spacing w:val="-5"/>
              </w:rPr>
              <w:t xml:space="preserve"> </w:t>
            </w:r>
            <w:r>
              <w:rPr>
                <w:spacing w:val="4"/>
              </w:rPr>
              <w:t>，明确执法事项名称</w:t>
            </w:r>
            <w:r>
              <w:rPr>
                <w:spacing w:val="-16"/>
              </w:rPr>
              <w:t xml:space="preserve"> </w:t>
            </w:r>
            <w:r>
              <w:rPr>
                <w:spacing w:val="4"/>
              </w:rPr>
              <w:t>、受理机构</w:t>
            </w:r>
            <w:r>
              <w:rPr>
                <w:spacing w:val="-9"/>
              </w:rPr>
              <w:t xml:space="preserve"> </w:t>
            </w:r>
            <w:r>
              <w:rPr>
                <w:spacing w:val="4"/>
              </w:rPr>
              <w:t>、审批机构</w:t>
            </w:r>
            <w:r>
              <w:rPr>
                <w:spacing w:val="-9"/>
              </w:rPr>
              <w:t xml:space="preserve"> </w:t>
            </w:r>
            <w:r>
              <w:rPr>
                <w:spacing w:val="4"/>
              </w:rPr>
              <w:t>、受</w:t>
            </w:r>
            <w:r>
              <w:rPr>
                <w:spacing w:val="3"/>
              </w:rPr>
              <w:t>理条件</w:t>
            </w:r>
            <w:r>
              <w:rPr>
                <w:spacing w:val="-10"/>
              </w:rPr>
              <w:t xml:space="preserve"> </w:t>
            </w:r>
            <w:r>
              <w:rPr>
                <w:spacing w:val="3"/>
              </w:rPr>
              <w:t>、办理</w:t>
            </w:r>
            <w:r>
              <w:rPr>
                <w:spacing w:val="6"/>
              </w:rPr>
              <w:t>时限等内容。公开的信息要简明扼要</w:t>
            </w:r>
            <w:r>
              <w:rPr>
                <w:spacing w:val="-8"/>
              </w:rPr>
              <w:t xml:space="preserve"> </w:t>
            </w:r>
            <w:r>
              <w:rPr>
                <w:spacing w:val="6"/>
              </w:rPr>
              <w:t>、通俗易懂</w:t>
            </w:r>
            <w:r>
              <w:rPr>
                <w:spacing w:val="-5"/>
              </w:rPr>
              <w:t xml:space="preserve"> </w:t>
            </w:r>
            <w:r>
              <w:rPr>
                <w:spacing w:val="5"/>
              </w:rPr>
              <w:t>，并及时根据法律法规及机构职能变</w:t>
            </w:r>
            <w:r>
              <w:rPr>
                <w:spacing w:val="4"/>
              </w:rPr>
              <w:t>化情况进行动态调整。</w:t>
            </w:r>
          </w:p>
          <w:p w14:paraId="51561E4A">
            <w:pPr>
              <w:pStyle w:val="5"/>
              <w:spacing w:before="2" w:line="194" w:lineRule="auto"/>
              <w:ind w:left="21" w:right="10" w:hanging="9"/>
            </w:pPr>
            <w:r>
              <w:rPr>
                <w:spacing w:val="4"/>
              </w:rPr>
              <w:t>《湖南省行政执法公示办法》（湘政办发〔 2019〕53号）第八条：行政执法机关对涉</w:t>
            </w:r>
            <w:r>
              <w:rPr>
                <w:spacing w:val="6"/>
              </w:rPr>
              <w:t>及公众利益、需要公众广泛知晓或者需要公众参与以及反映本机关职</w:t>
            </w:r>
            <w:r>
              <w:rPr>
                <w:spacing w:val="5"/>
              </w:rPr>
              <w:t>能</w:t>
            </w:r>
            <w:r>
              <w:rPr>
                <w:spacing w:val="-11"/>
              </w:rPr>
              <w:t xml:space="preserve"> </w:t>
            </w:r>
            <w:r>
              <w:rPr>
                <w:spacing w:val="5"/>
              </w:rPr>
              <w:t>、机构设置</w:t>
            </w:r>
            <w:r>
              <w:rPr>
                <w:spacing w:val="-10"/>
              </w:rPr>
              <w:t xml:space="preserve"> </w:t>
            </w:r>
            <w:r>
              <w:rPr>
                <w:spacing w:val="5"/>
              </w:rPr>
              <w:t>、</w:t>
            </w:r>
            <w:r>
              <w:rPr>
                <w:spacing w:val="6"/>
              </w:rPr>
              <w:t>办事程序等情况的行政执法信息</w:t>
            </w:r>
            <w:r>
              <w:t xml:space="preserve"> </w:t>
            </w:r>
            <w:r>
              <w:rPr>
                <w:spacing w:val="6"/>
              </w:rPr>
              <w:t>，要在统一的行政执法信息公示平台上主动进行事前</w:t>
            </w:r>
            <w:r>
              <w:rPr>
                <w:spacing w:val="2"/>
              </w:rPr>
              <w:t>公开。</w:t>
            </w:r>
          </w:p>
          <w:p w14:paraId="256BCBB9">
            <w:pPr>
              <w:pStyle w:val="5"/>
              <w:spacing w:line="197" w:lineRule="auto"/>
              <w:ind w:left="21" w:right="12" w:hanging="9"/>
            </w:pPr>
            <w:r>
              <w:rPr>
                <w:spacing w:val="7"/>
              </w:rPr>
              <w:t>《湖南省委依法治省办关于进一步做好行政处罚裁量权基准免罚事项清单行政执法事</w:t>
            </w:r>
            <w:r>
              <w:rPr>
                <w:spacing w:val="3"/>
              </w:rPr>
              <w:t>项目录修订完善和公示工作的通知》（湘法办〔2024〕9号</w:t>
            </w:r>
            <w:r>
              <w:rPr>
                <w:spacing w:val="-4"/>
              </w:rPr>
              <w:t>） ：</w:t>
            </w:r>
            <w:r>
              <w:rPr>
                <w:spacing w:val="3"/>
              </w:rPr>
              <w:t>省</w:t>
            </w:r>
            <w:r>
              <w:rPr>
                <w:spacing w:val="-15"/>
              </w:rPr>
              <w:t xml:space="preserve"> </w:t>
            </w:r>
            <w:r>
              <w:rPr>
                <w:spacing w:val="3"/>
              </w:rPr>
              <w:t>、市</w:t>
            </w:r>
            <w:r>
              <w:rPr>
                <w:spacing w:val="-15"/>
              </w:rPr>
              <w:t xml:space="preserve"> </w:t>
            </w:r>
            <w:r>
              <w:rPr>
                <w:spacing w:val="3"/>
              </w:rPr>
              <w:t>、县三</w:t>
            </w:r>
            <w:r>
              <w:rPr>
                <w:spacing w:val="2"/>
              </w:rPr>
              <w:t>级行政机</w:t>
            </w:r>
            <w:r>
              <w:rPr>
                <w:spacing w:val="5"/>
              </w:rPr>
              <w:t>关的清单,要求在本级政府网站相关专栏进行统一公示,本机关有网站的还应在本机关网</w:t>
            </w:r>
            <w:r>
              <w:rPr>
                <w:spacing w:val="2"/>
              </w:rPr>
              <w:t>站公示。</w:t>
            </w:r>
          </w:p>
        </w:tc>
        <w:tc>
          <w:tcPr>
            <w:tcW w:w="695" w:type="dxa"/>
            <w:vAlign w:val="center"/>
          </w:tcPr>
          <w:p w14:paraId="22502E9F">
            <w:pPr>
              <w:pStyle w:val="5"/>
              <w:spacing w:before="42" w:line="205" w:lineRule="auto"/>
              <w:ind w:left="52"/>
              <w:jc w:val="center"/>
            </w:pPr>
            <w:r>
              <w:rPr>
                <w:rFonts w:hint="eastAsia" w:ascii="CESI_SS_GB2312" w:hAnsi="CESI_SS_GB2312" w:eastAsia="CESI_SS_GB2312"/>
                <w:sz w:val="11"/>
                <w:szCs w:val="24"/>
              </w:rPr>
              <w:t>政府网站</w:t>
            </w:r>
          </w:p>
        </w:tc>
        <w:tc>
          <w:tcPr>
            <w:tcW w:w="695" w:type="dxa"/>
            <w:vAlign w:val="center"/>
          </w:tcPr>
          <w:p w14:paraId="1174CADD">
            <w:pPr>
              <w:pStyle w:val="5"/>
              <w:spacing w:before="42" w:line="205" w:lineRule="auto"/>
              <w:ind w:left="52"/>
              <w:jc w:val="left"/>
            </w:pPr>
            <w:r>
              <w:rPr>
                <w:rFonts w:hint="eastAsia" w:ascii="CESI_SS_GB2312" w:hAnsi="CESI_SS_GB2312" w:eastAsia="CESI_SS_GB2312"/>
                <w:sz w:val="11"/>
                <w:szCs w:val="24"/>
              </w:rPr>
              <w:t>自该政府信息形成或者变更之日起20个工作日内。</w:t>
            </w:r>
          </w:p>
        </w:tc>
        <w:tc>
          <w:tcPr>
            <w:tcW w:w="697" w:type="dxa"/>
            <w:vAlign w:val="center"/>
          </w:tcPr>
          <w:p w14:paraId="6EFD1052">
            <w:pPr>
              <w:pStyle w:val="5"/>
              <w:spacing w:before="42" w:line="205" w:lineRule="auto"/>
              <w:ind w:left="52"/>
              <w:jc w:val="center"/>
            </w:pPr>
            <w:r>
              <w:rPr>
                <w:rFonts w:hint="eastAsia" w:ascii="CESI_SS_GB2312" w:hAnsi="CESI_SS_GB2312" w:eastAsia="CESI_SS_GB2312"/>
                <w:sz w:val="11"/>
                <w:szCs w:val="24"/>
              </w:rPr>
              <w:t>主动公开</w:t>
            </w:r>
          </w:p>
        </w:tc>
        <w:tc>
          <w:tcPr>
            <w:tcW w:w="885" w:type="dxa"/>
            <w:vAlign w:val="top"/>
          </w:tcPr>
          <w:p w14:paraId="6FBF57AA">
            <w:pPr>
              <w:spacing w:line="251" w:lineRule="auto"/>
              <w:jc w:val="center"/>
              <w:rPr>
                <w:rFonts w:ascii="Arial"/>
                <w:sz w:val="21"/>
              </w:rPr>
            </w:pPr>
          </w:p>
          <w:p w14:paraId="684D1CF8">
            <w:pPr>
              <w:spacing w:line="251" w:lineRule="auto"/>
              <w:jc w:val="center"/>
              <w:rPr>
                <w:rFonts w:ascii="Arial"/>
                <w:sz w:val="21"/>
              </w:rPr>
            </w:pPr>
          </w:p>
          <w:p w14:paraId="3EBF56E8">
            <w:pPr>
              <w:spacing w:line="251" w:lineRule="auto"/>
              <w:jc w:val="center"/>
              <w:rPr>
                <w:rFonts w:ascii="Arial"/>
                <w:sz w:val="21"/>
              </w:rPr>
            </w:pPr>
          </w:p>
          <w:p w14:paraId="20BEC6FA">
            <w:pPr>
              <w:spacing w:line="251" w:lineRule="auto"/>
              <w:jc w:val="center"/>
              <w:rPr>
                <w:rFonts w:ascii="Arial"/>
                <w:sz w:val="21"/>
              </w:rPr>
            </w:pPr>
          </w:p>
          <w:p w14:paraId="2264CC41">
            <w:pPr>
              <w:spacing w:line="251" w:lineRule="auto"/>
              <w:jc w:val="center"/>
              <w:rPr>
                <w:rFonts w:ascii="Arial"/>
                <w:sz w:val="21"/>
              </w:rPr>
            </w:pPr>
          </w:p>
          <w:p w14:paraId="25F049EA">
            <w:pPr>
              <w:pStyle w:val="5"/>
              <w:spacing w:before="42" w:line="211" w:lineRule="auto"/>
              <w:ind w:left="19" w:right="18" w:firstLine="3"/>
              <w:jc w:val="center"/>
            </w:pPr>
            <w:r>
              <w:rPr>
                <w:spacing w:val="2"/>
              </w:rPr>
              <w:t>政策法规股</w:t>
            </w:r>
          </w:p>
        </w:tc>
      </w:tr>
    </w:tbl>
    <w:p w14:paraId="31B1E5AB">
      <w:pPr>
        <w:rPr>
          <w:rFonts w:ascii="Arial"/>
          <w:sz w:val="21"/>
        </w:rPr>
      </w:pPr>
    </w:p>
    <w:p w14:paraId="5797938C">
      <w:pPr>
        <w:rPr>
          <w:rFonts w:ascii="Arial" w:hAnsi="Arial" w:eastAsia="Arial" w:cs="Arial"/>
          <w:sz w:val="21"/>
          <w:szCs w:val="21"/>
        </w:rPr>
        <w:sectPr>
          <w:pgSz w:w="11906" w:h="16839"/>
          <w:pgMar w:top="1431" w:right="1091" w:bottom="0" w:left="1080" w:header="0" w:footer="0" w:gutter="0"/>
          <w:cols w:space="720" w:num="1"/>
        </w:sectPr>
      </w:pPr>
    </w:p>
    <w:p w14:paraId="4283798C">
      <w:pPr>
        <w:spacing w:line="91" w:lineRule="auto"/>
        <w:rPr>
          <w:rFonts w:ascii="Arial"/>
          <w:sz w:val="2"/>
        </w:rPr>
      </w:pPr>
    </w:p>
    <w:tbl>
      <w:tblPr>
        <w:tblStyle w:val="4"/>
        <w:tblW w:w="972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4"/>
        <w:gridCol w:w="530"/>
        <w:gridCol w:w="1681"/>
        <w:gridCol w:w="3992"/>
        <w:gridCol w:w="695"/>
        <w:gridCol w:w="695"/>
        <w:gridCol w:w="697"/>
        <w:gridCol w:w="885"/>
      </w:tblGrid>
      <w:tr w14:paraId="0B8DAD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5" w:hRule="atLeast"/>
        </w:trPr>
        <w:tc>
          <w:tcPr>
            <w:tcW w:w="554" w:type="dxa"/>
            <w:vAlign w:val="top"/>
          </w:tcPr>
          <w:p w14:paraId="3741D2B7">
            <w:pPr>
              <w:spacing w:line="254" w:lineRule="auto"/>
              <w:rPr>
                <w:rFonts w:ascii="Arial"/>
                <w:sz w:val="21"/>
              </w:rPr>
            </w:pPr>
          </w:p>
          <w:p w14:paraId="3BBCA95B">
            <w:pPr>
              <w:spacing w:line="254" w:lineRule="auto"/>
              <w:rPr>
                <w:rFonts w:ascii="Arial"/>
                <w:sz w:val="21"/>
              </w:rPr>
            </w:pPr>
          </w:p>
          <w:p w14:paraId="607D1BE9">
            <w:pPr>
              <w:spacing w:line="254" w:lineRule="auto"/>
              <w:rPr>
                <w:rFonts w:ascii="Arial"/>
                <w:sz w:val="21"/>
              </w:rPr>
            </w:pPr>
          </w:p>
          <w:p w14:paraId="37FE7B1E">
            <w:pPr>
              <w:spacing w:line="255" w:lineRule="auto"/>
              <w:rPr>
                <w:rFonts w:ascii="Arial"/>
                <w:sz w:val="21"/>
              </w:rPr>
            </w:pPr>
          </w:p>
          <w:p w14:paraId="5FE55D56">
            <w:pPr>
              <w:pStyle w:val="5"/>
              <w:spacing w:before="43" w:line="197" w:lineRule="auto"/>
              <w:ind w:left="22" w:right="17" w:firstLine="1"/>
              <w:jc w:val="center"/>
            </w:pPr>
            <w:r>
              <w:rPr>
                <w:spacing w:val="8"/>
              </w:rPr>
              <w:t>行政执法</w:t>
            </w:r>
            <w:r>
              <w:rPr>
                <w:spacing w:val="3"/>
              </w:rPr>
              <w:t>信息</w:t>
            </w:r>
          </w:p>
        </w:tc>
        <w:tc>
          <w:tcPr>
            <w:tcW w:w="530" w:type="dxa"/>
            <w:vAlign w:val="top"/>
          </w:tcPr>
          <w:p w14:paraId="46E36933">
            <w:pPr>
              <w:spacing w:line="254" w:lineRule="auto"/>
              <w:rPr>
                <w:rFonts w:ascii="Arial"/>
                <w:sz w:val="21"/>
              </w:rPr>
            </w:pPr>
          </w:p>
          <w:p w14:paraId="59703CEE">
            <w:pPr>
              <w:spacing w:line="254" w:lineRule="auto"/>
              <w:rPr>
                <w:rFonts w:ascii="Arial"/>
                <w:sz w:val="21"/>
              </w:rPr>
            </w:pPr>
          </w:p>
          <w:p w14:paraId="1F8370BC">
            <w:pPr>
              <w:spacing w:line="254" w:lineRule="auto"/>
              <w:rPr>
                <w:rFonts w:ascii="Arial"/>
                <w:sz w:val="21"/>
              </w:rPr>
            </w:pPr>
          </w:p>
          <w:p w14:paraId="14448C15">
            <w:pPr>
              <w:spacing w:line="255" w:lineRule="auto"/>
              <w:rPr>
                <w:rFonts w:ascii="Arial"/>
                <w:sz w:val="21"/>
              </w:rPr>
            </w:pPr>
          </w:p>
          <w:p w14:paraId="525CE491">
            <w:pPr>
              <w:pStyle w:val="5"/>
              <w:spacing w:before="43" w:line="197" w:lineRule="auto"/>
              <w:ind w:left="16" w:right="19"/>
            </w:pPr>
            <w:r>
              <w:rPr>
                <w:spacing w:val="22"/>
              </w:rPr>
              <w:t>行政执法</w:t>
            </w:r>
            <w:r>
              <w:rPr>
                <w:spacing w:val="3"/>
              </w:rPr>
              <w:t>事后公开</w:t>
            </w:r>
          </w:p>
        </w:tc>
        <w:tc>
          <w:tcPr>
            <w:tcW w:w="1681" w:type="dxa"/>
            <w:vAlign w:val="top"/>
          </w:tcPr>
          <w:p w14:paraId="5F20FEF3">
            <w:pPr>
              <w:spacing w:line="317" w:lineRule="auto"/>
              <w:rPr>
                <w:rFonts w:ascii="Arial"/>
                <w:sz w:val="21"/>
              </w:rPr>
            </w:pPr>
          </w:p>
          <w:p w14:paraId="0CBCF029">
            <w:pPr>
              <w:spacing w:line="317" w:lineRule="auto"/>
              <w:rPr>
                <w:rFonts w:ascii="Arial"/>
                <w:sz w:val="21"/>
              </w:rPr>
            </w:pPr>
          </w:p>
          <w:p w14:paraId="64AD4FA9">
            <w:pPr>
              <w:spacing w:line="317" w:lineRule="auto"/>
              <w:rPr>
                <w:rFonts w:ascii="Arial"/>
                <w:sz w:val="21"/>
              </w:rPr>
            </w:pPr>
          </w:p>
          <w:p w14:paraId="0B4C9A61">
            <w:pPr>
              <w:pStyle w:val="5"/>
              <w:spacing w:before="43" w:line="200" w:lineRule="auto"/>
              <w:ind w:left="24" w:right="11" w:firstLine="3"/>
              <w:jc w:val="both"/>
            </w:pPr>
            <w:r>
              <w:rPr>
                <w:rFonts w:hint="eastAsia"/>
                <w:spacing w:val="9"/>
                <w:lang w:eastAsia="zh-CN"/>
              </w:rPr>
              <w:t>赫山区</w:t>
            </w:r>
            <w:r>
              <w:rPr>
                <w:spacing w:val="9"/>
              </w:rPr>
              <w:t>市场监督管理局行政执法决</w:t>
            </w:r>
            <w:r>
              <w:rPr>
                <w:spacing w:val="7"/>
              </w:rPr>
              <w:t>定书的相关信息</w:t>
            </w:r>
            <w:r>
              <w:rPr>
                <w:spacing w:val="-1"/>
              </w:rPr>
              <w:t xml:space="preserve"> </w:t>
            </w:r>
            <w:r>
              <w:rPr>
                <w:spacing w:val="7"/>
              </w:rPr>
              <w:t>，以及上年度行政</w:t>
            </w:r>
            <w:r>
              <w:rPr>
                <w:spacing w:val="3"/>
              </w:rPr>
              <w:t>执法总体情况及有关数据。</w:t>
            </w:r>
          </w:p>
        </w:tc>
        <w:tc>
          <w:tcPr>
            <w:tcW w:w="3992" w:type="dxa"/>
            <w:vAlign w:val="top"/>
          </w:tcPr>
          <w:p w14:paraId="76E7EEC0">
            <w:pPr>
              <w:pStyle w:val="5"/>
              <w:spacing w:before="162" w:line="195" w:lineRule="auto"/>
              <w:ind w:left="20" w:right="10" w:hanging="8"/>
              <w:jc w:val="both"/>
            </w:pPr>
            <w:r>
              <w:rPr>
                <w:spacing w:val="7"/>
              </w:rPr>
              <w:t>《国务院办公厅关于全面推行行政执法公示制度执法全过程记录制度重大执法决定法</w:t>
            </w:r>
            <w:r>
              <w:rPr>
                <w:spacing w:val="3"/>
              </w:rPr>
              <w:t>制审核制度的指导意见》（ 国办发〔2018〕118号</w:t>
            </w:r>
            <w:r>
              <w:rPr>
                <w:spacing w:val="-4"/>
              </w:rPr>
              <w:t>）（</w:t>
            </w:r>
            <w:r>
              <w:rPr>
                <w:spacing w:val="3"/>
              </w:rPr>
              <w:t>六）加强事后公开：行政执法机</w:t>
            </w:r>
            <w:r>
              <w:rPr>
                <w:spacing w:val="5"/>
              </w:rPr>
              <w:t>关要在执法决定作出之日起20个工作日内</w:t>
            </w:r>
            <w:r>
              <w:rPr>
                <w:spacing w:val="-5"/>
              </w:rPr>
              <w:t xml:space="preserve"> </w:t>
            </w:r>
            <w:r>
              <w:rPr>
                <w:spacing w:val="5"/>
              </w:rPr>
              <w:t>，向社会公布执法机关</w:t>
            </w:r>
            <w:r>
              <w:rPr>
                <w:spacing w:val="-7"/>
              </w:rPr>
              <w:t xml:space="preserve"> </w:t>
            </w:r>
            <w:r>
              <w:rPr>
                <w:spacing w:val="5"/>
              </w:rPr>
              <w:t>、执法对象、执法类别</w:t>
            </w:r>
            <w:r>
              <w:rPr>
                <w:spacing w:val="-15"/>
              </w:rPr>
              <w:t xml:space="preserve"> </w:t>
            </w:r>
            <w:r>
              <w:rPr>
                <w:spacing w:val="5"/>
              </w:rPr>
              <w:t>、执法结论等信息</w:t>
            </w:r>
            <w:r>
              <w:rPr>
                <w:spacing w:val="-7"/>
              </w:rPr>
              <w:t xml:space="preserve"> </w:t>
            </w:r>
            <w:r>
              <w:rPr>
                <w:spacing w:val="5"/>
              </w:rPr>
              <w:t>，接受社会监督</w:t>
            </w:r>
            <w:r>
              <w:rPr>
                <w:spacing w:val="-14"/>
              </w:rPr>
              <w:t xml:space="preserve"> </w:t>
            </w:r>
            <w:r>
              <w:rPr>
                <w:spacing w:val="5"/>
              </w:rPr>
              <w:t>。建立行政执法统计年报</w:t>
            </w:r>
            <w:r>
              <w:rPr>
                <w:spacing w:val="4"/>
              </w:rPr>
              <w:t>制度</w:t>
            </w:r>
            <w:r>
              <w:rPr>
                <w:spacing w:val="-7"/>
              </w:rPr>
              <w:t xml:space="preserve"> </w:t>
            </w:r>
            <w:r>
              <w:rPr>
                <w:spacing w:val="4"/>
              </w:rPr>
              <w:t>，地方各级行政执法机关应当于每年1月31日前公开本机关上年度行政执法总体情况有关数据</w:t>
            </w:r>
            <w:r>
              <w:rPr>
                <w:spacing w:val="-10"/>
              </w:rPr>
              <w:t xml:space="preserve"> </w:t>
            </w:r>
            <w:r>
              <w:rPr>
                <w:spacing w:val="4"/>
              </w:rPr>
              <w:t>，并报本级人民政府和上级主管部门。</w:t>
            </w:r>
          </w:p>
          <w:p w14:paraId="78B5C799">
            <w:pPr>
              <w:pStyle w:val="5"/>
              <w:spacing w:before="2" w:line="194" w:lineRule="auto"/>
              <w:ind w:left="21" w:right="11" w:hanging="9"/>
              <w:jc w:val="both"/>
            </w:pPr>
            <w:r>
              <w:rPr>
                <w:spacing w:val="4"/>
              </w:rPr>
              <w:t>《国务院关于加强和规范事中事后监管的指导意见》（ 国发〔2019〕18号）建立统一的执法信息公示平台</w:t>
            </w:r>
            <w:r>
              <w:rPr>
                <w:spacing w:val="-8"/>
              </w:rPr>
              <w:t xml:space="preserve"> </w:t>
            </w:r>
            <w:r>
              <w:rPr>
                <w:spacing w:val="4"/>
              </w:rPr>
              <w:t>，按照“谁执法谁公示</w:t>
            </w:r>
            <w:r>
              <w:rPr>
                <w:spacing w:val="-19"/>
              </w:rPr>
              <w:t xml:space="preserve"> </w:t>
            </w:r>
            <w:r>
              <w:rPr>
                <w:spacing w:val="4"/>
              </w:rPr>
              <w:t>”原则 ，除涉及国家秘密</w:t>
            </w:r>
            <w:r>
              <w:rPr>
                <w:spacing w:val="-14"/>
              </w:rPr>
              <w:t xml:space="preserve"> </w:t>
            </w:r>
            <w:r>
              <w:rPr>
                <w:spacing w:val="4"/>
              </w:rPr>
              <w:t>、商业秘密</w:t>
            </w:r>
            <w:r>
              <w:rPr>
                <w:spacing w:val="-9"/>
              </w:rPr>
              <w:t xml:space="preserve"> </w:t>
            </w:r>
            <w:r>
              <w:rPr>
                <w:spacing w:val="4"/>
              </w:rPr>
              <w:t>、个</w:t>
            </w:r>
            <w:r>
              <w:rPr>
                <w:spacing w:val="5"/>
              </w:rPr>
              <w:t>人隐私等依法不予公开的信息外</w:t>
            </w:r>
            <w:r>
              <w:rPr>
                <w:spacing w:val="-7"/>
              </w:rPr>
              <w:t xml:space="preserve"> </w:t>
            </w:r>
            <w:r>
              <w:rPr>
                <w:spacing w:val="5"/>
              </w:rPr>
              <w:t>，行政执法职责</w:t>
            </w:r>
            <w:r>
              <w:rPr>
                <w:spacing w:val="-12"/>
              </w:rPr>
              <w:t xml:space="preserve"> </w:t>
            </w:r>
            <w:r>
              <w:rPr>
                <w:spacing w:val="5"/>
              </w:rPr>
              <w:t>、依据</w:t>
            </w:r>
            <w:r>
              <w:rPr>
                <w:spacing w:val="-16"/>
              </w:rPr>
              <w:t xml:space="preserve"> </w:t>
            </w:r>
            <w:r>
              <w:rPr>
                <w:spacing w:val="5"/>
              </w:rPr>
              <w:t>、程序</w:t>
            </w:r>
            <w:r>
              <w:rPr>
                <w:spacing w:val="-7"/>
              </w:rPr>
              <w:t xml:space="preserve"> </w:t>
            </w:r>
            <w:r>
              <w:rPr>
                <w:spacing w:val="4"/>
              </w:rPr>
              <w:t>、结果等都应对社会公</w:t>
            </w:r>
            <w:r>
              <w:t>开。</w:t>
            </w:r>
          </w:p>
          <w:p w14:paraId="6AACE551">
            <w:pPr>
              <w:pStyle w:val="5"/>
              <w:spacing w:before="1" w:line="198" w:lineRule="auto"/>
              <w:ind w:left="18" w:right="9" w:hanging="6"/>
              <w:jc w:val="both"/>
            </w:pPr>
            <w:r>
              <w:rPr>
                <w:spacing w:val="12"/>
              </w:rPr>
              <w:t>《湖南省行政执法监督条例》（</w:t>
            </w:r>
            <w:r>
              <w:rPr>
                <w:spacing w:val="12"/>
                <w:w w:val="101"/>
              </w:rPr>
              <w:t xml:space="preserve"> </w:t>
            </w:r>
            <w:r>
              <w:rPr>
                <w:spacing w:val="12"/>
              </w:rPr>
              <w:t>湖南省第十四届人民代表大会常务委员会公</w:t>
            </w:r>
            <w:r>
              <w:rPr>
                <w:spacing w:val="11"/>
              </w:rPr>
              <w:t>告第</w:t>
            </w:r>
            <w:r>
              <w:rPr>
                <w:spacing w:val="6"/>
              </w:rPr>
              <w:t>47号）第五条：行政执法机关及其行政执法人员应当严格按照法定职权和法定程序从事行政执法活动</w:t>
            </w:r>
            <w:r>
              <w:rPr>
                <w:spacing w:val="-6"/>
              </w:rPr>
              <w:t xml:space="preserve"> </w:t>
            </w:r>
            <w:r>
              <w:rPr>
                <w:spacing w:val="6"/>
              </w:rPr>
              <w:t>，全面落实行政执法公示、行政执</w:t>
            </w:r>
            <w:r>
              <w:rPr>
                <w:spacing w:val="5"/>
              </w:rPr>
              <w:t>法全过程记录</w:t>
            </w:r>
            <w:r>
              <w:rPr>
                <w:spacing w:val="-7"/>
              </w:rPr>
              <w:t xml:space="preserve"> </w:t>
            </w:r>
            <w:r>
              <w:rPr>
                <w:spacing w:val="5"/>
              </w:rPr>
              <w:t>、重大行政执法决定</w:t>
            </w:r>
            <w:r>
              <w:rPr>
                <w:spacing w:val="6"/>
              </w:rPr>
              <w:t>法制审核等行政执法制度</w:t>
            </w:r>
            <w:r>
              <w:rPr>
                <w:spacing w:val="-12"/>
              </w:rPr>
              <w:t xml:space="preserve"> </w:t>
            </w:r>
            <w:r>
              <w:rPr>
                <w:spacing w:val="6"/>
              </w:rPr>
              <w:t>，规范适用行政裁量权基准</w:t>
            </w:r>
            <w:r>
              <w:rPr>
                <w:spacing w:val="-5"/>
              </w:rPr>
              <w:t xml:space="preserve"> </w:t>
            </w:r>
            <w:r>
              <w:rPr>
                <w:spacing w:val="6"/>
              </w:rPr>
              <w:t>，</w:t>
            </w:r>
            <w:r>
              <w:rPr>
                <w:spacing w:val="5"/>
              </w:rPr>
              <w:t>依法接受有关国家机关和社会</w:t>
            </w:r>
            <w:r>
              <w:rPr>
                <w:spacing w:val="3"/>
              </w:rPr>
              <w:t>的监督。</w:t>
            </w:r>
          </w:p>
        </w:tc>
        <w:tc>
          <w:tcPr>
            <w:tcW w:w="695" w:type="dxa"/>
            <w:vAlign w:val="center"/>
          </w:tcPr>
          <w:p w14:paraId="09A1BD83">
            <w:pPr>
              <w:pStyle w:val="5"/>
              <w:spacing w:before="43" w:line="205" w:lineRule="auto"/>
              <w:ind w:left="52" w:leftChars="0"/>
              <w:jc w:val="center"/>
            </w:pPr>
            <w:r>
              <w:rPr>
                <w:rFonts w:hint="eastAsia" w:ascii="CESI_SS_GB2312" w:hAnsi="CESI_SS_GB2312" w:eastAsia="CESI_SS_GB2312"/>
                <w:sz w:val="11"/>
                <w:szCs w:val="24"/>
              </w:rPr>
              <w:t>政府网站</w:t>
            </w:r>
          </w:p>
        </w:tc>
        <w:tc>
          <w:tcPr>
            <w:tcW w:w="695" w:type="dxa"/>
            <w:vAlign w:val="center"/>
          </w:tcPr>
          <w:p w14:paraId="10D37701">
            <w:pPr>
              <w:spacing w:beforeLines="0" w:afterLines="0"/>
              <w:jc w:val="left"/>
            </w:pPr>
            <w:r>
              <w:rPr>
                <w:rFonts w:hint="eastAsia" w:ascii="CESI_SS_GB2312" w:hAnsi="CESI_SS_GB2312" w:eastAsia="CESI_SS_GB2312"/>
                <w:sz w:val="11"/>
                <w:szCs w:val="24"/>
              </w:rPr>
              <w:t>自该政府信息形成或者变更之日起20个工作日内。</w:t>
            </w:r>
          </w:p>
        </w:tc>
        <w:tc>
          <w:tcPr>
            <w:tcW w:w="697" w:type="dxa"/>
            <w:vAlign w:val="center"/>
          </w:tcPr>
          <w:p w14:paraId="4FE893F0">
            <w:pPr>
              <w:pStyle w:val="5"/>
              <w:spacing w:before="43" w:line="205" w:lineRule="auto"/>
              <w:ind w:left="52" w:leftChars="0"/>
              <w:jc w:val="center"/>
            </w:pPr>
            <w:r>
              <w:rPr>
                <w:rFonts w:hint="eastAsia" w:ascii="CESI_SS_GB2312" w:hAnsi="CESI_SS_GB2312" w:eastAsia="CESI_SS_GB2312"/>
                <w:sz w:val="11"/>
                <w:szCs w:val="24"/>
              </w:rPr>
              <w:t>主动公开</w:t>
            </w:r>
          </w:p>
        </w:tc>
        <w:tc>
          <w:tcPr>
            <w:tcW w:w="885" w:type="dxa"/>
            <w:vAlign w:val="top"/>
          </w:tcPr>
          <w:p w14:paraId="14FB6E12">
            <w:pPr>
              <w:spacing w:line="254" w:lineRule="auto"/>
              <w:rPr>
                <w:rFonts w:ascii="Arial"/>
                <w:sz w:val="21"/>
              </w:rPr>
            </w:pPr>
          </w:p>
          <w:p w14:paraId="5DB28574">
            <w:pPr>
              <w:spacing w:line="254" w:lineRule="auto"/>
              <w:rPr>
                <w:rFonts w:ascii="Arial"/>
                <w:sz w:val="21"/>
              </w:rPr>
            </w:pPr>
          </w:p>
          <w:p w14:paraId="5FDAE996">
            <w:pPr>
              <w:spacing w:line="254" w:lineRule="auto"/>
              <w:rPr>
                <w:rFonts w:ascii="Arial"/>
                <w:sz w:val="21"/>
              </w:rPr>
            </w:pPr>
          </w:p>
          <w:p w14:paraId="7362CE47">
            <w:pPr>
              <w:spacing w:line="255" w:lineRule="auto"/>
              <w:rPr>
                <w:rFonts w:ascii="Arial"/>
                <w:sz w:val="21"/>
              </w:rPr>
            </w:pPr>
          </w:p>
          <w:p w14:paraId="73F52471">
            <w:pPr>
              <w:pStyle w:val="5"/>
              <w:spacing w:before="43" w:line="197" w:lineRule="auto"/>
              <w:ind w:left="19" w:right="18" w:firstLine="3"/>
              <w:jc w:val="center"/>
            </w:pPr>
            <w:r>
              <w:rPr>
                <w:spacing w:val="2"/>
              </w:rPr>
              <w:t>政策法规股</w:t>
            </w:r>
          </w:p>
        </w:tc>
      </w:tr>
      <w:tr w14:paraId="745354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4" w:hRule="atLeast"/>
        </w:trPr>
        <w:tc>
          <w:tcPr>
            <w:tcW w:w="554" w:type="dxa"/>
            <w:vAlign w:val="top"/>
          </w:tcPr>
          <w:p w14:paraId="770D601F">
            <w:pPr>
              <w:spacing w:line="304" w:lineRule="auto"/>
              <w:rPr>
                <w:rFonts w:ascii="Arial"/>
                <w:sz w:val="21"/>
              </w:rPr>
            </w:pPr>
          </w:p>
          <w:p w14:paraId="6DC73CA5">
            <w:pPr>
              <w:spacing w:line="304" w:lineRule="auto"/>
              <w:rPr>
                <w:rFonts w:ascii="Arial"/>
                <w:sz w:val="21"/>
              </w:rPr>
            </w:pPr>
          </w:p>
          <w:p w14:paraId="697F31DF">
            <w:pPr>
              <w:spacing w:line="305" w:lineRule="auto"/>
              <w:rPr>
                <w:rFonts w:ascii="Arial"/>
                <w:sz w:val="21"/>
              </w:rPr>
            </w:pPr>
          </w:p>
          <w:p w14:paraId="36CDCA2E">
            <w:pPr>
              <w:pStyle w:val="5"/>
              <w:spacing w:before="43" w:line="197" w:lineRule="auto"/>
              <w:ind w:left="22" w:right="17" w:firstLine="1"/>
              <w:jc w:val="center"/>
            </w:pPr>
            <w:r>
              <w:rPr>
                <w:spacing w:val="8"/>
              </w:rPr>
              <w:t>行政执法</w:t>
            </w:r>
            <w:r>
              <w:rPr>
                <w:spacing w:val="3"/>
              </w:rPr>
              <w:t>信息</w:t>
            </w:r>
          </w:p>
        </w:tc>
        <w:tc>
          <w:tcPr>
            <w:tcW w:w="530" w:type="dxa"/>
            <w:vAlign w:val="top"/>
          </w:tcPr>
          <w:p w14:paraId="61E42367">
            <w:pPr>
              <w:spacing w:line="281" w:lineRule="auto"/>
              <w:rPr>
                <w:rFonts w:ascii="Arial"/>
                <w:sz w:val="21"/>
              </w:rPr>
            </w:pPr>
          </w:p>
          <w:p w14:paraId="371C411B">
            <w:pPr>
              <w:spacing w:line="281" w:lineRule="auto"/>
              <w:rPr>
                <w:rFonts w:ascii="Arial"/>
                <w:sz w:val="21"/>
              </w:rPr>
            </w:pPr>
          </w:p>
          <w:p w14:paraId="677C240F">
            <w:pPr>
              <w:pStyle w:val="5"/>
              <w:spacing w:before="42" w:line="197" w:lineRule="auto"/>
              <w:ind w:left="15"/>
            </w:pPr>
            <w:r>
              <w:rPr>
                <w:spacing w:val="14"/>
              </w:rPr>
              <w:t>涉企行政检查事项</w:t>
            </w:r>
            <w:r>
              <w:rPr>
                <w:spacing w:val="9"/>
              </w:rPr>
              <w:t>清单及</w:t>
            </w:r>
            <w:r>
              <w:rPr>
                <w:spacing w:val="-4"/>
              </w:rPr>
              <w:t xml:space="preserve"> </w:t>
            </w:r>
            <w:r>
              <w:rPr>
                <w:spacing w:val="9"/>
              </w:rPr>
              <w:t>“双随机</w:t>
            </w:r>
            <w:r>
              <w:rPr>
                <w:spacing w:val="12"/>
              </w:rPr>
              <w:t xml:space="preserve"> </w:t>
            </w:r>
            <w:r>
              <w:rPr>
                <w:spacing w:val="9"/>
              </w:rPr>
              <w:t>、</w:t>
            </w:r>
            <w:r>
              <w:rPr>
                <w:spacing w:val="16"/>
              </w:rPr>
              <w:t>一公开 ”</w:t>
            </w:r>
            <w:r>
              <w:rPr>
                <w:spacing w:val="14"/>
              </w:rPr>
              <w:t>抽查事项</w:t>
            </w:r>
            <w:r>
              <w:rPr>
                <w:spacing w:val="-3"/>
              </w:rPr>
              <w:t>清单</w:t>
            </w:r>
          </w:p>
        </w:tc>
        <w:tc>
          <w:tcPr>
            <w:tcW w:w="1681" w:type="dxa"/>
            <w:vAlign w:val="top"/>
          </w:tcPr>
          <w:p w14:paraId="4BCCB92D">
            <w:pPr>
              <w:spacing w:line="256" w:lineRule="auto"/>
              <w:rPr>
                <w:rFonts w:ascii="Arial"/>
                <w:sz w:val="21"/>
              </w:rPr>
            </w:pPr>
          </w:p>
          <w:p w14:paraId="4A503E3D">
            <w:pPr>
              <w:spacing w:line="256" w:lineRule="auto"/>
              <w:rPr>
                <w:rFonts w:ascii="Arial"/>
                <w:sz w:val="21"/>
              </w:rPr>
            </w:pPr>
          </w:p>
          <w:p w14:paraId="22D4B99F">
            <w:pPr>
              <w:spacing w:line="256" w:lineRule="auto"/>
              <w:rPr>
                <w:rFonts w:ascii="Arial"/>
                <w:sz w:val="21"/>
              </w:rPr>
            </w:pPr>
          </w:p>
          <w:p w14:paraId="53DCD66D">
            <w:pPr>
              <w:pStyle w:val="5"/>
              <w:spacing w:before="43" w:line="202" w:lineRule="auto"/>
              <w:ind w:left="22" w:right="11" w:firstLine="4"/>
            </w:pPr>
            <w:r>
              <w:rPr>
                <w:rFonts w:hint="eastAsia"/>
                <w:spacing w:val="9"/>
                <w:lang w:eastAsia="zh-CN"/>
              </w:rPr>
              <w:t>赫山区</w:t>
            </w:r>
            <w:r>
              <w:rPr>
                <w:spacing w:val="9"/>
              </w:rPr>
              <w:t>市场监督管理局涉企行政检</w:t>
            </w:r>
            <w:r>
              <w:rPr>
                <w:spacing w:val="7"/>
              </w:rPr>
              <w:t>查事项及随机抽查事项清单</w:t>
            </w:r>
            <w:r>
              <w:rPr>
                <w:spacing w:val="-2"/>
              </w:rPr>
              <w:t xml:space="preserve"> </w:t>
            </w:r>
            <w:r>
              <w:rPr>
                <w:spacing w:val="7"/>
              </w:rPr>
              <w:t>，明确</w:t>
            </w:r>
            <w:r>
              <w:rPr>
                <w:spacing w:val="6"/>
              </w:rPr>
              <w:t>抽查依据、抽查主体</w:t>
            </w:r>
            <w:r>
              <w:t xml:space="preserve"> </w:t>
            </w:r>
            <w:r>
              <w:rPr>
                <w:spacing w:val="6"/>
              </w:rPr>
              <w:t>、抽查内容</w:t>
            </w:r>
            <w:r>
              <w:rPr>
                <w:spacing w:val="-9"/>
              </w:rPr>
              <w:t xml:space="preserve"> </w:t>
            </w:r>
            <w:r>
              <w:rPr>
                <w:spacing w:val="6"/>
              </w:rPr>
              <w:t>、</w:t>
            </w:r>
            <w:r>
              <w:rPr>
                <w:spacing w:val="3"/>
              </w:rPr>
              <w:t>抽查方式等。</w:t>
            </w:r>
          </w:p>
        </w:tc>
        <w:tc>
          <w:tcPr>
            <w:tcW w:w="3992" w:type="dxa"/>
            <w:vAlign w:val="top"/>
          </w:tcPr>
          <w:p w14:paraId="7ECA0A11">
            <w:pPr>
              <w:pStyle w:val="5"/>
              <w:spacing w:before="192" w:line="195" w:lineRule="auto"/>
              <w:ind w:left="21" w:right="11" w:hanging="9"/>
              <w:jc w:val="both"/>
            </w:pPr>
            <w:r>
              <w:rPr>
                <w:spacing w:val="4"/>
              </w:rPr>
              <w:t>《国务院办公厅关于严格规范涉企行政检查的意见》（ 国办发〔2024〕54号</w:t>
            </w:r>
            <w:r>
              <w:rPr>
                <w:spacing w:val="-1"/>
              </w:rPr>
              <w:t>）</w:t>
            </w:r>
            <w:r>
              <w:rPr>
                <w:spacing w:val="-2"/>
              </w:rPr>
              <w:t xml:space="preserve"> </w:t>
            </w:r>
            <w:r>
              <w:rPr>
                <w:spacing w:val="-1"/>
              </w:rPr>
              <w:t>：</w:t>
            </w:r>
            <w:r>
              <w:rPr>
                <w:spacing w:val="3"/>
              </w:rPr>
              <w:t>行政</w:t>
            </w:r>
            <w:r>
              <w:rPr>
                <w:spacing w:val="5"/>
              </w:rPr>
              <w:t>检查事项要按照权责透明</w:t>
            </w:r>
            <w:r>
              <w:rPr>
                <w:spacing w:val="-6"/>
              </w:rPr>
              <w:t xml:space="preserve"> </w:t>
            </w:r>
            <w:r>
              <w:rPr>
                <w:spacing w:val="5"/>
              </w:rPr>
              <w:t>、用权公开的要求向社会公布</w:t>
            </w:r>
            <w:r>
              <w:rPr>
                <w:spacing w:val="-7"/>
              </w:rPr>
              <w:t xml:space="preserve"> </w:t>
            </w:r>
            <w:r>
              <w:rPr>
                <w:spacing w:val="5"/>
              </w:rPr>
              <w:t>，接受企业和社会监督</w:t>
            </w:r>
            <w:r>
              <w:rPr>
                <w:spacing w:val="-9"/>
              </w:rPr>
              <w:t xml:space="preserve"> </w:t>
            </w:r>
            <w:r>
              <w:rPr>
                <w:spacing w:val="5"/>
              </w:rPr>
              <w:t>。行政</w:t>
            </w:r>
            <w:r>
              <w:rPr>
                <w:spacing w:val="6"/>
              </w:rPr>
              <w:t>执法主体要在政府网站统一公布依法应当公开的行政检查相关事项</w:t>
            </w:r>
            <w:r>
              <w:rPr>
                <w:spacing w:val="-3"/>
              </w:rPr>
              <w:t xml:space="preserve"> </w:t>
            </w:r>
            <w:r>
              <w:rPr>
                <w:spacing w:val="6"/>
              </w:rPr>
              <w:t>，并严格按照规定</w:t>
            </w:r>
            <w:r>
              <w:rPr>
                <w:spacing w:val="3"/>
              </w:rPr>
              <w:t>实施行政检查。</w:t>
            </w:r>
          </w:p>
          <w:p w14:paraId="4C328CEC">
            <w:pPr>
              <w:pStyle w:val="5"/>
              <w:spacing w:before="3" w:line="194" w:lineRule="auto"/>
              <w:ind w:left="21" w:right="12" w:hanging="9"/>
              <w:jc w:val="both"/>
            </w:pPr>
            <w:r>
              <w:rPr>
                <w:spacing w:val="6"/>
              </w:rPr>
              <w:t>《市场监管总局关于全面深化“</w:t>
            </w:r>
            <w:r>
              <w:rPr>
                <w:spacing w:val="-13"/>
              </w:rPr>
              <w:t xml:space="preserve"> </w:t>
            </w:r>
            <w:r>
              <w:rPr>
                <w:spacing w:val="6"/>
              </w:rPr>
              <w:t>双随机</w:t>
            </w:r>
            <w:r>
              <w:rPr>
                <w:spacing w:val="-18"/>
              </w:rPr>
              <w:t xml:space="preserve"> </w:t>
            </w:r>
            <w:r>
              <w:rPr>
                <w:spacing w:val="6"/>
              </w:rPr>
              <w:t>、一公开</w:t>
            </w:r>
            <w:r>
              <w:rPr>
                <w:spacing w:val="-14"/>
              </w:rPr>
              <w:t xml:space="preserve"> </w:t>
            </w:r>
            <w:r>
              <w:rPr>
                <w:spacing w:val="6"/>
              </w:rPr>
              <w:t>”监管规范涉企行政检查</w:t>
            </w:r>
            <w:r>
              <w:rPr>
                <w:spacing w:val="5"/>
              </w:rPr>
              <w:t>服务高质量</w:t>
            </w:r>
            <w:r>
              <w:rPr>
                <w:spacing w:val="2"/>
              </w:rPr>
              <w:t>发展的意见》（ 国市监信规〔2024〕5号）</w:t>
            </w:r>
            <w:r>
              <w:rPr>
                <w:spacing w:val="-4"/>
              </w:rPr>
              <w:t xml:space="preserve"> </w:t>
            </w:r>
            <w:r>
              <w:rPr>
                <w:spacing w:val="2"/>
              </w:rPr>
              <w:t>：建立年度抽查计划动态调整机制</w:t>
            </w:r>
            <w:r>
              <w:rPr>
                <w:spacing w:val="-10"/>
              </w:rPr>
              <w:t xml:space="preserve"> </w:t>
            </w:r>
            <w:r>
              <w:rPr>
                <w:spacing w:val="2"/>
              </w:rPr>
              <w:t>，对未列</w:t>
            </w:r>
            <w:r>
              <w:rPr>
                <w:spacing w:val="6"/>
              </w:rPr>
              <w:t>入年度计划但实际工作中需要增加的抽查</w:t>
            </w:r>
            <w:r>
              <w:rPr>
                <w:spacing w:val="-12"/>
              </w:rPr>
              <w:t xml:space="preserve"> </w:t>
            </w:r>
            <w:r>
              <w:rPr>
                <w:spacing w:val="6"/>
              </w:rPr>
              <w:t>，或已</w:t>
            </w:r>
            <w:r>
              <w:rPr>
                <w:spacing w:val="5"/>
              </w:rPr>
              <w:t>列入但需要取消的抽查</w:t>
            </w:r>
            <w:r>
              <w:rPr>
                <w:spacing w:val="-7"/>
              </w:rPr>
              <w:t xml:space="preserve"> </w:t>
            </w:r>
            <w:r>
              <w:rPr>
                <w:spacing w:val="5"/>
              </w:rPr>
              <w:t>，要及时调整</w:t>
            </w:r>
            <w:r>
              <w:rPr>
                <w:spacing w:val="4"/>
              </w:rPr>
              <w:t>并公示。《国务院办公厅关于推广随机抽查规范事中事后监管的通知》(国办发〔</w:t>
            </w:r>
            <w:r>
              <w:rPr>
                <w:spacing w:val="-7"/>
              </w:rPr>
              <w:t xml:space="preserve"> </w:t>
            </w:r>
            <w:r>
              <w:rPr>
                <w:spacing w:val="3"/>
              </w:rPr>
              <w:t>2015</w:t>
            </w:r>
            <w:r>
              <w:t xml:space="preserve"> </w:t>
            </w:r>
            <w:r>
              <w:rPr>
                <w:spacing w:val="5"/>
              </w:rPr>
              <w:t>〕58号)：随机抽查事项清单根据法律法规</w:t>
            </w:r>
            <w:r>
              <w:rPr>
                <w:spacing w:val="4"/>
              </w:rPr>
              <w:t>规章修订情况和工作实际进行动态调整</w:t>
            </w:r>
            <w:r>
              <w:rPr>
                <w:spacing w:val="-6"/>
              </w:rPr>
              <w:t xml:space="preserve"> </w:t>
            </w:r>
            <w:r>
              <w:rPr>
                <w:spacing w:val="4"/>
              </w:rPr>
              <w:t>，及</w:t>
            </w:r>
            <w:r>
              <w:rPr>
                <w:spacing w:val="3"/>
              </w:rPr>
              <w:t>时向社会公布。</w:t>
            </w:r>
          </w:p>
          <w:p w14:paraId="1D83B8A5">
            <w:pPr>
              <w:pStyle w:val="5"/>
              <w:spacing w:before="1" w:line="200" w:lineRule="auto"/>
              <w:ind w:left="21" w:right="7" w:hanging="9"/>
              <w:jc w:val="both"/>
            </w:pPr>
            <w:r>
              <w:rPr>
                <w:spacing w:val="9"/>
              </w:rPr>
              <w:t>《国务院关于在市场监管领域全面推行部门联合“</w:t>
            </w:r>
            <w:r>
              <w:rPr>
                <w:spacing w:val="-13"/>
              </w:rPr>
              <w:t xml:space="preserve"> </w:t>
            </w:r>
            <w:r>
              <w:rPr>
                <w:spacing w:val="9"/>
              </w:rPr>
              <w:t>双随机</w:t>
            </w:r>
            <w:r>
              <w:rPr>
                <w:spacing w:val="-14"/>
              </w:rPr>
              <w:t xml:space="preserve"> </w:t>
            </w:r>
            <w:r>
              <w:rPr>
                <w:spacing w:val="9"/>
              </w:rPr>
              <w:t>、</w:t>
            </w:r>
            <w:r>
              <w:rPr>
                <w:spacing w:val="8"/>
              </w:rPr>
              <w:t>一公开</w:t>
            </w:r>
            <w:r>
              <w:rPr>
                <w:spacing w:val="-11"/>
              </w:rPr>
              <w:t xml:space="preserve"> </w:t>
            </w:r>
            <w:r>
              <w:rPr>
                <w:spacing w:val="8"/>
              </w:rPr>
              <w:t>”监管的意见》</w:t>
            </w:r>
            <w:r>
              <w:t xml:space="preserve"> </w:t>
            </w:r>
            <w:r>
              <w:rPr>
                <w:spacing w:val="2"/>
              </w:rPr>
              <w:t>（ 国发〔2019〕5号</w:t>
            </w:r>
            <w:r>
              <w:rPr>
                <w:spacing w:val="-3"/>
              </w:rPr>
              <w:t>）</w:t>
            </w:r>
            <w:r>
              <w:rPr>
                <w:spacing w:val="-4"/>
              </w:rPr>
              <w:t xml:space="preserve"> </w:t>
            </w:r>
            <w:r>
              <w:rPr>
                <w:spacing w:val="-3"/>
              </w:rPr>
              <w:t>：</w:t>
            </w:r>
            <w:r>
              <w:rPr>
                <w:spacing w:val="2"/>
              </w:rPr>
              <w:t>随机抽查事项清单应根据法律</w:t>
            </w:r>
            <w:r>
              <w:rPr>
                <w:spacing w:val="-15"/>
              </w:rPr>
              <w:t xml:space="preserve"> </w:t>
            </w:r>
            <w:r>
              <w:rPr>
                <w:spacing w:val="2"/>
              </w:rPr>
              <w:t>、法规</w:t>
            </w:r>
            <w:r>
              <w:rPr>
                <w:spacing w:val="-14"/>
              </w:rPr>
              <w:t xml:space="preserve"> </w:t>
            </w:r>
            <w:r>
              <w:rPr>
                <w:spacing w:val="2"/>
              </w:rPr>
              <w:t>、规章立改废释和工作实</w:t>
            </w:r>
            <w:r>
              <w:rPr>
                <w:spacing w:val="4"/>
              </w:rPr>
              <w:t>际情况等进行动态调整</w:t>
            </w:r>
            <w:r>
              <w:rPr>
                <w:spacing w:val="-11"/>
              </w:rPr>
              <w:t xml:space="preserve"> </w:t>
            </w:r>
            <w:r>
              <w:rPr>
                <w:spacing w:val="4"/>
              </w:rPr>
              <w:t>，并及时通过相关网站和</w:t>
            </w:r>
            <w:r>
              <w:rPr>
                <w:spacing w:val="3"/>
              </w:rPr>
              <w:t>平台向社会公开。</w:t>
            </w:r>
          </w:p>
        </w:tc>
        <w:tc>
          <w:tcPr>
            <w:tcW w:w="695" w:type="dxa"/>
            <w:vAlign w:val="center"/>
          </w:tcPr>
          <w:p w14:paraId="3547A421">
            <w:pPr>
              <w:pStyle w:val="5"/>
              <w:spacing w:before="43" w:line="205" w:lineRule="auto"/>
              <w:ind w:left="52" w:leftChars="0"/>
              <w:jc w:val="center"/>
            </w:pPr>
            <w:r>
              <w:rPr>
                <w:rFonts w:hint="eastAsia" w:ascii="CESI_SS_GB2312" w:hAnsi="CESI_SS_GB2312" w:eastAsia="CESI_SS_GB2312"/>
                <w:sz w:val="11"/>
                <w:szCs w:val="24"/>
              </w:rPr>
              <w:t>政府网站</w:t>
            </w:r>
          </w:p>
        </w:tc>
        <w:tc>
          <w:tcPr>
            <w:tcW w:w="695" w:type="dxa"/>
            <w:vAlign w:val="center"/>
          </w:tcPr>
          <w:p w14:paraId="1AA13A5C">
            <w:pPr>
              <w:pStyle w:val="5"/>
              <w:spacing w:before="43" w:line="205" w:lineRule="auto"/>
              <w:ind w:left="52" w:leftChars="0"/>
              <w:jc w:val="left"/>
            </w:pPr>
            <w:r>
              <w:rPr>
                <w:rFonts w:hint="eastAsia" w:ascii="CESI_SS_GB2312" w:hAnsi="CESI_SS_GB2312" w:eastAsia="CESI_SS_GB2312"/>
                <w:sz w:val="11"/>
                <w:szCs w:val="24"/>
              </w:rPr>
              <w:t>自该政府信息形成或者变更之日起20个工作日内。</w:t>
            </w:r>
          </w:p>
        </w:tc>
        <w:tc>
          <w:tcPr>
            <w:tcW w:w="697" w:type="dxa"/>
            <w:vAlign w:val="center"/>
          </w:tcPr>
          <w:p w14:paraId="63581A85">
            <w:pPr>
              <w:pStyle w:val="5"/>
              <w:spacing w:before="43" w:line="205" w:lineRule="auto"/>
              <w:ind w:left="52" w:leftChars="0"/>
              <w:jc w:val="center"/>
            </w:pPr>
            <w:r>
              <w:rPr>
                <w:rFonts w:hint="eastAsia" w:ascii="CESI_SS_GB2312" w:hAnsi="CESI_SS_GB2312" w:eastAsia="CESI_SS_GB2312"/>
                <w:sz w:val="11"/>
                <w:szCs w:val="24"/>
              </w:rPr>
              <w:t>主动公开</w:t>
            </w:r>
          </w:p>
        </w:tc>
        <w:tc>
          <w:tcPr>
            <w:tcW w:w="885" w:type="dxa"/>
            <w:vAlign w:val="top"/>
          </w:tcPr>
          <w:p w14:paraId="0EE8B090">
            <w:pPr>
              <w:spacing w:line="246" w:lineRule="auto"/>
              <w:rPr>
                <w:rFonts w:ascii="Arial"/>
                <w:sz w:val="21"/>
              </w:rPr>
            </w:pPr>
          </w:p>
          <w:p w14:paraId="20930E5B">
            <w:pPr>
              <w:spacing w:line="246" w:lineRule="auto"/>
              <w:rPr>
                <w:rFonts w:ascii="Arial"/>
                <w:sz w:val="21"/>
              </w:rPr>
            </w:pPr>
          </w:p>
          <w:p w14:paraId="54EBCF53">
            <w:pPr>
              <w:pStyle w:val="5"/>
              <w:spacing w:before="43" w:line="195" w:lineRule="auto"/>
              <w:ind w:left="30" w:right="18" w:hanging="8"/>
              <w:jc w:val="center"/>
            </w:pPr>
            <w:r>
              <w:rPr>
                <w:spacing w:val="2"/>
              </w:rPr>
              <w:t>两反大队</w:t>
            </w:r>
            <w:r>
              <w:t xml:space="preserve"> </w:t>
            </w:r>
            <w:r>
              <w:rPr>
                <w:spacing w:val="1"/>
              </w:rPr>
              <w:t>、广告股</w:t>
            </w:r>
            <w:r>
              <w:rPr>
                <w:spacing w:val="-9"/>
              </w:rPr>
              <w:t xml:space="preserve"> </w:t>
            </w:r>
            <w:r>
              <w:rPr>
                <w:spacing w:val="1"/>
              </w:rPr>
              <w:t>、价监股</w:t>
            </w:r>
            <w:r>
              <w:rPr>
                <w:spacing w:val="3"/>
              </w:rPr>
              <w:t>、食品经营监管股 、知识产权股</w:t>
            </w:r>
            <w:r>
              <w:rPr>
                <w:spacing w:val="-13"/>
              </w:rPr>
              <w:t xml:space="preserve"> </w:t>
            </w:r>
            <w:r>
              <w:rPr>
                <w:spacing w:val="3"/>
              </w:rPr>
              <w:t>、特设股食品生产股</w:t>
            </w:r>
            <w:r>
              <w:rPr>
                <w:spacing w:val="-13"/>
              </w:rPr>
              <w:t xml:space="preserve"> </w:t>
            </w:r>
            <w:r>
              <w:rPr>
                <w:spacing w:val="3"/>
              </w:rPr>
              <w:t>、</w:t>
            </w:r>
            <w:r>
              <w:rPr>
                <w:spacing w:val="5"/>
              </w:rPr>
              <w:t>产品质量计量认证</w:t>
            </w:r>
            <w:r>
              <w:rPr>
                <w:spacing w:val="3"/>
              </w:rPr>
              <w:t>标准股</w:t>
            </w:r>
            <w:r>
              <w:rPr>
                <w:spacing w:val="-13"/>
              </w:rPr>
              <w:t xml:space="preserve"> </w:t>
            </w:r>
            <w:r>
              <w:rPr>
                <w:spacing w:val="3"/>
              </w:rPr>
              <w:t>、信用监管</w:t>
            </w:r>
            <w:r>
              <w:rPr>
                <w:spacing w:val="1"/>
              </w:rPr>
              <w:t>股</w:t>
            </w:r>
            <w:r>
              <w:rPr>
                <w:spacing w:val="-13"/>
              </w:rPr>
              <w:t xml:space="preserve"> </w:t>
            </w:r>
            <w:r>
              <w:rPr>
                <w:spacing w:val="1"/>
              </w:rPr>
              <w:t>、消保股</w:t>
            </w:r>
          </w:p>
        </w:tc>
      </w:tr>
      <w:tr w14:paraId="0DD4C4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554" w:type="dxa"/>
            <w:vAlign w:val="top"/>
          </w:tcPr>
          <w:p w14:paraId="017F1611">
            <w:pPr>
              <w:spacing w:line="275" w:lineRule="auto"/>
              <w:rPr>
                <w:rFonts w:ascii="Arial"/>
                <w:sz w:val="21"/>
              </w:rPr>
            </w:pPr>
          </w:p>
          <w:p w14:paraId="5E2BC9D9">
            <w:pPr>
              <w:spacing w:line="275" w:lineRule="auto"/>
              <w:rPr>
                <w:rFonts w:ascii="Arial"/>
                <w:sz w:val="21"/>
              </w:rPr>
            </w:pPr>
          </w:p>
          <w:p w14:paraId="45661821">
            <w:pPr>
              <w:pStyle w:val="5"/>
              <w:spacing w:before="43" w:line="211" w:lineRule="auto"/>
              <w:ind w:left="22" w:right="17" w:firstLine="1"/>
              <w:jc w:val="center"/>
            </w:pPr>
            <w:r>
              <w:rPr>
                <w:spacing w:val="8"/>
              </w:rPr>
              <w:t>行政执法</w:t>
            </w:r>
            <w:r>
              <w:rPr>
                <w:spacing w:val="3"/>
              </w:rPr>
              <w:t>信息</w:t>
            </w:r>
          </w:p>
        </w:tc>
        <w:tc>
          <w:tcPr>
            <w:tcW w:w="530" w:type="dxa"/>
            <w:vAlign w:val="top"/>
          </w:tcPr>
          <w:p w14:paraId="4A73A595">
            <w:pPr>
              <w:spacing w:line="418" w:lineRule="auto"/>
              <w:rPr>
                <w:rFonts w:ascii="Arial"/>
                <w:sz w:val="21"/>
              </w:rPr>
            </w:pPr>
          </w:p>
          <w:p w14:paraId="668CEAB2">
            <w:pPr>
              <w:pStyle w:val="5"/>
              <w:spacing w:before="43" w:line="197" w:lineRule="auto"/>
              <w:ind w:left="13" w:right="14" w:firstLine="11"/>
              <w:jc w:val="both"/>
            </w:pPr>
            <w:r>
              <w:rPr>
                <w:spacing w:val="11"/>
              </w:rPr>
              <w:t>“ 双随机</w:t>
            </w:r>
            <w:r>
              <w:t xml:space="preserve"> </w:t>
            </w:r>
            <w:r>
              <w:rPr>
                <w:spacing w:val="14"/>
              </w:rPr>
              <w:t>、</w:t>
            </w:r>
            <w:r>
              <w:rPr>
                <w:spacing w:val="10"/>
              </w:rPr>
              <w:t xml:space="preserve"> </w:t>
            </w:r>
            <w:r>
              <w:rPr>
                <w:spacing w:val="14"/>
              </w:rPr>
              <w:t>一公开</w:t>
            </w:r>
            <w:r>
              <w:t xml:space="preserve"> </w:t>
            </w:r>
            <w:r>
              <w:rPr>
                <w:spacing w:val="1"/>
              </w:rPr>
              <w:t>” 抽 查 结</w:t>
            </w:r>
            <w:r>
              <w:rPr>
                <w:spacing w:val="4"/>
              </w:rPr>
              <w:t>果</w:t>
            </w:r>
          </w:p>
        </w:tc>
        <w:tc>
          <w:tcPr>
            <w:tcW w:w="1681" w:type="dxa"/>
            <w:vAlign w:val="top"/>
          </w:tcPr>
          <w:p w14:paraId="7D96AEF2">
            <w:pPr>
              <w:spacing w:line="241" w:lineRule="auto"/>
              <w:rPr>
                <w:rFonts w:ascii="Arial"/>
                <w:sz w:val="21"/>
              </w:rPr>
            </w:pPr>
          </w:p>
          <w:p w14:paraId="3BBAF7D4">
            <w:pPr>
              <w:spacing w:line="242" w:lineRule="auto"/>
              <w:rPr>
                <w:rFonts w:ascii="Arial"/>
                <w:sz w:val="21"/>
              </w:rPr>
            </w:pPr>
          </w:p>
          <w:p w14:paraId="67BEE758">
            <w:pPr>
              <w:pStyle w:val="5"/>
              <w:spacing w:before="43" w:line="201" w:lineRule="auto"/>
              <w:ind w:left="22" w:right="28" w:firstLine="4"/>
              <w:jc w:val="both"/>
            </w:pPr>
            <w:r>
              <w:rPr>
                <w:rFonts w:hint="eastAsia"/>
                <w:spacing w:val="8"/>
                <w:lang w:eastAsia="zh-CN"/>
              </w:rPr>
              <w:t>赫山区</w:t>
            </w:r>
            <w:r>
              <w:rPr>
                <w:spacing w:val="8"/>
              </w:rPr>
              <w:t>市场监督管理局“双随机、</w:t>
            </w:r>
            <w:r>
              <w:rPr>
                <w:spacing w:val="7"/>
              </w:rPr>
              <w:t>一公开</w:t>
            </w:r>
            <w:r>
              <w:rPr>
                <w:spacing w:val="-11"/>
              </w:rPr>
              <w:t xml:space="preserve"> </w:t>
            </w:r>
            <w:r>
              <w:rPr>
                <w:spacing w:val="7"/>
              </w:rPr>
              <w:t>”的抽查情况及查处结果，</w:t>
            </w:r>
            <w:r>
              <w:rPr>
                <w:spacing w:val="4"/>
              </w:rPr>
              <w:t>抽查发现的违法违规行为。</w:t>
            </w:r>
          </w:p>
        </w:tc>
        <w:tc>
          <w:tcPr>
            <w:tcW w:w="3992" w:type="dxa"/>
            <w:vAlign w:val="top"/>
          </w:tcPr>
          <w:p w14:paraId="7B05E4FD">
            <w:pPr>
              <w:pStyle w:val="5"/>
              <w:spacing w:before="107" w:line="195" w:lineRule="auto"/>
              <w:ind w:left="20" w:right="35" w:hanging="8"/>
            </w:pPr>
            <w:r>
              <w:rPr>
                <w:spacing w:val="3"/>
              </w:rPr>
              <w:t>《国务院办公厅关于推广随机抽查规范事中事后监管的通知》(国办发〔20</w:t>
            </w:r>
            <w:r>
              <w:rPr>
                <w:spacing w:val="2"/>
              </w:rPr>
              <w:t>15〕58号)：</w:t>
            </w:r>
            <w:r>
              <w:rPr>
                <w:spacing w:val="3"/>
              </w:rPr>
              <w:t>抽查情况及查处结果要及时向社会公布</w:t>
            </w:r>
            <w:r>
              <w:rPr>
                <w:spacing w:val="1"/>
              </w:rPr>
              <w:t xml:space="preserve"> </w:t>
            </w:r>
            <w:r>
              <w:rPr>
                <w:spacing w:val="3"/>
              </w:rPr>
              <w:t>，接受社会监督。</w:t>
            </w:r>
          </w:p>
          <w:p w14:paraId="5F64A955">
            <w:pPr>
              <w:pStyle w:val="5"/>
              <w:spacing w:before="2" w:line="196" w:lineRule="auto"/>
              <w:ind w:left="21" w:right="11" w:hanging="9"/>
            </w:pPr>
            <w:r>
              <w:rPr>
                <w:spacing w:val="4"/>
              </w:rPr>
              <w:t>《国务院关于加强和规范事中事后监管的指导意见》（ 国发〔2019〕18号</w:t>
            </w:r>
            <w:r>
              <w:rPr>
                <w:spacing w:val="-6"/>
              </w:rPr>
              <w:t>）</w:t>
            </w:r>
            <w:r>
              <w:rPr>
                <w:spacing w:val="-1"/>
              </w:rPr>
              <w:t xml:space="preserve"> </w:t>
            </w:r>
            <w:r>
              <w:rPr>
                <w:spacing w:val="-6"/>
              </w:rPr>
              <w:t>：</w:t>
            </w:r>
            <w:r>
              <w:rPr>
                <w:spacing w:val="4"/>
              </w:rPr>
              <w:t>在市场</w:t>
            </w:r>
            <w:r>
              <w:rPr>
                <w:spacing w:val="6"/>
              </w:rPr>
              <w:t>监管领域全面实行随机抽取检查对象</w:t>
            </w:r>
            <w:r>
              <w:rPr>
                <w:spacing w:val="-14"/>
              </w:rPr>
              <w:t xml:space="preserve"> </w:t>
            </w:r>
            <w:r>
              <w:rPr>
                <w:spacing w:val="6"/>
              </w:rPr>
              <w:t>、随机选派执法检查人员</w:t>
            </w:r>
            <w:r>
              <w:rPr>
                <w:spacing w:val="-9"/>
              </w:rPr>
              <w:t xml:space="preserve"> </w:t>
            </w:r>
            <w:r>
              <w:rPr>
                <w:spacing w:val="6"/>
              </w:rPr>
              <w:t>、抽查情</w:t>
            </w:r>
            <w:r>
              <w:rPr>
                <w:spacing w:val="5"/>
              </w:rPr>
              <w:t>况及查处结果</w:t>
            </w:r>
            <w:r>
              <w:rPr>
                <w:spacing w:val="3"/>
              </w:rPr>
              <w:t>及时向社会公开。</w:t>
            </w:r>
          </w:p>
          <w:p w14:paraId="13ACCA9D">
            <w:pPr>
              <w:pStyle w:val="5"/>
              <w:spacing w:before="2" w:line="196" w:lineRule="auto"/>
              <w:ind w:left="21" w:right="15" w:hanging="9"/>
            </w:pPr>
            <w:r>
              <w:rPr>
                <w:spacing w:val="5"/>
              </w:rPr>
              <w:t>《湖南省优化营商环境规定》(湖南省人民政府令第307号)第三十九条：除国家规定的特殊行业</w:t>
            </w:r>
            <w:r>
              <w:rPr>
                <w:spacing w:val="-16"/>
              </w:rPr>
              <w:t xml:space="preserve"> </w:t>
            </w:r>
            <w:r>
              <w:rPr>
                <w:spacing w:val="5"/>
              </w:rPr>
              <w:t>、重点领域外</w:t>
            </w:r>
            <w:r>
              <w:rPr>
                <w:spacing w:val="-5"/>
              </w:rPr>
              <w:t xml:space="preserve"> </w:t>
            </w:r>
            <w:r>
              <w:rPr>
                <w:spacing w:val="5"/>
              </w:rPr>
              <w:t>，市场监管领域的行政检查实行“双随机</w:t>
            </w:r>
            <w:r>
              <w:rPr>
                <w:spacing w:val="-8"/>
              </w:rPr>
              <w:t xml:space="preserve"> </w:t>
            </w:r>
            <w:r>
              <w:rPr>
                <w:spacing w:val="5"/>
              </w:rPr>
              <w:t>、一公开”监管全覆</w:t>
            </w:r>
            <w:r>
              <w:rPr>
                <w:spacing w:val="6"/>
              </w:rPr>
              <w:t>盖</w:t>
            </w:r>
            <w:r>
              <w:rPr>
                <w:spacing w:val="-17"/>
              </w:rPr>
              <w:t xml:space="preserve"> </w:t>
            </w:r>
            <w:r>
              <w:rPr>
                <w:spacing w:val="6"/>
              </w:rPr>
              <w:t>。除依法不适合公开的情形外</w:t>
            </w:r>
            <w:r>
              <w:rPr>
                <w:spacing w:val="-5"/>
              </w:rPr>
              <w:t xml:space="preserve"> </w:t>
            </w:r>
            <w:r>
              <w:rPr>
                <w:spacing w:val="6"/>
              </w:rPr>
              <w:t>，有关部门应当在抽查任</w:t>
            </w:r>
            <w:r>
              <w:rPr>
                <w:spacing w:val="5"/>
              </w:rPr>
              <w:t>务完成后二十个工作日内，</w:t>
            </w:r>
            <w:r>
              <w:rPr>
                <w:spacing w:val="4"/>
              </w:rPr>
              <w:t>将抽查检查结果向社会公示。</w:t>
            </w:r>
          </w:p>
        </w:tc>
        <w:tc>
          <w:tcPr>
            <w:tcW w:w="695" w:type="dxa"/>
            <w:vAlign w:val="center"/>
          </w:tcPr>
          <w:p w14:paraId="5A7C140C">
            <w:pPr>
              <w:pStyle w:val="5"/>
              <w:spacing w:before="43" w:line="205" w:lineRule="auto"/>
              <w:ind w:left="52" w:leftChars="0"/>
              <w:jc w:val="center"/>
            </w:pPr>
            <w:r>
              <w:rPr>
                <w:rFonts w:hint="eastAsia" w:ascii="CESI_SS_GB2312" w:hAnsi="CESI_SS_GB2312" w:eastAsia="CESI_SS_GB2312"/>
                <w:sz w:val="11"/>
                <w:szCs w:val="24"/>
              </w:rPr>
              <w:t>政府网站</w:t>
            </w:r>
          </w:p>
        </w:tc>
        <w:tc>
          <w:tcPr>
            <w:tcW w:w="695" w:type="dxa"/>
            <w:vAlign w:val="center"/>
          </w:tcPr>
          <w:p w14:paraId="69769D23">
            <w:pPr>
              <w:pStyle w:val="5"/>
              <w:spacing w:before="43" w:line="205" w:lineRule="auto"/>
              <w:ind w:left="52" w:leftChars="0"/>
              <w:jc w:val="left"/>
            </w:pPr>
            <w:r>
              <w:rPr>
                <w:rFonts w:hint="eastAsia" w:ascii="CESI_SS_GB2312" w:hAnsi="CESI_SS_GB2312" w:eastAsia="CESI_SS_GB2312"/>
                <w:sz w:val="11"/>
                <w:szCs w:val="24"/>
              </w:rPr>
              <w:t>自该政府信息形成或者变更之日起20个工作日内。</w:t>
            </w:r>
          </w:p>
        </w:tc>
        <w:tc>
          <w:tcPr>
            <w:tcW w:w="697" w:type="dxa"/>
            <w:vAlign w:val="center"/>
          </w:tcPr>
          <w:p w14:paraId="27DC887B">
            <w:pPr>
              <w:pStyle w:val="5"/>
              <w:spacing w:before="43" w:line="205" w:lineRule="auto"/>
              <w:ind w:left="52" w:leftChars="0"/>
              <w:jc w:val="center"/>
            </w:pPr>
            <w:r>
              <w:rPr>
                <w:rFonts w:hint="eastAsia" w:ascii="CESI_SS_GB2312" w:hAnsi="CESI_SS_GB2312" w:eastAsia="CESI_SS_GB2312"/>
                <w:sz w:val="11"/>
                <w:szCs w:val="24"/>
              </w:rPr>
              <w:t>主动公开</w:t>
            </w:r>
          </w:p>
        </w:tc>
        <w:tc>
          <w:tcPr>
            <w:tcW w:w="885" w:type="dxa"/>
            <w:vAlign w:val="top"/>
          </w:tcPr>
          <w:p w14:paraId="114E49EF">
            <w:pPr>
              <w:spacing w:line="308" w:lineRule="auto"/>
              <w:rPr>
                <w:rFonts w:ascii="Arial"/>
                <w:sz w:val="21"/>
              </w:rPr>
            </w:pPr>
          </w:p>
          <w:p w14:paraId="296F3092">
            <w:pPr>
              <w:spacing w:line="309" w:lineRule="auto"/>
              <w:rPr>
                <w:rFonts w:ascii="Arial"/>
                <w:sz w:val="21"/>
              </w:rPr>
            </w:pPr>
          </w:p>
          <w:p w14:paraId="0D9A204F">
            <w:pPr>
              <w:pStyle w:val="5"/>
              <w:spacing w:before="43" w:line="205" w:lineRule="auto"/>
              <w:ind w:left="19"/>
              <w:jc w:val="center"/>
            </w:pPr>
            <w:r>
              <w:rPr>
                <w:spacing w:val="4"/>
              </w:rPr>
              <w:t>信用监管股</w:t>
            </w:r>
          </w:p>
        </w:tc>
      </w:tr>
      <w:tr w14:paraId="346AB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5" w:hRule="atLeast"/>
        </w:trPr>
        <w:tc>
          <w:tcPr>
            <w:tcW w:w="554" w:type="dxa"/>
            <w:vAlign w:val="top"/>
          </w:tcPr>
          <w:p w14:paraId="4E4FD5C9">
            <w:pPr>
              <w:spacing w:line="475" w:lineRule="auto"/>
              <w:rPr>
                <w:rFonts w:ascii="Arial"/>
                <w:sz w:val="21"/>
              </w:rPr>
            </w:pPr>
          </w:p>
          <w:p w14:paraId="6DEA6852">
            <w:pPr>
              <w:pStyle w:val="5"/>
              <w:spacing w:before="43" w:line="211" w:lineRule="auto"/>
              <w:ind w:left="22" w:right="17" w:firstLine="1"/>
              <w:jc w:val="center"/>
            </w:pPr>
            <w:r>
              <w:rPr>
                <w:spacing w:val="8"/>
              </w:rPr>
              <w:t>行政执法</w:t>
            </w:r>
            <w:r>
              <w:rPr>
                <w:spacing w:val="3"/>
              </w:rPr>
              <w:t>信息</w:t>
            </w:r>
          </w:p>
        </w:tc>
        <w:tc>
          <w:tcPr>
            <w:tcW w:w="530" w:type="dxa"/>
            <w:vAlign w:val="top"/>
          </w:tcPr>
          <w:p w14:paraId="1B8FD249">
            <w:pPr>
              <w:spacing w:line="475" w:lineRule="auto"/>
              <w:rPr>
                <w:rFonts w:ascii="Arial"/>
                <w:sz w:val="21"/>
              </w:rPr>
            </w:pPr>
          </w:p>
          <w:p w14:paraId="4E913D1C">
            <w:pPr>
              <w:pStyle w:val="5"/>
              <w:spacing w:before="43" w:line="211" w:lineRule="auto"/>
              <w:ind w:left="15" w:right="19"/>
            </w:pPr>
            <w:r>
              <w:t>涉 企 行</w:t>
            </w:r>
            <w:r>
              <w:rPr>
                <w:spacing w:val="-1"/>
              </w:rPr>
              <w:t xml:space="preserve"> </w:t>
            </w:r>
            <w:r>
              <w:t>政</w:t>
            </w:r>
            <w:r>
              <w:rPr>
                <w:spacing w:val="3"/>
              </w:rPr>
              <w:t>检查计划</w:t>
            </w:r>
          </w:p>
        </w:tc>
        <w:tc>
          <w:tcPr>
            <w:tcW w:w="1681" w:type="dxa"/>
            <w:vAlign w:val="top"/>
          </w:tcPr>
          <w:p w14:paraId="6173259D">
            <w:pPr>
              <w:spacing w:line="474" w:lineRule="auto"/>
              <w:rPr>
                <w:rFonts w:ascii="Arial"/>
                <w:sz w:val="21"/>
              </w:rPr>
            </w:pPr>
          </w:p>
          <w:p w14:paraId="4176878A">
            <w:pPr>
              <w:pStyle w:val="5"/>
              <w:spacing w:before="43" w:line="211" w:lineRule="auto"/>
              <w:ind w:left="23" w:right="11" w:firstLine="3"/>
            </w:pPr>
            <w:r>
              <w:rPr>
                <w:rFonts w:hint="eastAsia"/>
                <w:spacing w:val="9"/>
                <w:lang w:eastAsia="zh-CN"/>
              </w:rPr>
              <w:t>赫山区</w:t>
            </w:r>
            <w:r>
              <w:rPr>
                <w:spacing w:val="9"/>
              </w:rPr>
              <w:t>市场监督管理局涉企行政检</w:t>
            </w:r>
            <w:r>
              <w:rPr>
                <w:spacing w:val="3"/>
              </w:rPr>
              <w:t>查的年度抽查工作计划。</w:t>
            </w:r>
          </w:p>
        </w:tc>
        <w:tc>
          <w:tcPr>
            <w:tcW w:w="3992" w:type="dxa"/>
            <w:vAlign w:val="top"/>
          </w:tcPr>
          <w:p w14:paraId="36404687">
            <w:pPr>
              <w:pStyle w:val="5"/>
              <w:spacing w:before="175" w:line="197" w:lineRule="auto"/>
              <w:ind w:left="21" w:right="10" w:hanging="9"/>
              <w:jc w:val="both"/>
            </w:pPr>
            <w:r>
              <w:rPr>
                <w:spacing w:val="4"/>
              </w:rPr>
              <w:t>《国务院办公厅关于严格规范涉企行政检查的意见》（ 国办发〔2024〕54号</w:t>
            </w:r>
            <w:r>
              <w:rPr>
                <w:spacing w:val="-1"/>
              </w:rPr>
              <w:t>）</w:t>
            </w:r>
            <w:r>
              <w:rPr>
                <w:spacing w:val="-2"/>
              </w:rPr>
              <w:t xml:space="preserve"> </w:t>
            </w:r>
            <w:r>
              <w:rPr>
                <w:spacing w:val="-1"/>
              </w:rPr>
              <w:t>：</w:t>
            </w:r>
            <w:r>
              <w:rPr>
                <w:spacing w:val="3"/>
              </w:rPr>
              <w:t>专项</w:t>
            </w:r>
            <w:r>
              <w:rPr>
                <w:spacing w:val="6"/>
              </w:rPr>
              <w:t>检查要实行年度数量控制</w:t>
            </w:r>
            <w:r>
              <w:rPr>
                <w:spacing w:val="-12"/>
              </w:rPr>
              <w:t xml:space="preserve"> </w:t>
            </w:r>
            <w:r>
              <w:rPr>
                <w:spacing w:val="6"/>
              </w:rPr>
              <w:t>，事先拟订检查计划</w:t>
            </w:r>
            <w:r>
              <w:rPr>
                <w:spacing w:val="-11"/>
              </w:rPr>
              <w:t xml:space="preserve"> </w:t>
            </w:r>
            <w:r>
              <w:rPr>
                <w:spacing w:val="6"/>
              </w:rPr>
              <w:t>，经县级以上政府或者实</w:t>
            </w:r>
            <w:r>
              <w:rPr>
                <w:spacing w:val="5"/>
              </w:rPr>
              <w:t>行垂直管理的</w:t>
            </w:r>
            <w:r>
              <w:rPr>
                <w:spacing w:val="3"/>
              </w:rPr>
              <w:t>上一级行政机关批准后按照规定备案</w:t>
            </w:r>
            <w:r>
              <w:rPr>
                <w:spacing w:val="-2"/>
              </w:rPr>
              <w:t xml:space="preserve"> </w:t>
            </w:r>
            <w:r>
              <w:rPr>
                <w:spacing w:val="3"/>
              </w:rPr>
              <w:t>，并向社会公布。</w:t>
            </w:r>
          </w:p>
          <w:p w14:paraId="6119FE0D">
            <w:pPr>
              <w:pStyle w:val="5"/>
              <w:spacing w:line="198" w:lineRule="auto"/>
              <w:ind w:left="20" w:right="12" w:hanging="8"/>
              <w:jc w:val="both"/>
            </w:pPr>
            <w:r>
              <w:rPr>
                <w:spacing w:val="6"/>
              </w:rPr>
              <w:t>《市场监管总局关于全面深化“</w:t>
            </w:r>
            <w:r>
              <w:rPr>
                <w:spacing w:val="-13"/>
              </w:rPr>
              <w:t xml:space="preserve"> </w:t>
            </w:r>
            <w:r>
              <w:rPr>
                <w:spacing w:val="6"/>
              </w:rPr>
              <w:t>双随机</w:t>
            </w:r>
            <w:r>
              <w:rPr>
                <w:spacing w:val="-18"/>
              </w:rPr>
              <w:t xml:space="preserve"> </w:t>
            </w:r>
            <w:r>
              <w:rPr>
                <w:spacing w:val="6"/>
              </w:rPr>
              <w:t>、一公开</w:t>
            </w:r>
            <w:r>
              <w:rPr>
                <w:spacing w:val="-14"/>
              </w:rPr>
              <w:t xml:space="preserve"> </w:t>
            </w:r>
            <w:r>
              <w:rPr>
                <w:spacing w:val="6"/>
              </w:rPr>
              <w:t>”监管规范涉企行政检查</w:t>
            </w:r>
            <w:r>
              <w:rPr>
                <w:spacing w:val="5"/>
              </w:rPr>
              <w:t>服务高质量</w:t>
            </w:r>
            <w:r>
              <w:rPr>
                <w:spacing w:val="3"/>
              </w:rPr>
              <w:t>发展的意见》（ 国市监信规〔2024〕5号</w:t>
            </w:r>
            <w:r>
              <w:rPr>
                <w:spacing w:val="-5"/>
              </w:rPr>
              <w:t>）</w:t>
            </w:r>
            <w:r>
              <w:rPr>
                <w:spacing w:val="-4"/>
              </w:rPr>
              <w:t xml:space="preserve"> </w:t>
            </w:r>
            <w:r>
              <w:rPr>
                <w:spacing w:val="-5"/>
              </w:rPr>
              <w:t>：</w:t>
            </w:r>
            <w:r>
              <w:rPr>
                <w:spacing w:val="3"/>
              </w:rPr>
              <w:t>县级以上市场监管部门要按照</w:t>
            </w:r>
            <w:r>
              <w:rPr>
                <w:spacing w:val="2"/>
              </w:rPr>
              <w:t>上级市场监</w:t>
            </w:r>
            <w:r>
              <w:rPr>
                <w:spacing w:val="6"/>
              </w:rPr>
              <w:t>管部门要求统筹制定年度抽查工作计划</w:t>
            </w:r>
            <w:r>
              <w:rPr>
                <w:spacing w:val="-4"/>
              </w:rPr>
              <w:t xml:space="preserve"> </w:t>
            </w:r>
            <w:r>
              <w:rPr>
                <w:spacing w:val="6"/>
              </w:rPr>
              <w:t>，并通过国家企业信用信息公示系统向社会公</w:t>
            </w:r>
            <w:r>
              <w:rPr>
                <w:spacing w:val="4"/>
              </w:rPr>
              <w:t>示.</w:t>
            </w:r>
          </w:p>
        </w:tc>
        <w:tc>
          <w:tcPr>
            <w:tcW w:w="695" w:type="dxa"/>
            <w:vAlign w:val="center"/>
          </w:tcPr>
          <w:p w14:paraId="30F0D5A4">
            <w:pPr>
              <w:pStyle w:val="5"/>
              <w:spacing w:before="43" w:line="205" w:lineRule="auto"/>
              <w:ind w:left="52" w:leftChars="0"/>
              <w:jc w:val="center"/>
            </w:pPr>
            <w:r>
              <w:rPr>
                <w:rFonts w:hint="eastAsia" w:ascii="CESI_SS_GB2312" w:hAnsi="CESI_SS_GB2312" w:eastAsia="CESI_SS_GB2312"/>
                <w:sz w:val="11"/>
                <w:szCs w:val="24"/>
              </w:rPr>
              <w:t>政府网站</w:t>
            </w:r>
          </w:p>
        </w:tc>
        <w:tc>
          <w:tcPr>
            <w:tcW w:w="695" w:type="dxa"/>
            <w:vAlign w:val="center"/>
          </w:tcPr>
          <w:p w14:paraId="0817434C">
            <w:pPr>
              <w:pStyle w:val="5"/>
              <w:spacing w:before="43" w:line="205" w:lineRule="auto"/>
              <w:ind w:left="52" w:leftChars="0"/>
              <w:jc w:val="left"/>
            </w:pPr>
            <w:r>
              <w:rPr>
                <w:rFonts w:hint="eastAsia" w:ascii="CESI_SS_GB2312" w:hAnsi="CESI_SS_GB2312" w:eastAsia="CESI_SS_GB2312"/>
                <w:sz w:val="11"/>
                <w:szCs w:val="24"/>
              </w:rPr>
              <w:t>自该政府信息形成或者变更之日起20个工作日内。</w:t>
            </w:r>
          </w:p>
        </w:tc>
        <w:tc>
          <w:tcPr>
            <w:tcW w:w="697" w:type="dxa"/>
            <w:vAlign w:val="center"/>
          </w:tcPr>
          <w:p w14:paraId="065A0F67">
            <w:pPr>
              <w:pStyle w:val="5"/>
              <w:spacing w:before="43" w:line="205" w:lineRule="auto"/>
              <w:ind w:left="52" w:leftChars="0"/>
              <w:jc w:val="center"/>
            </w:pPr>
            <w:r>
              <w:rPr>
                <w:rFonts w:hint="eastAsia" w:ascii="CESI_SS_GB2312" w:hAnsi="CESI_SS_GB2312" w:eastAsia="CESI_SS_GB2312"/>
                <w:sz w:val="11"/>
                <w:szCs w:val="24"/>
              </w:rPr>
              <w:t>主动公开</w:t>
            </w:r>
          </w:p>
        </w:tc>
        <w:tc>
          <w:tcPr>
            <w:tcW w:w="885" w:type="dxa"/>
            <w:vAlign w:val="center"/>
          </w:tcPr>
          <w:p w14:paraId="6980DCB6">
            <w:pPr>
              <w:pStyle w:val="5"/>
              <w:spacing w:before="40" w:line="195" w:lineRule="auto"/>
              <w:ind w:left="30" w:right="18" w:hanging="8"/>
              <w:jc w:val="center"/>
              <w:rPr>
                <w:rFonts w:hint="default" w:eastAsia="微软雅黑"/>
                <w:lang w:val="en-US" w:eastAsia="zh-CN"/>
              </w:rPr>
            </w:pPr>
            <w:r>
              <w:rPr>
                <w:spacing w:val="4"/>
              </w:rPr>
              <w:t>信用监管股</w:t>
            </w:r>
          </w:p>
        </w:tc>
      </w:tr>
      <w:tr w14:paraId="60E0E7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9" w:hRule="atLeast"/>
        </w:trPr>
        <w:tc>
          <w:tcPr>
            <w:tcW w:w="554" w:type="dxa"/>
            <w:vAlign w:val="top"/>
          </w:tcPr>
          <w:p w14:paraId="506CE784">
            <w:pPr>
              <w:spacing w:line="260" w:lineRule="auto"/>
              <w:rPr>
                <w:rFonts w:ascii="Arial"/>
                <w:sz w:val="21"/>
              </w:rPr>
            </w:pPr>
          </w:p>
          <w:p w14:paraId="3BDDDB04">
            <w:pPr>
              <w:spacing w:line="261" w:lineRule="auto"/>
              <w:rPr>
                <w:rFonts w:ascii="Arial"/>
                <w:sz w:val="21"/>
              </w:rPr>
            </w:pPr>
          </w:p>
          <w:p w14:paraId="291AC5B9">
            <w:pPr>
              <w:spacing w:line="261" w:lineRule="auto"/>
              <w:rPr>
                <w:rFonts w:ascii="Arial"/>
                <w:sz w:val="21"/>
              </w:rPr>
            </w:pPr>
          </w:p>
          <w:p w14:paraId="0F1FF60E">
            <w:pPr>
              <w:spacing w:line="261" w:lineRule="auto"/>
              <w:rPr>
                <w:rFonts w:ascii="Arial"/>
                <w:sz w:val="21"/>
              </w:rPr>
            </w:pPr>
          </w:p>
          <w:p w14:paraId="7A9FAA9A">
            <w:pPr>
              <w:spacing w:line="261" w:lineRule="auto"/>
              <w:rPr>
                <w:rFonts w:ascii="Arial"/>
                <w:sz w:val="21"/>
              </w:rPr>
            </w:pPr>
          </w:p>
          <w:p w14:paraId="16FF78EE">
            <w:pPr>
              <w:spacing w:line="261" w:lineRule="auto"/>
              <w:rPr>
                <w:rFonts w:ascii="Arial"/>
                <w:sz w:val="21"/>
              </w:rPr>
            </w:pPr>
          </w:p>
          <w:p w14:paraId="6A737DD3">
            <w:pPr>
              <w:spacing w:line="261" w:lineRule="auto"/>
              <w:rPr>
                <w:rFonts w:ascii="Arial"/>
                <w:sz w:val="21"/>
              </w:rPr>
            </w:pPr>
          </w:p>
          <w:p w14:paraId="0FB2F852">
            <w:pPr>
              <w:pStyle w:val="5"/>
              <w:spacing w:before="43" w:line="205" w:lineRule="auto"/>
              <w:ind w:left="22"/>
            </w:pPr>
            <w:r>
              <w:rPr>
                <w:spacing w:val="4"/>
              </w:rPr>
              <w:t>财政信息</w:t>
            </w:r>
          </w:p>
        </w:tc>
        <w:tc>
          <w:tcPr>
            <w:tcW w:w="530" w:type="dxa"/>
            <w:vAlign w:val="top"/>
          </w:tcPr>
          <w:p w14:paraId="0C1E5F99">
            <w:pPr>
              <w:spacing w:line="260" w:lineRule="auto"/>
              <w:rPr>
                <w:rFonts w:ascii="Arial"/>
                <w:sz w:val="21"/>
              </w:rPr>
            </w:pPr>
          </w:p>
          <w:p w14:paraId="563103A4">
            <w:pPr>
              <w:spacing w:line="260" w:lineRule="auto"/>
              <w:rPr>
                <w:rFonts w:ascii="Arial"/>
                <w:sz w:val="21"/>
              </w:rPr>
            </w:pPr>
          </w:p>
          <w:p w14:paraId="42608C4C">
            <w:pPr>
              <w:spacing w:line="261" w:lineRule="auto"/>
              <w:rPr>
                <w:rFonts w:ascii="Arial"/>
                <w:sz w:val="21"/>
              </w:rPr>
            </w:pPr>
          </w:p>
          <w:p w14:paraId="6706D239">
            <w:pPr>
              <w:spacing w:line="261" w:lineRule="auto"/>
              <w:rPr>
                <w:rFonts w:ascii="Arial"/>
                <w:sz w:val="21"/>
              </w:rPr>
            </w:pPr>
          </w:p>
          <w:p w14:paraId="0F5A1DBF">
            <w:pPr>
              <w:spacing w:line="261" w:lineRule="auto"/>
              <w:rPr>
                <w:rFonts w:ascii="Arial"/>
                <w:sz w:val="21"/>
              </w:rPr>
            </w:pPr>
          </w:p>
          <w:p w14:paraId="553825DC">
            <w:pPr>
              <w:spacing w:line="261" w:lineRule="auto"/>
              <w:rPr>
                <w:rFonts w:ascii="Arial"/>
                <w:sz w:val="21"/>
              </w:rPr>
            </w:pPr>
          </w:p>
          <w:p w14:paraId="689173D5">
            <w:pPr>
              <w:spacing w:line="261" w:lineRule="auto"/>
              <w:rPr>
                <w:rFonts w:ascii="Arial"/>
                <w:sz w:val="21"/>
              </w:rPr>
            </w:pPr>
          </w:p>
          <w:p w14:paraId="6CD37456">
            <w:pPr>
              <w:pStyle w:val="5"/>
              <w:spacing w:before="43" w:line="205" w:lineRule="auto"/>
              <w:jc w:val="right"/>
            </w:pPr>
            <w:r>
              <w:rPr>
                <w:spacing w:val="1"/>
              </w:rPr>
              <w:t>财政预决算</w:t>
            </w:r>
          </w:p>
        </w:tc>
        <w:tc>
          <w:tcPr>
            <w:tcW w:w="1681" w:type="dxa"/>
            <w:vAlign w:val="top"/>
          </w:tcPr>
          <w:p w14:paraId="01AD0CD8">
            <w:pPr>
              <w:spacing w:line="328" w:lineRule="auto"/>
              <w:rPr>
                <w:rFonts w:ascii="Arial"/>
                <w:sz w:val="21"/>
              </w:rPr>
            </w:pPr>
          </w:p>
          <w:p w14:paraId="034BAB99">
            <w:pPr>
              <w:spacing w:line="328" w:lineRule="auto"/>
              <w:rPr>
                <w:rFonts w:ascii="Arial"/>
                <w:sz w:val="21"/>
              </w:rPr>
            </w:pPr>
          </w:p>
          <w:p w14:paraId="4486E1E2">
            <w:pPr>
              <w:pStyle w:val="5"/>
              <w:spacing w:before="43" w:line="195" w:lineRule="auto"/>
              <w:ind w:left="21" w:right="11"/>
            </w:pPr>
            <w:r>
              <w:rPr>
                <w:spacing w:val="8"/>
              </w:rPr>
              <w:t>按照财政主管部门的要求</w:t>
            </w:r>
            <w:r>
              <w:rPr>
                <w:spacing w:val="-12"/>
              </w:rPr>
              <w:t xml:space="preserve"> </w:t>
            </w:r>
            <w:r>
              <w:rPr>
                <w:spacing w:val="8"/>
              </w:rPr>
              <w:t>，根据预</w:t>
            </w:r>
            <w:r>
              <w:rPr>
                <w:spacing w:val="7"/>
              </w:rPr>
              <w:t>算和决算编制工作进展</w:t>
            </w:r>
            <w:r>
              <w:rPr>
                <w:spacing w:val="-2"/>
              </w:rPr>
              <w:t xml:space="preserve"> </w:t>
            </w:r>
            <w:r>
              <w:rPr>
                <w:spacing w:val="7"/>
              </w:rPr>
              <w:t>，财政预决</w:t>
            </w:r>
            <w:r>
              <w:rPr>
                <w:spacing w:val="8"/>
              </w:rPr>
              <w:t>算信息公开内容包括收入预决算</w:t>
            </w:r>
            <w:r>
              <w:rPr>
                <w:spacing w:val="-8"/>
              </w:rPr>
              <w:t xml:space="preserve"> </w:t>
            </w:r>
            <w:r>
              <w:rPr>
                <w:spacing w:val="8"/>
              </w:rPr>
              <w:t>、</w:t>
            </w:r>
            <w:r>
              <w:rPr>
                <w:spacing w:val="7"/>
              </w:rPr>
              <w:t>支出预决算</w:t>
            </w:r>
            <w:r>
              <w:t xml:space="preserve"> </w:t>
            </w:r>
            <w:r>
              <w:rPr>
                <w:spacing w:val="7"/>
              </w:rPr>
              <w:t>、财政拨款支出预决算</w:t>
            </w:r>
            <w:r>
              <w:rPr>
                <w:spacing w:val="9"/>
              </w:rPr>
              <w:t>和政府性基金预决算收支。对部门</w:t>
            </w:r>
            <w:r>
              <w:rPr>
                <w:spacing w:val="7"/>
              </w:rPr>
              <w:t>预决算中涉及国家秘密</w:t>
            </w:r>
            <w:r>
              <w:rPr>
                <w:spacing w:val="-2"/>
              </w:rPr>
              <w:t xml:space="preserve"> </w:t>
            </w:r>
            <w:r>
              <w:rPr>
                <w:spacing w:val="7"/>
              </w:rPr>
              <w:t>、商业秘密</w:t>
            </w:r>
            <w:r>
              <w:t xml:space="preserve"> </w:t>
            </w:r>
            <w:r>
              <w:rPr>
                <w:spacing w:val="13"/>
              </w:rPr>
              <w:t>、个人隐私的信息 ，依法不予公</w:t>
            </w:r>
            <w:r>
              <w:rPr>
                <w:spacing w:val="6"/>
              </w:rPr>
              <w:t>开</w:t>
            </w:r>
            <w:r>
              <w:rPr>
                <w:spacing w:val="-1"/>
              </w:rPr>
              <w:t xml:space="preserve"> </w:t>
            </w:r>
            <w:r>
              <w:rPr>
                <w:spacing w:val="6"/>
              </w:rPr>
              <w:t>；对部分内容涉及国家秘密</w:t>
            </w:r>
            <w:r>
              <w:rPr>
                <w:spacing w:val="-10"/>
              </w:rPr>
              <w:t xml:space="preserve"> </w:t>
            </w:r>
            <w:r>
              <w:rPr>
                <w:spacing w:val="6"/>
              </w:rPr>
              <w:t>、商业秘密</w:t>
            </w:r>
            <w:r>
              <w:rPr>
                <w:spacing w:val="-5"/>
              </w:rPr>
              <w:t xml:space="preserve"> </w:t>
            </w:r>
            <w:r>
              <w:rPr>
                <w:spacing w:val="6"/>
              </w:rPr>
              <w:t>、个人隐私的区分处理</w:t>
            </w:r>
            <w:r>
              <w:rPr>
                <w:spacing w:val="-6"/>
              </w:rPr>
              <w:t xml:space="preserve"> </w:t>
            </w:r>
            <w:r>
              <w:rPr>
                <w:spacing w:val="6"/>
              </w:rPr>
              <w:t>，将不涉密内容公开</w:t>
            </w:r>
            <w:r>
              <w:rPr>
                <w:spacing w:val="-7"/>
              </w:rPr>
              <w:t xml:space="preserve"> </w:t>
            </w:r>
            <w:r>
              <w:rPr>
                <w:spacing w:val="6"/>
              </w:rPr>
              <w:t>。公开职责</w:t>
            </w:r>
            <w:r>
              <w:rPr>
                <w:spacing w:val="-9"/>
              </w:rPr>
              <w:t xml:space="preserve"> </w:t>
            </w:r>
            <w:r>
              <w:rPr>
                <w:spacing w:val="6"/>
              </w:rPr>
              <w:t>、机构</w:t>
            </w:r>
            <w:r>
              <w:rPr>
                <w:spacing w:val="7"/>
              </w:rPr>
              <w:t>设置、数据增减变化的情况说明 ，</w:t>
            </w:r>
            <w:r>
              <w:rPr>
                <w:spacing w:val="8"/>
              </w:rPr>
              <w:t>并对专业性较强的名词进行解释</w:t>
            </w:r>
            <w:r>
              <w:rPr>
                <w:spacing w:val="-8"/>
              </w:rPr>
              <w:t xml:space="preserve"> </w:t>
            </w:r>
            <w:r>
              <w:rPr>
                <w:spacing w:val="8"/>
              </w:rPr>
              <w:t>。</w:t>
            </w:r>
            <w:r>
              <w:rPr>
                <w:spacing w:val="7"/>
              </w:rPr>
              <w:t>公开“</w:t>
            </w:r>
            <w:r>
              <w:rPr>
                <w:spacing w:val="-13"/>
              </w:rPr>
              <w:t xml:space="preserve"> </w:t>
            </w:r>
            <w:r>
              <w:rPr>
                <w:spacing w:val="7"/>
              </w:rPr>
              <w:t>三公</w:t>
            </w:r>
            <w:r>
              <w:rPr>
                <w:spacing w:val="-16"/>
              </w:rPr>
              <w:t xml:space="preserve"> </w:t>
            </w:r>
            <w:r>
              <w:rPr>
                <w:spacing w:val="7"/>
              </w:rPr>
              <w:t>”经费财政拨款预算总</w:t>
            </w:r>
            <w:r>
              <w:rPr>
                <w:spacing w:val="8"/>
              </w:rPr>
              <w:t>额和分项数额</w:t>
            </w:r>
            <w:r>
              <w:rPr>
                <w:spacing w:val="-9"/>
              </w:rPr>
              <w:t xml:space="preserve"> </w:t>
            </w:r>
            <w:r>
              <w:rPr>
                <w:spacing w:val="8"/>
              </w:rPr>
              <w:t>，对增减变化的原因</w:t>
            </w:r>
            <w:r>
              <w:rPr>
                <w:spacing w:val="9"/>
              </w:rPr>
              <w:t>进行说明。公开上一年度部门整体支出绩效自评报告。公开上一年度</w:t>
            </w:r>
            <w:r>
              <w:rPr>
                <w:spacing w:val="6"/>
              </w:rPr>
              <w:t>本级财政拨款50</w:t>
            </w:r>
            <w:r>
              <w:rPr>
                <w:spacing w:val="-2"/>
              </w:rPr>
              <w:t xml:space="preserve"> </w:t>
            </w:r>
            <w:r>
              <w:rPr>
                <w:spacing w:val="6"/>
              </w:rPr>
              <w:t>万元以上的专项资</w:t>
            </w:r>
            <w:r>
              <w:rPr>
                <w:spacing w:val="3"/>
              </w:rPr>
              <w:t>金绩效自评报告。</w:t>
            </w:r>
          </w:p>
        </w:tc>
        <w:tc>
          <w:tcPr>
            <w:tcW w:w="3992" w:type="dxa"/>
            <w:vAlign w:val="top"/>
          </w:tcPr>
          <w:p w14:paraId="254617E7">
            <w:pPr>
              <w:pStyle w:val="5"/>
              <w:spacing w:before="209" w:line="195" w:lineRule="auto"/>
              <w:ind w:left="21" w:right="12" w:hanging="9"/>
              <w:jc w:val="both"/>
            </w:pPr>
            <w:r>
              <w:rPr>
                <w:spacing w:val="5"/>
              </w:rPr>
              <w:t>《中华人民共和国预算法》</w:t>
            </w:r>
            <w:r>
              <w:rPr>
                <w:spacing w:val="7"/>
                <w:w w:val="103"/>
              </w:rPr>
              <w:t xml:space="preserve">  </w:t>
            </w:r>
            <w:r>
              <w:rPr>
                <w:spacing w:val="5"/>
              </w:rPr>
              <w:t>第十四条：经本级人民代表大会或者本级人民代表大会常务委员会批准的预算</w:t>
            </w:r>
            <w:r>
              <w:rPr>
                <w:spacing w:val="-14"/>
              </w:rPr>
              <w:t xml:space="preserve"> </w:t>
            </w:r>
            <w:r>
              <w:rPr>
                <w:spacing w:val="5"/>
              </w:rPr>
              <w:t>、预算调整</w:t>
            </w:r>
            <w:r>
              <w:rPr>
                <w:spacing w:val="-9"/>
              </w:rPr>
              <w:t xml:space="preserve"> </w:t>
            </w:r>
            <w:r>
              <w:rPr>
                <w:spacing w:val="5"/>
              </w:rPr>
              <w:t>、决算</w:t>
            </w:r>
            <w:r>
              <w:rPr>
                <w:spacing w:val="-16"/>
              </w:rPr>
              <w:t xml:space="preserve"> </w:t>
            </w:r>
            <w:r>
              <w:rPr>
                <w:spacing w:val="5"/>
              </w:rPr>
              <w:t>、预算执行情况的报告</w:t>
            </w:r>
            <w:r>
              <w:rPr>
                <w:spacing w:val="4"/>
              </w:rPr>
              <w:t>及报表</w:t>
            </w:r>
            <w:r>
              <w:rPr>
                <w:spacing w:val="-7"/>
              </w:rPr>
              <w:t xml:space="preserve"> </w:t>
            </w:r>
            <w:r>
              <w:rPr>
                <w:spacing w:val="4"/>
              </w:rPr>
              <w:t>，应当在批准后</w:t>
            </w:r>
            <w:r>
              <w:rPr>
                <w:spacing w:val="6"/>
              </w:rPr>
              <w:t>二十日内由本级政府财政部门向社会公开。经本级政府财政部门批复的部门预算</w:t>
            </w:r>
            <w:r>
              <w:rPr>
                <w:spacing w:val="-2"/>
              </w:rPr>
              <w:t xml:space="preserve"> </w:t>
            </w:r>
            <w:r>
              <w:rPr>
                <w:spacing w:val="6"/>
              </w:rPr>
              <w:t>、决</w:t>
            </w:r>
            <w:r>
              <w:rPr>
                <w:spacing w:val="3"/>
              </w:rPr>
              <w:t>算及报表</w:t>
            </w:r>
            <w:r>
              <w:rPr>
                <w:spacing w:val="-3"/>
              </w:rPr>
              <w:t xml:space="preserve"> </w:t>
            </w:r>
            <w:r>
              <w:rPr>
                <w:spacing w:val="3"/>
              </w:rPr>
              <w:t>，应当在批复后二十日内由各部门向社会公开。</w:t>
            </w:r>
          </w:p>
          <w:p w14:paraId="6621C442">
            <w:pPr>
              <w:pStyle w:val="5"/>
              <w:spacing w:before="2" w:line="196" w:lineRule="auto"/>
              <w:ind w:left="22" w:right="13" w:hanging="10"/>
              <w:jc w:val="both"/>
            </w:pPr>
            <w:r>
              <w:rPr>
                <w:spacing w:val="4"/>
              </w:rPr>
              <w:t>《中华人民共和国政府信息公开条例》（ 国务院令第711号）第二十条：</w:t>
            </w:r>
            <w:r>
              <w:rPr>
                <w:spacing w:val="3"/>
              </w:rPr>
              <w:t>行政机关应当</w:t>
            </w:r>
            <w:r>
              <w:rPr>
                <w:spacing w:val="7"/>
              </w:rPr>
              <w:t>依照本条例第十九条的规定</w:t>
            </w:r>
            <w:r>
              <w:rPr>
                <w:spacing w:val="-12"/>
              </w:rPr>
              <w:t xml:space="preserve"> </w:t>
            </w:r>
            <w:r>
              <w:rPr>
                <w:spacing w:val="7"/>
              </w:rPr>
              <w:t>，主动公开本行政机关的下列政府</w:t>
            </w:r>
            <w:r>
              <w:rPr>
                <w:spacing w:val="6"/>
              </w:rPr>
              <w:t>信息</w:t>
            </w:r>
            <w:r>
              <w:rPr>
                <w:spacing w:val="-5"/>
              </w:rPr>
              <w:t>：（</w:t>
            </w:r>
            <w:r>
              <w:rPr>
                <w:spacing w:val="6"/>
              </w:rPr>
              <w:t>七）财政预算</w:t>
            </w:r>
            <w:r>
              <w:t xml:space="preserve"> </w:t>
            </w:r>
            <w:r>
              <w:rPr>
                <w:spacing w:val="3"/>
              </w:rPr>
              <w:t>、决算信息。</w:t>
            </w:r>
          </w:p>
          <w:p w14:paraId="5F0A5ECA">
            <w:pPr>
              <w:pStyle w:val="5"/>
              <w:spacing w:before="1" w:line="194" w:lineRule="auto"/>
              <w:ind w:left="36" w:right="10" w:hanging="24"/>
            </w:pPr>
            <w:r>
              <w:rPr>
                <w:spacing w:val="6"/>
              </w:rPr>
              <w:t>《中共中央办公厅和国务院办公厅印发&lt;关于进一步推</w:t>
            </w:r>
            <w:r>
              <w:rPr>
                <w:spacing w:val="5"/>
              </w:rPr>
              <w:t>进预算公开工作的意见&gt;的通知</w:t>
            </w:r>
            <w:r>
              <w:t xml:space="preserve"> </w:t>
            </w:r>
            <w:r>
              <w:rPr>
                <w:spacing w:val="-3"/>
              </w:rPr>
              <w:t>》（ 中办发〔2016〕13号）全文。</w:t>
            </w:r>
          </w:p>
          <w:p w14:paraId="17DC37E0">
            <w:pPr>
              <w:pStyle w:val="5"/>
              <w:spacing w:line="187" w:lineRule="auto"/>
              <w:ind w:left="12"/>
            </w:pPr>
            <w:r>
              <w:rPr>
                <w:spacing w:val="3"/>
              </w:rPr>
              <w:t>《财政部关于深入推进地方预决算公开工作的通知》（财预〔2014</w:t>
            </w:r>
            <w:r>
              <w:rPr>
                <w:spacing w:val="2"/>
              </w:rPr>
              <w:t>〕36号）全文。</w:t>
            </w:r>
          </w:p>
          <w:p w14:paraId="349A6D1F">
            <w:pPr>
              <w:pStyle w:val="5"/>
              <w:spacing w:line="210" w:lineRule="auto"/>
              <w:ind w:left="22" w:right="11" w:hanging="10"/>
            </w:pPr>
            <w:r>
              <w:rPr>
                <w:spacing w:val="2"/>
              </w:rPr>
              <w:t>《财政部关于推进部门所属单位预算公开工作的指导意见》（  财预〔</w:t>
            </w:r>
            <w:r>
              <w:rPr>
                <w:spacing w:val="-7"/>
              </w:rPr>
              <w:t xml:space="preserve"> </w:t>
            </w:r>
            <w:r>
              <w:rPr>
                <w:spacing w:val="2"/>
              </w:rPr>
              <w:t>2021</w:t>
            </w:r>
            <w:r>
              <w:rPr>
                <w:spacing w:val="-7"/>
              </w:rPr>
              <w:t xml:space="preserve"> </w:t>
            </w:r>
            <w:r>
              <w:rPr>
                <w:spacing w:val="2"/>
              </w:rPr>
              <w:t>〕29号</w:t>
            </w:r>
            <w:r>
              <w:t>）</w:t>
            </w:r>
            <w:r>
              <w:rPr>
                <w:spacing w:val="-4"/>
              </w:rPr>
              <w:t xml:space="preserve"> </w:t>
            </w:r>
            <w:r>
              <w:t>：</w:t>
            </w:r>
            <w:r>
              <w:rPr>
                <w:spacing w:val="6"/>
              </w:rPr>
              <w:t>各部门所属预算单位要主动向社会公开部门批复的单位预决算</w:t>
            </w:r>
            <w:r>
              <w:rPr>
                <w:spacing w:val="-1"/>
              </w:rPr>
              <w:t xml:space="preserve"> </w:t>
            </w:r>
            <w:r>
              <w:rPr>
                <w:spacing w:val="6"/>
              </w:rPr>
              <w:t>，涉及国家秘密的除外</w:t>
            </w:r>
          </w:p>
          <w:p w14:paraId="3A29CF96">
            <w:pPr>
              <w:pStyle w:val="5"/>
              <w:spacing w:before="49" w:line="61" w:lineRule="exact"/>
              <w:ind w:left="31"/>
            </w:pPr>
            <w:r>
              <w:rPr>
                <w:position w:val="2"/>
              </w:rPr>
              <w:t>。</w:t>
            </w:r>
          </w:p>
          <w:p w14:paraId="61946D1D">
            <w:pPr>
              <w:pStyle w:val="5"/>
              <w:spacing w:before="10" w:line="195" w:lineRule="auto"/>
              <w:ind w:left="22" w:right="13" w:hanging="10"/>
            </w:pPr>
            <w:r>
              <w:rPr>
                <w:spacing w:val="8"/>
              </w:rPr>
              <w:t>《湖南省财政厅关于进一步做好市县预决算公开工作的通知》（</w:t>
            </w:r>
            <w:r>
              <w:rPr>
                <w:spacing w:val="24"/>
              </w:rPr>
              <w:t xml:space="preserve"> </w:t>
            </w:r>
            <w:r>
              <w:rPr>
                <w:spacing w:val="8"/>
              </w:rPr>
              <w:t>湘财预〔 2018 〕</w:t>
            </w:r>
            <w:r>
              <w:t xml:space="preserve"> </w:t>
            </w:r>
            <w:r>
              <w:rPr>
                <w:spacing w:val="-1"/>
              </w:rPr>
              <w:t>35号）全文。</w:t>
            </w:r>
          </w:p>
          <w:p w14:paraId="220A8BCE">
            <w:pPr>
              <w:pStyle w:val="5"/>
              <w:spacing w:before="1" w:line="192" w:lineRule="auto"/>
              <w:ind w:left="20" w:right="10" w:hanging="8"/>
            </w:pPr>
            <w:r>
              <w:rPr>
                <w:spacing w:val="4"/>
              </w:rPr>
              <w:t>《中共中央国务院关于全面实施预算绩效管理的意见》（</w:t>
            </w:r>
            <w:r>
              <w:rPr>
                <w:spacing w:val="15"/>
              </w:rPr>
              <w:t xml:space="preserve"> </w:t>
            </w:r>
            <w:r>
              <w:rPr>
                <w:spacing w:val="4"/>
              </w:rPr>
              <w:t>中</w:t>
            </w:r>
            <w:r>
              <w:rPr>
                <w:spacing w:val="3"/>
              </w:rPr>
              <w:t>发〔2018〕34号</w:t>
            </w:r>
            <w:r>
              <w:rPr>
                <w:spacing w:val="-1"/>
              </w:rPr>
              <w:t>）</w:t>
            </w:r>
            <w:r>
              <w:rPr>
                <w:spacing w:val="-3"/>
              </w:rPr>
              <w:t xml:space="preserve"> </w:t>
            </w:r>
            <w:r>
              <w:rPr>
                <w:spacing w:val="-1"/>
              </w:rPr>
              <w:t>：</w:t>
            </w:r>
            <w:r>
              <w:rPr>
                <w:spacing w:val="3"/>
              </w:rPr>
              <w:t>各级</w:t>
            </w:r>
            <w:r>
              <w:rPr>
                <w:spacing w:val="6"/>
              </w:rPr>
              <w:t>财政部门要推进绩效信息公开</w:t>
            </w:r>
            <w:r>
              <w:rPr>
                <w:spacing w:val="1"/>
              </w:rPr>
              <w:t xml:space="preserve"> </w:t>
            </w:r>
            <w:r>
              <w:rPr>
                <w:spacing w:val="6"/>
              </w:rPr>
              <w:t>，重要绩效目标、绩效评价结果要与预决算草案同步报</w:t>
            </w:r>
            <w:r>
              <w:rPr>
                <w:spacing w:val="3"/>
              </w:rPr>
              <w:t>送同级人大、同步向社会主动公开。</w:t>
            </w:r>
          </w:p>
          <w:p w14:paraId="1F363101">
            <w:pPr>
              <w:pStyle w:val="5"/>
              <w:spacing w:before="2" w:line="196" w:lineRule="auto"/>
              <w:ind w:left="23" w:right="16" w:hanging="11"/>
            </w:pPr>
            <w:r>
              <w:rPr>
                <w:spacing w:val="4"/>
              </w:rPr>
              <w:t>《项目支出绩效评价管理办法》（财预〔2020〕10</w:t>
            </w:r>
            <w:r>
              <w:rPr>
                <w:spacing w:val="-1"/>
              </w:rPr>
              <w:t xml:space="preserve"> </w:t>
            </w:r>
            <w:r>
              <w:rPr>
                <w:spacing w:val="4"/>
              </w:rPr>
              <w:t>号）第二十八条：各级财政部门</w:t>
            </w:r>
            <w:r>
              <w:rPr>
                <w:spacing w:val="-14"/>
              </w:rPr>
              <w:t xml:space="preserve"> </w:t>
            </w:r>
            <w:r>
              <w:rPr>
                <w:spacing w:val="4"/>
              </w:rPr>
              <w:t>、</w:t>
            </w:r>
            <w:r>
              <w:rPr>
                <w:spacing w:val="6"/>
              </w:rPr>
              <w:t>预算部门应当按照要求将绩效评价结果分别编入政府决算和本部门决算</w:t>
            </w:r>
            <w:r>
              <w:rPr>
                <w:spacing w:val="-7"/>
              </w:rPr>
              <w:t xml:space="preserve"> </w:t>
            </w:r>
            <w:r>
              <w:rPr>
                <w:spacing w:val="6"/>
              </w:rPr>
              <w:t>，报送本级人</w:t>
            </w:r>
            <w:r>
              <w:rPr>
                <w:spacing w:val="3"/>
              </w:rPr>
              <w:t>民代表大会常务委员会</w:t>
            </w:r>
            <w:r>
              <w:rPr>
                <w:spacing w:val="-8"/>
              </w:rPr>
              <w:t xml:space="preserve"> </w:t>
            </w:r>
            <w:r>
              <w:rPr>
                <w:spacing w:val="3"/>
              </w:rPr>
              <w:t>，并依法予以公开。</w:t>
            </w:r>
          </w:p>
          <w:p w14:paraId="08252321">
            <w:pPr>
              <w:pStyle w:val="5"/>
              <w:spacing w:before="2" w:line="200" w:lineRule="auto"/>
              <w:ind w:left="21" w:right="12" w:hanging="9"/>
            </w:pPr>
            <w:r>
              <w:rPr>
                <w:spacing w:val="7"/>
              </w:rPr>
              <w:t>《中共湖南省委办公厅湖南省人民政府办公厅关于全面实施预算绩效管理的实施意见</w:t>
            </w:r>
            <w:r>
              <w:rPr>
                <w:spacing w:val="1"/>
              </w:rPr>
              <w:t xml:space="preserve"> </w:t>
            </w:r>
            <w:r>
              <w:rPr>
                <w:spacing w:val="4"/>
              </w:rPr>
              <w:t>》（湘办发〔2019〕10号</w:t>
            </w:r>
            <w:r>
              <w:rPr>
                <w:spacing w:val="-6"/>
              </w:rPr>
              <w:t>）</w:t>
            </w:r>
            <w:r>
              <w:rPr>
                <w:spacing w:val="-3"/>
              </w:rPr>
              <w:t xml:space="preserve"> </w:t>
            </w:r>
            <w:r>
              <w:rPr>
                <w:spacing w:val="-6"/>
              </w:rPr>
              <w:t>：</w:t>
            </w:r>
            <w:r>
              <w:rPr>
                <w:spacing w:val="4"/>
              </w:rPr>
              <w:t>建立健全绩效评价结果公开机</w:t>
            </w:r>
            <w:r>
              <w:rPr>
                <w:spacing w:val="3"/>
              </w:rPr>
              <w:t>制</w:t>
            </w:r>
            <w:r>
              <w:rPr>
                <w:spacing w:val="-9"/>
              </w:rPr>
              <w:t xml:space="preserve"> </w:t>
            </w:r>
            <w:r>
              <w:rPr>
                <w:spacing w:val="3"/>
              </w:rPr>
              <w:t>，按照“谁组织评价</w:t>
            </w:r>
            <w:r>
              <w:rPr>
                <w:spacing w:val="-8"/>
              </w:rPr>
              <w:t xml:space="preserve"> </w:t>
            </w:r>
            <w:r>
              <w:rPr>
                <w:spacing w:val="3"/>
              </w:rPr>
              <w:t>，谁负责公开”</w:t>
            </w:r>
            <w:r>
              <w:rPr>
                <w:spacing w:val="-10"/>
              </w:rPr>
              <w:t xml:space="preserve"> </w:t>
            </w:r>
            <w:r>
              <w:rPr>
                <w:spacing w:val="3"/>
              </w:rPr>
              <w:t>的原则将绩效评价结果向社会主动公开</w:t>
            </w:r>
            <w:r>
              <w:rPr>
                <w:spacing w:val="-13"/>
              </w:rPr>
              <w:t xml:space="preserve"> </w:t>
            </w:r>
            <w:r>
              <w:rPr>
                <w:spacing w:val="3"/>
              </w:rPr>
              <w:t>，接受社会监督。</w:t>
            </w:r>
          </w:p>
        </w:tc>
        <w:tc>
          <w:tcPr>
            <w:tcW w:w="695" w:type="dxa"/>
            <w:vAlign w:val="center"/>
          </w:tcPr>
          <w:p w14:paraId="235CF6E1">
            <w:pPr>
              <w:pStyle w:val="5"/>
              <w:spacing w:before="43" w:line="205" w:lineRule="auto"/>
              <w:ind w:left="52" w:leftChars="0"/>
              <w:jc w:val="center"/>
            </w:pPr>
            <w:r>
              <w:rPr>
                <w:rFonts w:hint="eastAsia" w:ascii="CESI_SS_GB2312" w:hAnsi="CESI_SS_GB2312" w:eastAsia="CESI_SS_GB2312"/>
                <w:sz w:val="11"/>
                <w:szCs w:val="24"/>
              </w:rPr>
              <w:t>政府网站</w:t>
            </w:r>
          </w:p>
        </w:tc>
        <w:tc>
          <w:tcPr>
            <w:tcW w:w="695" w:type="dxa"/>
            <w:vAlign w:val="center"/>
          </w:tcPr>
          <w:p w14:paraId="6710E1C2">
            <w:pPr>
              <w:pStyle w:val="5"/>
              <w:spacing w:before="43" w:line="205" w:lineRule="auto"/>
              <w:ind w:left="52" w:leftChars="0"/>
              <w:jc w:val="left"/>
            </w:pPr>
            <w:r>
              <w:rPr>
                <w:rFonts w:hint="eastAsia" w:ascii="CESI_SS_GB2312" w:hAnsi="CESI_SS_GB2312" w:eastAsia="CESI_SS_GB2312"/>
                <w:sz w:val="11"/>
                <w:szCs w:val="24"/>
              </w:rPr>
              <w:t>自该政府信息形成或者变更之日起20个工作日内。</w:t>
            </w:r>
          </w:p>
        </w:tc>
        <w:tc>
          <w:tcPr>
            <w:tcW w:w="697" w:type="dxa"/>
            <w:vAlign w:val="center"/>
          </w:tcPr>
          <w:p w14:paraId="7FADE728">
            <w:pPr>
              <w:pStyle w:val="5"/>
              <w:spacing w:before="43" w:line="205" w:lineRule="auto"/>
              <w:ind w:left="52" w:leftChars="0"/>
              <w:jc w:val="center"/>
            </w:pPr>
            <w:r>
              <w:rPr>
                <w:rFonts w:hint="eastAsia" w:ascii="CESI_SS_GB2312" w:hAnsi="CESI_SS_GB2312" w:eastAsia="CESI_SS_GB2312"/>
                <w:sz w:val="11"/>
                <w:szCs w:val="24"/>
              </w:rPr>
              <w:t>主动公开</w:t>
            </w:r>
          </w:p>
        </w:tc>
        <w:tc>
          <w:tcPr>
            <w:tcW w:w="885" w:type="dxa"/>
            <w:vAlign w:val="top"/>
          </w:tcPr>
          <w:p w14:paraId="114C29F9">
            <w:pPr>
              <w:spacing w:line="260" w:lineRule="auto"/>
              <w:rPr>
                <w:rFonts w:ascii="Arial"/>
                <w:sz w:val="21"/>
              </w:rPr>
            </w:pPr>
          </w:p>
          <w:p w14:paraId="685FCF38">
            <w:pPr>
              <w:spacing w:line="260" w:lineRule="auto"/>
              <w:rPr>
                <w:rFonts w:ascii="Arial"/>
                <w:sz w:val="21"/>
              </w:rPr>
            </w:pPr>
          </w:p>
          <w:p w14:paraId="18D9F1DF">
            <w:pPr>
              <w:spacing w:line="261" w:lineRule="auto"/>
              <w:rPr>
                <w:rFonts w:ascii="Arial"/>
                <w:sz w:val="21"/>
              </w:rPr>
            </w:pPr>
          </w:p>
          <w:p w14:paraId="366912AC">
            <w:pPr>
              <w:spacing w:line="261" w:lineRule="auto"/>
              <w:rPr>
                <w:rFonts w:ascii="Arial"/>
                <w:sz w:val="21"/>
              </w:rPr>
            </w:pPr>
          </w:p>
          <w:p w14:paraId="262248DF">
            <w:pPr>
              <w:spacing w:line="261" w:lineRule="auto"/>
              <w:rPr>
                <w:rFonts w:ascii="Arial"/>
                <w:sz w:val="21"/>
              </w:rPr>
            </w:pPr>
          </w:p>
          <w:p w14:paraId="1D58DE26">
            <w:pPr>
              <w:spacing w:line="261" w:lineRule="auto"/>
              <w:rPr>
                <w:rFonts w:ascii="Arial"/>
                <w:sz w:val="21"/>
              </w:rPr>
            </w:pPr>
          </w:p>
          <w:p w14:paraId="7D990D4E">
            <w:pPr>
              <w:spacing w:line="261" w:lineRule="auto"/>
              <w:rPr>
                <w:rFonts w:ascii="Arial"/>
                <w:sz w:val="21"/>
              </w:rPr>
            </w:pPr>
          </w:p>
          <w:p w14:paraId="52EF5034">
            <w:pPr>
              <w:pStyle w:val="5"/>
              <w:spacing w:before="43" w:line="205" w:lineRule="auto"/>
              <w:ind w:left="22"/>
              <w:jc w:val="center"/>
            </w:pPr>
            <w:r>
              <w:rPr>
                <w:spacing w:val="2"/>
              </w:rPr>
              <w:t>财务股</w:t>
            </w:r>
          </w:p>
        </w:tc>
      </w:tr>
      <w:tr w14:paraId="35345B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554" w:type="dxa"/>
            <w:vAlign w:val="top"/>
          </w:tcPr>
          <w:p w14:paraId="02030DE3">
            <w:pPr>
              <w:spacing w:line="304" w:lineRule="auto"/>
              <w:rPr>
                <w:rFonts w:ascii="Arial"/>
                <w:sz w:val="21"/>
              </w:rPr>
            </w:pPr>
          </w:p>
          <w:p w14:paraId="5449AAC4">
            <w:pPr>
              <w:pStyle w:val="5"/>
              <w:spacing w:before="43" w:line="197" w:lineRule="auto"/>
              <w:ind w:left="21" w:right="17"/>
              <w:rPr>
                <w:spacing w:val="2"/>
              </w:rPr>
            </w:pPr>
            <w:r>
              <w:rPr>
                <w:spacing w:val="2"/>
              </w:rPr>
              <w:t>政府采购</w:t>
            </w:r>
          </w:p>
          <w:p w14:paraId="7B3ED0F0">
            <w:pPr>
              <w:pStyle w:val="5"/>
              <w:spacing w:before="43" w:line="197" w:lineRule="auto"/>
              <w:ind w:left="21" w:right="17"/>
              <w:jc w:val="center"/>
            </w:pPr>
            <w:r>
              <w:rPr>
                <w:spacing w:val="3"/>
              </w:rPr>
              <w:t>信息</w:t>
            </w:r>
          </w:p>
        </w:tc>
        <w:tc>
          <w:tcPr>
            <w:tcW w:w="530" w:type="dxa"/>
            <w:vAlign w:val="top"/>
          </w:tcPr>
          <w:p w14:paraId="54AE0761">
            <w:pPr>
              <w:pStyle w:val="5"/>
              <w:spacing w:before="272" w:line="201" w:lineRule="auto"/>
              <w:ind w:left="15" w:right="19"/>
              <w:jc w:val="both"/>
            </w:pPr>
            <w:r>
              <w:rPr>
                <w:spacing w:val="-2"/>
              </w:rPr>
              <w:t>政 府</w:t>
            </w:r>
            <w:r>
              <w:rPr>
                <w:spacing w:val="1"/>
              </w:rPr>
              <w:t xml:space="preserve"> </w:t>
            </w:r>
            <w:r>
              <w:rPr>
                <w:spacing w:val="-2"/>
              </w:rPr>
              <w:t>集</w:t>
            </w:r>
            <w:r>
              <w:rPr>
                <w:spacing w:val="9"/>
                <w:w w:val="101"/>
              </w:rPr>
              <w:t xml:space="preserve"> </w:t>
            </w:r>
            <w:r>
              <w:rPr>
                <w:spacing w:val="-2"/>
              </w:rPr>
              <w:t>中</w:t>
            </w:r>
            <w:r>
              <w:rPr>
                <w:spacing w:val="22"/>
              </w:rPr>
              <w:t>采购目录</w:t>
            </w:r>
            <w:r>
              <w:rPr>
                <w:spacing w:val="3"/>
              </w:rPr>
              <w:t>标准</w:t>
            </w:r>
          </w:p>
        </w:tc>
        <w:tc>
          <w:tcPr>
            <w:tcW w:w="1681" w:type="dxa"/>
            <w:vAlign w:val="top"/>
          </w:tcPr>
          <w:p w14:paraId="5105A1C0">
            <w:pPr>
              <w:spacing w:line="303" w:lineRule="auto"/>
              <w:rPr>
                <w:rFonts w:ascii="Arial"/>
                <w:sz w:val="21"/>
              </w:rPr>
            </w:pPr>
          </w:p>
          <w:p w14:paraId="1C91C0F7">
            <w:pPr>
              <w:pStyle w:val="5"/>
              <w:spacing w:before="43" w:line="197" w:lineRule="auto"/>
              <w:ind w:left="22" w:right="11" w:firstLine="1"/>
            </w:pPr>
            <w:r>
              <w:rPr>
                <w:spacing w:val="9"/>
              </w:rPr>
              <w:t>适用于</w:t>
            </w:r>
            <w:r>
              <w:rPr>
                <w:rFonts w:hint="eastAsia"/>
                <w:spacing w:val="9"/>
                <w:lang w:eastAsia="zh-CN"/>
              </w:rPr>
              <w:t>赫山区</w:t>
            </w:r>
            <w:r>
              <w:rPr>
                <w:spacing w:val="9"/>
              </w:rPr>
              <w:t>市场监督管理局的政</w:t>
            </w:r>
            <w:r>
              <w:rPr>
                <w:spacing w:val="3"/>
              </w:rPr>
              <w:t>府集中采购项目的目录、标准。</w:t>
            </w:r>
          </w:p>
        </w:tc>
        <w:tc>
          <w:tcPr>
            <w:tcW w:w="3992" w:type="dxa"/>
            <w:vAlign w:val="top"/>
          </w:tcPr>
          <w:p w14:paraId="76EBC01B">
            <w:pPr>
              <w:pStyle w:val="5"/>
              <w:spacing w:before="205" w:line="201" w:lineRule="auto"/>
              <w:ind w:left="12"/>
            </w:pPr>
            <w:r>
              <w:rPr>
                <w:spacing w:val="5"/>
              </w:rPr>
              <w:t>《中华人民共和国政府采购法》第六十三条：政府采购</w:t>
            </w:r>
            <w:r>
              <w:rPr>
                <w:spacing w:val="4"/>
              </w:rPr>
              <w:t>项目的采购标准应当公开。</w:t>
            </w:r>
          </w:p>
          <w:p w14:paraId="17F79C5A">
            <w:pPr>
              <w:pStyle w:val="5"/>
              <w:spacing w:before="1" w:line="200" w:lineRule="auto"/>
              <w:ind w:left="21" w:right="13" w:hanging="9"/>
            </w:pPr>
            <w:r>
              <w:rPr>
                <w:spacing w:val="4"/>
              </w:rPr>
              <w:t>《中华人民共和国政府信息公开条例》（ 国务院令第711号）第二十条：</w:t>
            </w:r>
            <w:r>
              <w:rPr>
                <w:spacing w:val="3"/>
              </w:rPr>
              <w:t>行政机关应当</w:t>
            </w:r>
            <w:r>
              <w:rPr>
                <w:spacing w:val="7"/>
              </w:rPr>
              <w:t>依照本条例第十九条的规定</w:t>
            </w:r>
            <w:r>
              <w:rPr>
                <w:spacing w:val="-13"/>
              </w:rPr>
              <w:t xml:space="preserve"> </w:t>
            </w:r>
            <w:r>
              <w:rPr>
                <w:spacing w:val="7"/>
              </w:rPr>
              <w:t>，主动公开本行政机关的下列政府信</w:t>
            </w:r>
            <w:r>
              <w:rPr>
                <w:spacing w:val="6"/>
              </w:rPr>
              <w:t>息</w:t>
            </w:r>
            <w:r>
              <w:rPr>
                <w:spacing w:val="-5"/>
              </w:rPr>
              <w:t>：（</w:t>
            </w:r>
            <w:r>
              <w:rPr>
                <w:spacing w:val="6"/>
              </w:rPr>
              <w:t>九）政府集中</w:t>
            </w:r>
            <w:r>
              <w:rPr>
                <w:spacing w:val="4"/>
              </w:rPr>
              <w:t>采购项目的目录、标准及实施情况。</w:t>
            </w:r>
          </w:p>
        </w:tc>
        <w:tc>
          <w:tcPr>
            <w:tcW w:w="695" w:type="dxa"/>
            <w:vAlign w:val="center"/>
          </w:tcPr>
          <w:p w14:paraId="68F45B5D">
            <w:pPr>
              <w:pStyle w:val="5"/>
              <w:spacing w:before="43" w:line="205" w:lineRule="auto"/>
              <w:ind w:left="52" w:leftChars="0"/>
              <w:jc w:val="center"/>
            </w:pPr>
            <w:r>
              <w:rPr>
                <w:rFonts w:hint="eastAsia" w:ascii="CESI_SS_GB2312" w:hAnsi="CESI_SS_GB2312" w:eastAsia="CESI_SS_GB2312"/>
                <w:sz w:val="11"/>
                <w:szCs w:val="24"/>
              </w:rPr>
              <w:t>政府网站</w:t>
            </w:r>
          </w:p>
        </w:tc>
        <w:tc>
          <w:tcPr>
            <w:tcW w:w="695" w:type="dxa"/>
            <w:vAlign w:val="center"/>
          </w:tcPr>
          <w:p w14:paraId="37A13265">
            <w:pPr>
              <w:pStyle w:val="5"/>
              <w:spacing w:before="43" w:line="205" w:lineRule="auto"/>
              <w:ind w:left="52" w:leftChars="0"/>
              <w:jc w:val="left"/>
            </w:pPr>
            <w:r>
              <w:rPr>
                <w:rFonts w:hint="eastAsia" w:ascii="CESI_SS_GB2312" w:hAnsi="CESI_SS_GB2312" w:eastAsia="CESI_SS_GB2312"/>
                <w:sz w:val="11"/>
                <w:szCs w:val="24"/>
              </w:rPr>
              <w:t>自该政府信息形成或者变更之日起20个工作日内。</w:t>
            </w:r>
          </w:p>
        </w:tc>
        <w:tc>
          <w:tcPr>
            <w:tcW w:w="697" w:type="dxa"/>
            <w:vAlign w:val="center"/>
          </w:tcPr>
          <w:p w14:paraId="04906269">
            <w:pPr>
              <w:pStyle w:val="5"/>
              <w:spacing w:before="43" w:line="205" w:lineRule="auto"/>
              <w:ind w:left="52" w:leftChars="0"/>
              <w:jc w:val="center"/>
            </w:pPr>
            <w:r>
              <w:rPr>
                <w:rFonts w:hint="eastAsia" w:ascii="CESI_SS_GB2312" w:hAnsi="CESI_SS_GB2312" w:eastAsia="CESI_SS_GB2312"/>
                <w:sz w:val="11"/>
                <w:szCs w:val="24"/>
              </w:rPr>
              <w:t>主动公开</w:t>
            </w:r>
          </w:p>
        </w:tc>
        <w:tc>
          <w:tcPr>
            <w:tcW w:w="885" w:type="dxa"/>
            <w:vAlign w:val="top"/>
          </w:tcPr>
          <w:p w14:paraId="30C0DB6D">
            <w:pPr>
              <w:spacing w:line="370" w:lineRule="auto"/>
              <w:rPr>
                <w:rFonts w:ascii="Arial"/>
                <w:sz w:val="21"/>
              </w:rPr>
            </w:pPr>
          </w:p>
          <w:p w14:paraId="2080AF11">
            <w:pPr>
              <w:pStyle w:val="5"/>
              <w:spacing w:before="43" w:line="205" w:lineRule="auto"/>
              <w:ind w:left="22"/>
              <w:jc w:val="center"/>
            </w:pPr>
            <w:r>
              <w:rPr>
                <w:spacing w:val="2"/>
              </w:rPr>
              <w:t>财务股</w:t>
            </w:r>
          </w:p>
        </w:tc>
      </w:tr>
    </w:tbl>
    <w:p w14:paraId="1BC41C48">
      <w:pPr>
        <w:rPr>
          <w:rFonts w:ascii="Arial"/>
          <w:sz w:val="21"/>
        </w:rPr>
      </w:pPr>
    </w:p>
    <w:p w14:paraId="05F643CE">
      <w:pPr>
        <w:rPr>
          <w:rFonts w:ascii="Arial" w:hAnsi="Arial" w:eastAsia="Arial" w:cs="Arial"/>
          <w:sz w:val="21"/>
          <w:szCs w:val="21"/>
        </w:rPr>
        <w:sectPr>
          <w:pgSz w:w="11906" w:h="16839"/>
          <w:pgMar w:top="1431" w:right="1091" w:bottom="0" w:left="1080" w:header="0" w:footer="0" w:gutter="0"/>
          <w:cols w:space="720" w:num="1"/>
        </w:sectPr>
      </w:pPr>
    </w:p>
    <w:p w14:paraId="5D86B0D9">
      <w:pPr>
        <w:spacing w:line="91" w:lineRule="auto"/>
        <w:rPr>
          <w:rFonts w:ascii="Arial"/>
          <w:sz w:val="2"/>
        </w:rPr>
      </w:pPr>
    </w:p>
    <w:tbl>
      <w:tblPr>
        <w:tblStyle w:val="4"/>
        <w:tblW w:w="972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4"/>
        <w:gridCol w:w="530"/>
        <w:gridCol w:w="1681"/>
        <w:gridCol w:w="3992"/>
        <w:gridCol w:w="695"/>
        <w:gridCol w:w="695"/>
        <w:gridCol w:w="697"/>
        <w:gridCol w:w="885"/>
      </w:tblGrid>
      <w:tr w14:paraId="5CDB0A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64" w:hRule="atLeast"/>
        </w:trPr>
        <w:tc>
          <w:tcPr>
            <w:tcW w:w="554" w:type="dxa"/>
            <w:vAlign w:val="top"/>
          </w:tcPr>
          <w:p w14:paraId="40A02DDD">
            <w:pPr>
              <w:spacing w:line="253" w:lineRule="auto"/>
              <w:jc w:val="center"/>
              <w:rPr>
                <w:rFonts w:ascii="Arial"/>
                <w:sz w:val="21"/>
              </w:rPr>
            </w:pPr>
          </w:p>
          <w:p w14:paraId="4709F22A">
            <w:pPr>
              <w:spacing w:line="253" w:lineRule="auto"/>
              <w:jc w:val="center"/>
              <w:rPr>
                <w:rFonts w:ascii="Arial"/>
                <w:sz w:val="21"/>
              </w:rPr>
            </w:pPr>
          </w:p>
          <w:p w14:paraId="7A315E60">
            <w:pPr>
              <w:spacing w:line="253" w:lineRule="auto"/>
              <w:jc w:val="center"/>
              <w:rPr>
                <w:rFonts w:ascii="Arial"/>
                <w:sz w:val="21"/>
              </w:rPr>
            </w:pPr>
          </w:p>
          <w:p w14:paraId="02C181F8">
            <w:pPr>
              <w:pStyle w:val="5"/>
              <w:spacing w:before="43" w:line="211" w:lineRule="auto"/>
              <w:ind w:left="21" w:right="17"/>
              <w:jc w:val="center"/>
              <w:rPr>
                <w:spacing w:val="2"/>
              </w:rPr>
            </w:pPr>
            <w:r>
              <w:rPr>
                <w:spacing w:val="2"/>
              </w:rPr>
              <w:t>政府采购</w:t>
            </w:r>
          </w:p>
          <w:p w14:paraId="1107968A">
            <w:pPr>
              <w:pStyle w:val="5"/>
              <w:spacing w:before="43" w:line="211" w:lineRule="auto"/>
              <w:ind w:left="21" w:right="17"/>
              <w:jc w:val="center"/>
            </w:pPr>
            <w:r>
              <w:rPr>
                <w:spacing w:val="3"/>
              </w:rPr>
              <w:t>信息</w:t>
            </w:r>
          </w:p>
        </w:tc>
        <w:tc>
          <w:tcPr>
            <w:tcW w:w="530" w:type="dxa"/>
            <w:vAlign w:val="top"/>
          </w:tcPr>
          <w:p w14:paraId="53AFFAC5">
            <w:pPr>
              <w:spacing w:line="252" w:lineRule="auto"/>
              <w:jc w:val="center"/>
              <w:rPr>
                <w:rFonts w:ascii="Arial"/>
                <w:sz w:val="21"/>
              </w:rPr>
            </w:pPr>
          </w:p>
          <w:p w14:paraId="003996BD">
            <w:pPr>
              <w:spacing w:line="253" w:lineRule="auto"/>
              <w:jc w:val="center"/>
              <w:rPr>
                <w:rFonts w:ascii="Arial"/>
                <w:sz w:val="21"/>
              </w:rPr>
            </w:pPr>
          </w:p>
          <w:p w14:paraId="0ABA70AD">
            <w:pPr>
              <w:spacing w:line="253" w:lineRule="auto"/>
              <w:jc w:val="center"/>
              <w:rPr>
                <w:rFonts w:ascii="Arial"/>
                <w:sz w:val="21"/>
              </w:rPr>
            </w:pPr>
          </w:p>
          <w:p w14:paraId="4998F818">
            <w:pPr>
              <w:pStyle w:val="5"/>
              <w:spacing w:before="43" w:line="211" w:lineRule="auto"/>
              <w:ind w:left="18" w:right="19" w:hanging="3"/>
              <w:jc w:val="center"/>
            </w:pPr>
            <w:r>
              <w:rPr>
                <w:spacing w:val="1"/>
              </w:rPr>
              <w:t>政</w:t>
            </w:r>
            <w:r>
              <w:rPr>
                <w:spacing w:val="-3"/>
              </w:rPr>
              <w:t xml:space="preserve"> </w:t>
            </w:r>
            <w:r>
              <w:rPr>
                <w:spacing w:val="1"/>
              </w:rPr>
              <w:t>府 采</w:t>
            </w:r>
            <w:r>
              <w:rPr>
                <w:spacing w:val="-2"/>
              </w:rPr>
              <w:t xml:space="preserve"> </w:t>
            </w:r>
            <w:r>
              <w:rPr>
                <w:spacing w:val="1"/>
              </w:rPr>
              <w:t>购</w:t>
            </w:r>
            <w:r>
              <w:rPr>
                <w:spacing w:val="3"/>
              </w:rPr>
              <w:t>实施情况</w:t>
            </w:r>
          </w:p>
        </w:tc>
        <w:tc>
          <w:tcPr>
            <w:tcW w:w="1681" w:type="dxa"/>
            <w:vAlign w:val="top"/>
          </w:tcPr>
          <w:p w14:paraId="6AFEDA44">
            <w:pPr>
              <w:spacing w:line="312" w:lineRule="auto"/>
              <w:rPr>
                <w:rFonts w:ascii="Arial"/>
                <w:sz w:val="21"/>
              </w:rPr>
            </w:pPr>
          </w:p>
          <w:p w14:paraId="325A737A">
            <w:pPr>
              <w:spacing w:line="313" w:lineRule="auto"/>
              <w:rPr>
                <w:rFonts w:ascii="Arial"/>
                <w:sz w:val="21"/>
              </w:rPr>
            </w:pPr>
          </w:p>
          <w:p w14:paraId="65FE4FA1">
            <w:pPr>
              <w:pStyle w:val="5"/>
              <w:spacing w:before="43" w:line="197" w:lineRule="auto"/>
              <w:ind w:left="21" w:right="11" w:firstLine="6"/>
              <w:jc w:val="both"/>
            </w:pPr>
            <w:r>
              <w:rPr>
                <w:rFonts w:hint="eastAsia"/>
                <w:spacing w:val="9"/>
                <w:lang w:eastAsia="zh-CN"/>
              </w:rPr>
              <w:t>赫山区</w:t>
            </w:r>
            <w:r>
              <w:rPr>
                <w:spacing w:val="9"/>
              </w:rPr>
              <w:t>市场监督管理局政府集中采</w:t>
            </w:r>
            <w:r>
              <w:rPr>
                <w:spacing w:val="8"/>
              </w:rPr>
              <w:t>购项目的实施情况</w:t>
            </w:r>
            <w:r>
              <w:rPr>
                <w:spacing w:val="-8"/>
              </w:rPr>
              <w:t xml:space="preserve"> </w:t>
            </w:r>
            <w:r>
              <w:rPr>
                <w:spacing w:val="8"/>
              </w:rPr>
              <w:t>，包括采购项目</w:t>
            </w:r>
            <w:r>
              <w:rPr>
                <w:spacing w:val="7"/>
              </w:rPr>
              <w:t>公告、采购文件</w:t>
            </w:r>
            <w:r>
              <w:rPr>
                <w:spacing w:val="1"/>
              </w:rPr>
              <w:t xml:space="preserve"> </w:t>
            </w:r>
            <w:r>
              <w:rPr>
                <w:spacing w:val="7"/>
              </w:rPr>
              <w:t>、采购项目预算金</w:t>
            </w:r>
            <w:r>
              <w:rPr>
                <w:spacing w:val="2"/>
              </w:rPr>
              <w:t>额、采购结果</w:t>
            </w:r>
            <w:r>
              <w:t xml:space="preserve"> </w:t>
            </w:r>
            <w:r>
              <w:rPr>
                <w:spacing w:val="2"/>
              </w:rPr>
              <w:t>、采购合同等信息。</w:t>
            </w:r>
          </w:p>
        </w:tc>
        <w:tc>
          <w:tcPr>
            <w:tcW w:w="3992" w:type="dxa"/>
            <w:vAlign w:val="top"/>
          </w:tcPr>
          <w:p w14:paraId="749CC24D">
            <w:pPr>
              <w:pStyle w:val="5"/>
              <w:spacing w:before="182" w:line="195" w:lineRule="auto"/>
              <w:ind w:left="21" w:right="18" w:hanging="9"/>
            </w:pPr>
            <w:r>
              <w:rPr>
                <w:spacing w:val="6"/>
              </w:rPr>
              <w:t>《中华人民共和国政府采购法》第六十三条：采用本法规定的采购方式的</w:t>
            </w:r>
            <w:r>
              <w:rPr>
                <w:spacing w:val="3"/>
              </w:rPr>
              <w:t xml:space="preserve"> </w:t>
            </w:r>
            <w:r>
              <w:rPr>
                <w:spacing w:val="6"/>
              </w:rPr>
              <w:t>，采购人在</w:t>
            </w:r>
            <w:r>
              <w:rPr>
                <w:spacing w:val="3"/>
              </w:rPr>
              <w:t>采购活动完成后</w:t>
            </w:r>
            <w:r>
              <w:rPr>
                <w:spacing w:val="-8"/>
              </w:rPr>
              <w:t xml:space="preserve"> </w:t>
            </w:r>
            <w:r>
              <w:rPr>
                <w:spacing w:val="3"/>
              </w:rPr>
              <w:t>，应当将采购结果予以公布。</w:t>
            </w:r>
          </w:p>
          <w:p w14:paraId="5C40CDB8">
            <w:pPr>
              <w:pStyle w:val="5"/>
              <w:spacing w:before="1" w:line="194" w:lineRule="auto"/>
              <w:ind w:left="21" w:right="17" w:hanging="9"/>
            </w:pPr>
            <w:r>
              <w:rPr>
                <w:spacing w:val="6"/>
              </w:rPr>
              <w:t>《中华人民共和国预算法》第十四条：各级政府</w:t>
            </w:r>
            <w:r>
              <w:rPr>
                <w:spacing w:val="-9"/>
              </w:rPr>
              <w:t xml:space="preserve"> </w:t>
            </w:r>
            <w:r>
              <w:rPr>
                <w:spacing w:val="6"/>
              </w:rPr>
              <w:t>、各部门</w:t>
            </w:r>
            <w:r>
              <w:rPr>
                <w:spacing w:val="-17"/>
              </w:rPr>
              <w:t xml:space="preserve"> </w:t>
            </w:r>
            <w:r>
              <w:rPr>
                <w:spacing w:val="6"/>
              </w:rPr>
              <w:t>、各单位应当将政府采购的</w:t>
            </w:r>
            <w:r>
              <w:rPr>
                <w:spacing w:val="3"/>
              </w:rPr>
              <w:t>情况及时向社会公开。</w:t>
            </w:r>
          </w:p>
          <w:p w14:paraId="54CAC4F6">
            <w:pPr>
              <w:pStyle w:val="5"/>
              <w:spacing w:before="1" w:line="192" w:lineRule="auto"/>
              <w:ind w:left="21" w:right="13" w:hanging="9"/>
            </w:pPr>
            <w:r>
              <w:rPr>
                <w:spacing w:val="4"/>
              </w:rPr>
              <w:t>《中华人民共和国政府信息公开条例》（ 国务院令第711号）第二十条：</w:t>
            </w:r>
            <w:r>
              <w:rPr>
                <w:spacing w:val="3"/>
              </w:rPr>
              <w:t>行政机关应当</w:t>
            </w:r>
            <w:r>
              <w:rPr>
                <w:spacing w:val="7"/>
              </w:rPr>
              <w:t>依照本条例第十九条的规定</w:t>
            </w:r>
            <w:r>
              <w:rPr>
                <w:spacing w:val="-13"/>
              </w:rPr>
              <w:t xml:space="preserve"> </w:t>
            </w:r>
            <w:r>
              <w:rPr>
                <w:spacing w:val="7"/>
              </w:rPr>
              <w:t>，主动公开本行政机关的下列政府信</w:t>
            </w:r>
            <w:r>
              <w:rPr>
                <w:spacing w:val="6"/>
              </w:rPr>
              <w:t>息</w:t>
            </w:r>
            <w:r>
              <w:rPr>
                <w:spacing w:val="-5"/>
              </w:rPr>
              <w:t>：（</w:t>
            </w:r>
            <w:r>
              <w:rPr>
                <w:spacing w:val="6"/>
              </w:rPr>
              <w:t>九）政府集中</w:t>
            </w:r>
            <w:r>
              <w:rPr>
                <w:spacing w:val="4"/>
              </w:rPr>
              <w:t>采购项目的目录、标准及实施情况。</w:t>
            </w:r>
          </w:p>
          <w:p w14:paraId="74ED1DA4">
            <w:pPr>
              <w:pStyle w:val="5"/>
              <w:spacing w:before="1" w:line="201" w:lineRule="auto"/>
              <w:ind w:left="20" w:right="13" w:hanging="8"/>
            </w:pPr>
            <w:r>
              <w:rPr>
                <w:spacing w:val="5"/>
              </w:rPr>
              <w:t>《国务院办公厅关于推进公共资源配置领域政府信息公开的意见》（ 国办发〔</w:t>
            </w:r>
            <w:r>
              <w:rPr>
                <w:spacing w:val="4"/>
              </w:rPr>
              <w:t>2017〕</w:t>
            </w:r>
            <w:r>
              <w:t xml:space="preserve"> </w:t>
            </w:r>
            <w:r>
              <w:rPr>
                <w:spacing w:val="5"/>
              </w:rPr>
              <w:t>97号</w:t>
            </w:r>
            <w:r>
              <w:rPr>
                <w:spacing w:val="-6"/>
              </w:rPr>
              <w:t>）</w:t>
            </w:r>
            <w:r>
              <w:rPr>
                <w:spacing w:val="-4"/>
              </w:rPr>
              <w:t xml:space="preserve"> </w:t>
            </w:r>
            <w:r>
              <w:rPr>
                <w:spacing w:val="-6"/>
              </w:rPr>
              <w:t>：</w:t>
            </w:r>
            <w:r>
              <w:rPr>
                <w:spacing w:val="5"/>
              </w:rPr>
              <w:t>政府采购领域</w:t>
            </w:r>
            <w:r>
              <w:rPr>
                <w:spacing w:val="-14"/>
              </w:rPr>
              <w:t xml:space="preserve"> </w:t>
            </w:r>
            <w:r>
              <w:rPr>
                <w:spacing w:val="5"/>
              </w:rPr>
              <w:t>。主要公开采购项目公告</w:t>
            </w:r>
            <w:r>
              <w:rPr>
                <w:spacing w:val="-9"/>
              </w:rPr>
              <w:t xml:space="preserve"> </w:t>
            </w:r>
            <w:r>
              <w:rPr>
                <w:spacing w:val="5"/>
              </w:rPr>
              <w:t>、采购文件</w:t>
            </w:r>
            <w:r>
              <w:rPr>
                <w:spacing w:val="4"/>
              </w:rPr>
              <w:t>、采购项目预算金额</w:t>
            </w:r>
            <w:r>
              <w:rPr>
                <w:spacing w:val="-15"/>
              </w:rPr>
              <w:t xml:space="preserve"> </w:t>
            </w:r>
            <w:r>
              <w:rPr>
                <w:spacing w:val="4"/>
              </w:rPr>
              <w:t>、采</w:t>
            </w:r>
            <w:r>
              <w:rPr>
                <w:spacing w:val="5"/>
              </w:rPr>
              <w:t>购结果</w:t>
            </w:r>
            <w:r>
              <w:rPr>
                <w:spacing w:val="-7"/>
              </w:rPr>
              <w:t xml:space="preserve"> </w:t>
            </w:r>
            <w:r>
              <w:rPr>
                <w:spacing w:val="5"/>
              </w:rPr>
              <w:t>、采购合同等采购项目信息</w:t>
            </w:r>
            <w:r>
              <w:rPr>
                <w:spacing w:val="-4"/>
              </w:rPr>
              <w:t xml:space="preserve"> </w:t>
            </w:r>
            <w:r>
              <w:rPr>
                <w:spacing w:val="5"/>
              </w:rPr>
              <w:t>，财政部门作出的投诉和监督检查等处理决定</w:t>
            </w:r>
            <w:r>
              <w:rPr>
                <w:spacing w:val="-12"/>
              </w:rPr>
              <w:t xml:space="preserve"> </w:t>
            </w:r>
            <w:r>
              <w:rPr>
                <w:spacing w:val="5"/>
              </w:rPr>
              <w:t>、对</w:t>
            </w:r>
            <w:r>
              <w:rPr>
                <w:spacing w:val="4"/>
              </w:rPr>
              <w:t>集中采购机构的考核结果</w:t>
            </w:r>
            <w:r>
              <w:rPr>
                <w:spacing w:val="-10"/>
              </w:rPr>
              <w:t xml:space="preserve"> </w:t>
            </w:r>
            <w:r>
              <w:rPr>
                <w:spacing w:val="4"/>
              </w:rPr>
              <w:t>，违法失信行为记录</w:t>
            </w:r>
            <w:r>
              <w:rPr>
                <w:spacing w:val="3"/>
              </w:rPr>
              <w:t>等监督处罚信息。</w:t>
            </w:r>
          </w:p>
        </w:tc>
        <w:tc>
          <w:tcPr>
            <w:tcW w:w="695" w:type="dxa"/>
            <w:vAlign w:val="center"/>
          </w:tcPr>
          <w:p w14:paraId="56F80013">
            <w:pPr>
              <w:pStyle w:val="5"/>
              <w:spacing w:before="43" w:line="205" w:lineRule="auto"/>
              <w:ind w:left="52" w:leftChars="0"/>
              <w:jc w:val="center"/>
            </w:pPr>
            <w:r>
              <w:rPr>
                <w:rFonts w:hint="eastAsia" w:ascii="CESI_SS_GB2312" w:hAnsi="CESI_SS_GB2312" w:eastAsia="CESI_SS_GB2312"/>
                <w:sz w:val="11"/>
                <w:szCs w:val="24"/>
              </w:rPr>
              <w:t>政府网站</w:t>
            </w:r>
          </w:p>
        </w:tc>
        <w:tc>
          <w:tcPr>
            <w:tcW w:w="695" w:type="dxa"/>
            <w:vAlign w:val="center"/>
          </w:tcPr>
          <w:p w14:paraId="4E68016E">
            <w:pPr>
              <w:spacing w:beforeLines="0" w:afterLines="0"/>
              <w:jc w:val="left"/>
            </w:pPr>
            <w:r>
              <w:rPr>
                <w:rFonts w:hint="eastAsia" w:ascii="CESI_SS_GB2312" w:hAnsi="CESI_SS_GB2312" w:eastAsia="CESI_SS_GB2312"/>
                <w:sz w:val="11"/>
                <w:szCs w:val="24"/>
              </w:rPr>
              <w:t>自该政府信息形成或者变更之日起20个工作日内。</w:t>
            </w:r>
          </w:p>
        </w:tc>
        <w:tc>
          <w:tcPr>
            <w:tcW w:w="697" w:type="dxa"/>
            <w:vAlign w:val="center"/>
          </w:tcPr>
          <w:p w14:paraId="5B1EAD5E">
            <w:pPr>
              <w:pStyle w:val="5"/>
              <w:spacing w:before="43" w:line="205" w:lineRule="auto"/>
              <w:ind w:left="52" w:leftChars="0"/>
              <w:jc w:val="center"/>
            </w:pPr>
            <w:r>
              <w:rPr>
                <w:rFonts w:hint="eastAsia" w:ascii="CESI_SS_GB2312" w:hAnsi="CESI_SS_GB2312" w:eastAsia="CESI_SS_GB2312"/>
                <w:sz w:val="11"/>
                <w:szCs w:val="24"/>
              </w:rPr>
              <w:t>主动公开</w:t>
            </w:r>
          </w:p>
        </w:tc>
        <w:tc>
          <w:tcPr>
            <w:tcW w:w="885" w:type="dxa"/>
            <w:vAlign w:val="top"/>
          </w:tcPr>
          <w:p w14:paraId="53FDE973">
            <w:pPr>
              <w:spacing w:line="275" w:lineRule="auto"/>
              <w:jc w:val="center"/>
              <w:rPr>
                <w:rFonts w:ascii="Arial"/>
                <w:sz w:val="21"/>
              </w:rPr>
            </w:pPr>
          </w:p>
          <w:p w14:paraId="3E407D20">
            <w:pPr>
              <w:spacing w:line="275" w:lineRule="auto"/>
              <w:jc w:val="center"/>
              <w:rPr>
                <w:rFonts w:ascii="Arial"/>
                <w:sz w:val="21"/>
              </w:rPr>
            </w:pPr>
          </w:p>
          <w:p w14:paraId="0AAE6AF7">
            <w:pPr>
              <w:spacing w:line="276" w:lineRule="auto"/>
              <w:jc w:val="center"/>
              <w:rPr>
                <w:rFonts w:ascii="Arial"/>
                <w:sz w:val="21"/>
              </w:rPr>
            </w:pPr>
          </w:p>
          <w:p w14:paraId="2D3F6968">
            <w:pPr>
              <w:pStyle w:val="5"/>
              <w:spacing w:before="43" w:line="205" w:lineRule="auto"/>
              <w:ind w:left="22"/>
              <w:jc w:val="center"/>
            </w:pPr>
            <w:r>
              <w:rPr>
                <w:spacing w:val="2"/>
              </w:rPr>
              <w:t>办公室</w:t>
            </w:r>
            <w:r>
              <w:rPr>
                <w:spacing w:val="-13"/>
              </w:rPr>
              <w:t xml:space="preserve"> </w:t>
            </w:r>
            <w:r>
              <w:rPr>
                <w:spacing w:val="2"/>
              </w:rPr>
              <w:t>、财务股</w:t>
            </w:r>
          </w:p>
        </w:tc>
      </w:tr>
      <w:tr w14:paraId="6EC0CF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1" w:hRule="atLeast"/>
        </w:trPr>
        <w:tc>
          <w:tcPr>
            <w:tcW w:w="554" w:type="dxa"/>
            <w:vAlign w:val="top"/>
          </w:tcPr>
          <w:p w14:paraId="52E4A4A6">
            <w:pPr>
              <w:spacing w:line="247" w:lineRule="auto"/>
              <w:jc w:val="center"/>
              <w:rPr>
                <w:rFonts w:ascii="Arial"/>
                <w:sz w:val="21"/>
              </w:rPr>
            </w:pPr>
          </w:p>
          <w:p w14:paraId="5ABB5DC4">
            <w:pPr>
              <w:spacing w:line="248" w:lineRule="auto"/>
              <w:jc w:val="center"/>
              <w:rPr>
                <w:rFonts w:ascii="Arial"/>
                <w:sz w:val="21"/>
              </w:rPr>
            </w:pPr>
          </w:p>
          <w:p w14:paraId="7774F281">
            <w:pPr>
              <w:spacing w:line="248" w:lineRule="auto"/>
              <w:jc w:val="center"/>
              <w:rPr>
                <w:rFonts w:ascii="Arial"/>
                <w:sz w:val="21"/>
              </w:rPr>
            </w:pPr>
          </w:p>
          <w:p w14:paraId="641C6CA7">
            <w:pPr>
              <w:pStyle w:val="5"/>
              <w:spacing w:before="43" w:line="206" w:lineRule="auto"/>
              <w:ind w:left="23"/>
              <w:jc w:val="center"/>
            </w:pPr>
            <w:r>
              <w:rPr>
                <w:spacing w:val="3"/>
              </w:rPr>
              <w:t>人事信息</w:t>
            </w:r>
          </w:p>
        </w:tc>
        <w:tc>
          <w:tcPr>
            <w:tcW w:w="530" w:type="dxa"/>
            <w:vAlign w:val="top"/>
          </w:tcPr>
          <w:p w14:paraId="595B42B6">
            <w:pPr>
              <w:spacing w:line="299" w:lineRule="auto"/>
              <w:jc w:val="center"/>
              <w:rPr>
                <w:rFonts w:ascii="Arial"/>
                <w:sz w:val="21"/>
              </w:rPr>
            </w:pPr>
          </w:p>
          <w:p w14:paraId="0FC0746C">
            <w:pPr>
              <w:spacing w:line="300" w:lineRule="auto"/>
              <w:jc w:val="center"/>
              <w:rPr>
                <w:rFonts w:ascii="Arial"/>
                <w:sz w:val="21"/>
              </w:rPr>
            </w:pPr>
          </w:p>
          <w:p w14:paraId="1EFEACF5">
            <w:pPr>
              <w:pStyle w:val="5"/>
              <w:spacing w:before="43" w:line="201" w:lineRule="auto"/>
              <w:ind w:left="15" w:right="19" w:hanging="1"/>
              <w:jc w:val="center"/>
            </w:pPr>
            <w:r>
              <w:t>领 导 干 部</w:t>
            </w:r>
            <w:r>
              <w:rPr>
                <w:spacing w:val="6"/>
              </w:rPr>
              <w:t>任</w:t>
            </w:r>
            <w:r>
              <w:rPr>
                <w:spacing w:val="-2"/>
              </w:rPr>
              <w:t xml:space="preserve"> </w:t>
            </w:r>
            <w:r>
              <w:rPr>
                <w:spacing w:val="6"/>
              </w:rPr>
              <w:t>用和 人</w:t>
            </w:r>
            <w:r>
              <w:rPr>
                <w:spacing w:val="3"/>
              </w:rPr>
              <w:t>员聘用</w:t>
            </w:r>
          </w:p>
        </w:tc>
        <w:tc>
          <w:tcPr>
            <w:tcW w:w="1681" w:type="dxa"/>
            <w:vAlign w:val="top"/>
          </w:tcPr>
          <w:p w14:paraId="3526E60B">
            <w:pPr>
              <w:spacing w:line="299" w:lineRule="auto"/>
              <w:rPr>
                <w:rFonts w:ascii="Arial"/>
                <w:sz w:val="21"/>
              </w:rPr>
            </w:pPr>
          </w:p>
          <w:p w14:paraId="61705304">
            <w:pPr>
              <w:spacing w:line="300" w:lineRule="auto"/>
              <w:rPr>
                <w:rFonts w:ascii="Arial"/>
                <w:sz w:val="21"/>
              </w:rPr>
            </w:pPr>
          </w:p>
          <w:p w14:paraId="5A1C0A87">
            <w:pPr>
              <w:pStyle w:val="5"/>
              <w:spacing w:before="43" w:line="201" w:lineRule="auto"/>
              <w:ind w:left="22" w:right="11" w:firstLine="5"/>
              <w:jc w:val="both"/>
            </w:pPr>
            <w:r>
              <w:rPr>
                <w:rFonts w:hint="eastAsia"/>
                <w:spacing w:val="9"/>
                <w:lang w:eastAsia="zh-CN"/>
              </w:rPr>
              <w:t>赫山区</w:t>
            </w:r>
            <w:r>
              <w:rPr>
                <w:spacing w:val="9"/>
              </w:rPr>
              <w:t>市场监督管理局领导干部选</w:t>
            </w:r>
            <w:r>
              <w:rPr>
                <w:spacing w:val="6"/>
              </w:rPr>
              <w:t>拔任用公示</w:t>
            </w:r>
            <w:r>
              <w:rPr>
                <w:spacing w:val="-9"/>
              </w:rPr>
              <w:t xml:space="preserve"> </w:t>
            </w:r>
            <w:r>
              <w:rPr>
                <w:spacing w:val="6"/>
              </w:rPr>
              <w:t>。管理人员</w:t>
            </w:r>
            <w:r>
              <w:rPr>
                <w:spacing w:val="-9"/>
              </w:rPr>
              <w:t xml:space="preserve"> </w:t>
            </w:r>
            <w:r>
              <w:rPr>
                <w:spacing w:val="6"/>
              </w:rPr>
              <w:t>、专业技术</w:t>
            </w:r>
            <w:r>
              <w:rPr>
                <w:spacing w:val="4"/>
              </w:rPr>
              <w:t>人员和工勤技能人员聘用情况。</w:t>
            </w:r>
          </w:p>
        </w:tc>
        <w:tc>
          <w:tcPr>
            <w:tcW w:w="3992" w:type="dxa"/>
            <w:vAlign w:val="top"/>
          </w:tcPr>
          <w:p w14:paraId="1FA18C27">
            <w:pPr>
              <w:spacing w:line="247" w:lineRule="auto"/>
              <w:rPr>
                <w:rFonts w:ascii="Arial"/>
                <w:sz w:val="21"/>
              </w:rPr>
            </w:pPr>
          </w:p>
          <w:p w14:paraId="415BC9EF">
            <w:pPr>
              <w:spacing w:line="248" w:lineRule="auto"/>
              <w:rPr>
                <w:rFonts w:ascii="Arial"/>
                <w:sz w:val="21"/>
              </w:rPr>
            </w:pPr>
          </w:p>
          <w:p w14:paraId="740D025E">
            <w:pPr>
              <w:spacing w:line="248" w:lineRule="auto"/>
              <w:rPr>
                <w:rFonts w:ascii="Arial"/>
                <w:sz w:val="21"/>
              </w:rPr>
            </w:pPr>
          </w:p>
          <w:p w14:paraId="430A4EFA">
            <w:pPr>
              <w:pStyle w:val="5"/>
              <w:spacing w:before="43" w:line="205" w:lineRule="auto"/>
              <w:jc w:val="right"/>
            </w:pPr>
            <w:r>
              <w:rPr>
                <w:spacing w:val="4"/>
              </w:rPr>
              <w:t>《党政领导干部选拔任用工作条例》第四十二条</w:t>
            </w:r>
            <w:r>
              <w:rPr>
                <w:spacing w:val="-5"/>
              </w:rPr>
              <w:t xml:space="preserve"> </w:t>
            </w:r>
            <w:r>
              <w:rPr>
                <w:spacing w:val="4"/>
              </w:rPr>
              <w:t>：实行</w:t>
            </w:r>
            <w:r>
              <w:rPr>
                <w:spacing w:val="3"/>
              </w:rPr>
              <w:t>党政领导干部任职前公示制度。</w:t>
            </w:r>
          </w:p>
        </w:tc>
        <w:tc>
          <w:tcPr>
            <w:tcW w:w="695" w:type="dxa"/>
            <w:vAlign w:val="center"/>
          </w:tcPr>
          <w:p w14:paraId="0B9E9A23">
            <w:pPr>
              <w:pStyle w:val="5"/>
              <w:spacing w:before="43" w:line="205" w:lineRule="auto"/>
              <w:ind w:left="52" w:leftChars="0"/>
              <w:jc w:val="center"/>
            </w:pPr>
            <w:r>
              <w:rPr>
                <w:rFonts w:hint="eastAsia" w:ascii="CESI_SS_GB2312" w:hAnsi="CESI_SS_GB2312" w:eastAsia="CESI_SS_GB2312"/>
                <w:sz w:val="11"/>
                <w:szCs w:val="24"/>
              </w:rPr>
              <w:t>政府网站</w:t>
            </w:r>
          </w:p>
        </w:tc>
        <w:tc>
          <w:tcPr>
            <w:tcW w:w="695" w:type="dxa"/>
            <w:vAlign w:val="center"/>
          </w:tcPr>
          <w:p w14:paraId="4D651590">
            <w:pPr>
              <w:pStyle w:val="5"/>
              <w:spacing w:before="43" w:line="205" w:lineRule="auto"/>
              <w:ind w:left="52" w:leftChars="0"/>
              <w:jc w:val="left"/>
            </w:pPr>
            <w:r>
              <w:rPr>
                <w:rFonts w:hint="eastAsia" w:ascii="CESI_SS_GB2312" w:hAnsi="CESI_SS_GB2312" w:eastAsia="CESI_SS_GB2312"/>
                <w:sz w:val="11"/>
                <w:szCs w:val="24"/>
              </w:rPr>
              <w:t>自该政府信息形成或者变更之日起20个工作日内。</w:t>
            </w:r>
          </w:p>
        </w:tc>
        <w:tc>
          <w:tcPr>
            <w:tcW w:w="697" w:type="dxa"/>
            <w:vAlign w:val="center"/>
          </w:tcPr>
          <w:p w14:paraId="64A488BA">
            <w:pPr>
              <w:pStyle w:val="5"/>
              <w:spacing w:before="43" w:line="205" w:lineRule="auto"/>
              <w:ind w:left="52" w:leftChars="0"/>
              <w:jc w:val="center"/>
            </w:pPr>
            <w:r>
              <w:rPr>
                <w:rFonts w:hint="eastAsia" w:ascii="CESI_SS_GB2312" w:hAnsi="CESI_SS_GB2312" w:eastAsia="CESI_SS_GB2312"/>
                <w:sz w:val="11"/>
                <w:szCs w:val="24"/>
              </w:rPr>
              <w:t>主动公开</w:t>
            </w:r>
          </w:p>
        </w:tc>
        <w:tc>
          <w:tcPr>
            <w:tcW w:w="885" w:type="dxa"/>
            <w:vAlign w:val="top"/>
          </w:tcPr>
          <w:p w14:paraId="1D4480C6">
            <w:pPr>
              <w:spacing w:line="247" w:lineRule="auto"/>
              <w:jc w:val="center"/>
              <w:rPr>
                <w:rFonts w:ascii="Arial"/>
                <w:sz w:val="21"/>
              </w:rPr>
            </w:pPr>
          </w:p>
          <w:p w14:paraId="3E524307">
            <w:pPr>
              <w:spacing w:line="248" w:lineRule="auto"/>
              <w:jc w:val="center"/>
              <w:rPr>
                <w:rFonts w:ascii="Arial"/>
                <w:sz w:val="21"/>
              </w:rPr>
            </w:pPr>
          </w:p>
          <w:p w14:paraId="3C430C0D">
            <w:pPr>
              <w:spacing w:line="248" w:lineRule="auto"/>
              <w:jc w:val="center"/>
              <w:rPr>
                <w:rFonts w:ascii="Arial"/>
                <w:sz w:val="21"/>
              </w:rPr>
            </w:pPr>
          </w:p>
          <w:p w14:paraId="3743D38B">
            <w:pPr>
              <w:pStyle w:val="5"/>
              <w:spacing w:before="43" w:line="206" w:lineRule="auto"/>
              <w:ind w:left="22"/>
              <w:jc w:val="center"/>
            </w:pPr>
            <w:r>
              <w:rPr>
                <w:spacing w:val="2"/>
              </w:rPr>
              <w:t>人事股</w:t>
            </w:r>
          </w:p>
        </w:tc>
      </w:tr>
      <w:tr w14:paraId="51CE0D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0" w:hRule="atLeast"/>
        </w:trPr>
        <w:tc>
          <w:tcPr>
            <w:tcW w:w="554" w:type="dxa"/>
            <w:vAlign w:val="top"/>
          </w:tcPr>
          <w:p w14:paraId="361F461A">
            <w:pPr>
              <w:spacing w:line="279" w:lineRule="auto"/>
              <w:jc w:val="center"/>
              <w:rPr>
                <w:rFonts w:ascii="Arial"/>
                <w:sz w:val="21"/>
              </w:rPr>
            </w:pPr>
          </w:p>
          <w:p w14:paraId="2EA49BE3">
            <w:pPr>
              <w:pStyle w:val="5"/>
              <w:spacing w:before="43" w:line="197" w:lineRule="auto"/>
              <w:ind w:left="23" w:right="17"/>
              <w:jc w:val="center"/>
              <w:rPr>
                <w:spacing w:val="1"/>
              </w:rPr>
            </w:pPr>
            <w:r>
              <w:rPr>
                <w:spacing w:val="1"/>
              </w:rPr>
              <w:t>重大政策</w:t>
            </w:r>
          </w:p>
          <w:p w14:paraId="01FAB1F7">
            <w:pPr>
              <w:pStyle w:val="5"/>
              <w:spacing w:before="43" w:line="197" w:lineRule="auto"/>
              <w:ind w:left="23" w:right="17"/>
              <w:jc w:val="center"/>
            </w:pPr>
            <w:r>
              <w:rPr>
                <w:spacing w:val="2"/>
              </w:rPr>
              <w:t>转载</w:t>
            </w:r>
          </w:p>
        </w:tc>
        <w:tc>
          <w:tcPr>
            <w:tcW w:w="530" w:type="dxa"/>
            <w:vAlign w:val="top"/>
          </w:tcPr>
          <w:p w14:paraId="5A4646E6">
            <w:pPr>
              <w:spacing w:line="279" w:lineRule="auto"/>
              <w:jc w:val="center"/>
              <w:rPr>
                <w:rFonts w:ascii="Arial"/>
                <w:sz w:val="21"/>
              </w:rPr>
            </w:pPr>
          </w:p>
          <w:p w14:paraId="057C6AB8">
            <w:pPr>
              <w:pStyle w:val="5"/>
              <w:spacing w:before="43" w:line="197" w:lineRule="auto"/>
              <w:ind w:left="16" w:right="19"/>
              <w:jc w:val="center"/>
            </w:pPr>
            <w:r>
              <w:t>重 大</w:t>
            </w:r>
            <w:r>
              <w:rPr>
                <w:spacing w:val="-3"/>
              </w:rPr>
              <w:t xml:space="preserve"> </w:t>
            </w:r>
            <w:r>
              <w:t>政 策</w:t>
            </w:r>
            <w:r>
              <w:rPr>
                <w:spacing w:val="2"/>
              </w:rPr>
              <w:t>转载</w:t>
            </w:r>
          </w:p>
        </w:tc>
        <w:tc>
          <w:tcPr>
            <w:tcW w:w="1681" w:type="dxa"/>
            <w:vAlign w:val="top"/>
          </w:tcPr>
          <w:p w14:paraId="39965C3D">
            <w:pPr>
              <w:pStyle w:val="5"/>
              <w:spacing w:before="246" w:line="201" w:lineRule="auto"/>
              <w:ind w:left="21" w:right="17" w:firstLine="1"/>
              <w:jc w:val="both"/>
            </w:pPr>
            <w:r>
              <w:rPr>
                <w:spacing w:val="7"/>
              </w:rPr>
              <w:t>党中央</w:t>
            </w:r>
            <w:r>
              <w:rPr>
                <w:spacing w:val="-3"/>
              </w:rPr>
              <w:t xml:space="preserve"> </w:t>
            </w:r>
            <w:r>
              <w:rPr>
                <w:spacing w:val="7"/>
              </w:rPr>
              <w:t>、国务院发布的对全局工作有指导意义</w:t>
            </w:r>
            <w:r>
              <w:t xml:space="preserve"> </w:t>
            </w:r>
            <w:r>
              <w:rPr>
                <w:spacing w:val="7"/>
              </w:rPr>
              <w:t>、需要社会广泛知晓的</w:t>
            </w:r>
            <w:r>
              <w:rPr>
                <w:spacing w:val="3"/>
              </w:rPr>
              <w:t>重要政策信息。</w:t>
            </w:r>
          </w:p>
        </w:tc>
        <w:tc>
          <w:tcPr>
            <w:tcW w:w="3992" w:type="dxa"/>
            <w:vAlign w:val="top"/>
          </w:tcPr>
          <w:p w14:paraId="247279B2">
            <w:pPr>
              <w:pStyle w:val="5"/>
              <w:spacing w:before="181" w:line="201" w:lineRule="auto"/>
              <w:ind w:left="21" w:right="13" w:hanging="9"/>
              <w:jc w:val="both"/>
            </w:pPr>
            <w:r>
              <w:rPr>
                <w:spacing w:val="4"/>
              </w:rPr>
              <w:t>《中共国务院办公厅印发&lt;关于全面推进政务公开工作的意见&gt;实施细则的通知》（</w:t>
            </w:r>
            <w:r>
              <w:rPr>
                <w:spacing w:val="30"/>
              </w:rPr>
              <w:t xml:space="preserve"> </w:t>
            </w:r>
            <w:r>
              <w:rPr>
                <w:spacing w:val="4"/>
              </w:rPr>
              <w:t>国办发〔2016〕80号</w:t>
            </w:r>
            <w:r>
              <w:rPr>
                <w:spacing w:val="7"/>
              </w:rPr>
              <w:t>）：</w:t>
            </w:r>
            <w:r>
              <w:rPr>
                <w:spacing w:val="-3"/>
              </w:rPr>
              <w:t xml:space="preserve"> </w:t>
            </w:r>
            <w:r>
              <w:rPr>
                <w:spacing w:val="4"/>
              </w:rPr>
              <w:t>国务院通过中国政府网发布的对全局工作有指导意义、需要社</w:t>
            </w:r>
            <w:r>
              <w:rPr>
                <w:spacing w:val="5"/>
              </w:rPr>
              <w:t>会广泛知晓的重要政策信息</w:t>
            </w:r>
            <w:r>
              <w:rPr>
                <w:spacing w:val="1"/>
              </w:rPr>
              <w:t xml:space="preserve"> </w:t>
            </w:r>
            <w:r>
              <w:rPr>
                <w:spacing w:val="5"/>
              </w:rPr>
              <w:t>，国务院各部门和地方各级政府网站要即时充分转载 ；涉</w:t>
            </w:r>
            <w:r>
              <w:rPr>
                <w:spacing w:val="4"/>
              </w:rPr>
              <w:t>及某个行业或地区的政策信息</w:t>
            </w:r>
            <w:r>
              <w:rPr>
                <w:spacing w:val="-17"/>
              </w:rPr>
              <w:t xml:space="preserve"> </w:t>
            </w:r>
            <w:r>
              <w:rPr>
                <w:spacing w:val="4"/>
              </w:rPr>
              <w:t>，有关部门和地方</w:t>
            </w:r>
            <w:r>
              <w:rPr>
                <w:spacing w:val="3"/>
              </w:rPr>
              <w:t>网站应及时转载。</w:t>
            </w:r>
          </w:p>
        </w:tc>
        <w:tc>
          <w:tcPr>
            <w:tcW w:w="695" w:type="dxa"/>
            <w:vAlign w:val="center"/>
          </w:tcPr>
          <w:p w14:paraId="2CAE2026">
            <w:pPr>
              <w:pStyle w:val="5"/>
              <w:spacing w:before="43" w:line="205" w:lineRule="auto"/>
              <w:ind w:left="52" w:leftChars="0"/>
              <w:jc w:val="center"/>
            </w:pPr>
            <w:r>
              <w:rPr>
                <w:rFonts w:hint="eastAsia" w:ascii="CESI_SS_GB2312" w:hAnsi="CESI_SS_GB2312" w:eastAsia="CESI_SS_GB2312"/>
                <w:sz w:val="11"/>
                <w:szCs w:val="24"/>
              </w:rPr>
              <w:t>政府网站</w:t>
            </w:r>
          </w:p>
        </w:tc>
        <w:tc>
          <w:tcPr>
            <w:tcW w:w="695" w:type="dxa"/>
            <w:vAlign w:val="center"/>
          </w:tcPr>
          <w:p w14:paraId="4872F264">
            <w:pPr>
              <w:pStyle w:val="5"/>
              <w:spacing w:before="43" w:line="205" w:lineRule="auto"/>
              <w:ind w:left="52" w:leftChars="0"/>
              <w:jc w:val="left"/>
            </w:pPr>
            <w:r>
              <w:rPr>
                <w:rFonts w:hint="eastAsia" w:ascii="CESI_SS_GB2312" w:hAnsi="CESI_SS_GB2312" w:eastAsia="CESI_SS_GB2312"/>
                <w:sz w:val="11"/>
                <w:szCs w:val="24"/>
              </w:rPr>
              <w:t>自该政府信息形成或者变更之日起20个工作日内。</w:t>
            </w:r>
          </w:p>
        </w:tc>
        <w:tc>
          <w:tcPr>
            <w:tcW w:w="697" w:type="dxa"/>
            <w:vAlign w:val="center"/>
          </w:tcPr>
          <w:p w14:paraId="3EA31ECF">
            <w:pPr>
              <w:pStyle w:val="5"/>
              <w:spacing w:before="43" w:line="205" w:lineRule="auto"/>
              <w:ind w:left="52" w:leftChars="0"/>
              <w:jc w:val="center"/>
            </w:pPr>
            <w:r>
              <w:rPr>
                <w:rFonts w:hint="eastAsia" w:ascii="CESI_SS_GB2312" w:hAnsi="CESI_SS_GB2312" w:eastAsia="CESI_SS_GB2312"/>
                <w:sz w:val="11"/>
                <w:szCs w:val="24"/>
              </w:rPr>
              <w:t>主动公开</w:t>
            </w:r>
          </w:p>
        </w:tc>
        <w:tc>
          <w:tcPr>
            <w:tcW w:w="885" w:type="dxa"/>
            <w:vAlign w:val="top"/>
          </w:tcPr>
          <w:p w14:paraId="285E6C18">
            <w:pPr>
              <w:spacing w:line="345" w:lineRule="auto"/>
              <w:jc w:val="center"/>
              <w:rPr>
                <w:rFonts w:ascii="Arial"/>
                <w:sz w:val="21"/>
              </w:rPr>
            </w:pPr>
          </w:p>
          <w:p w14:paraId="004D0E3C">
            <w:pPr>
              <w:pStyle w:val="5"/>
              <w:spacing w:before="43" w:line="206" w:lineRule="auto"/>
              <w:ind w:left="22"/>
              <w:jc w:val="center"/>
            </w:pPr>
            <w:r>
              <w:rPr>
                <w:spacing w:val="2"/>
              </w:rPr>
              <w:t>办公室</w:t>
            </w:r>
          </w:p>
        </w:tc>
      </w:tr>
      <w:tr w14:paraId="71EC2F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trPr>
        <w:tc>
          <w:tcPr>
            <w:tcW w:w="554" w:type="dxa"/>
            <w:vAlign w:val="top"/>
          </w:tcPr>
          <w:p w14:paraId="7AAAD741">
            <w:pPr>
              <w:spacing w:line="420" w:lineRule="auto"/>
              <w:jc w:val="center"/>
              <w:rPr>
                <w:rFonts w:ascii="Arial"/>
                <w:sz w:val="21"/>
              </w:rPr>
            </w:pPr>
          </w:p>
          <w:p w14:paraId="67CB5A89">
            <w:pPr>
              <w:pStyle w:val="5"/>
              <w:spacing w:before="42" w:line="201" w:lineRule="auto"/>
              <w:ind w:left="21" w:right="17"/>
              <w:jc w:val="center"/>
            </w:pPr>
            <w:r>
              <w:rPr>
                <w:spacing w:val="2"/>
              </w:rPr>
              <w:t>法</w:t>
            </w:r>
            <w:r>
              <w:rPr>
                <w:spacing w:val="5"/>
              </w:rPr>
              <w:t xml:space="preserve"> </w:t>
            </w:r>
            <w:r>
              <w:rPr>
                <w:spacing w:val="2"/>
              </w:rPr>
              <w:t>治 政</w:t>
            </w:r>
            <w:r>
              <w:rPr>
                <w:spacing w:val="3"/>
              </w:rPr>
              <w:t xml:space="preserve"> </w:t>
            </w:r>
            <w:r>
              <w:rPr>
                <w:spacing w:val="2"/>
              </w:rPr>
              <w:t>府</w:t>
            </w:r>
            <w:r>
              <w:rPr>
                <w:spacing w:val="1"/>
              </w:rPr>
              <w:t>建</w:t>
            </w:r>
            <w:r>
              <w:rPr>
                <w:spacing w:val="8"/>
                <w:w w:val="102"/>
              </w:rPr>
              <w:t xml:space="preserve"> </w:t>
            </w:r>
            <w:r>
              <w:rPr>
                <w:spacing w:val="1"/>
              </w:rPr>
              <w:t>设</w:t>
            </w:r>
            <w:r>
              <w:rPr>
                <w:spacing w:val="5"/>
              </w:rPr>
              <w:t xml:space="preserve"> </w:t>
            </w:r>
            <w:r>
              <w:rPr>
                <w:spacing w:val="1"/>
              </w:rPr>
              <w:t>年 度</w:t>
            </w:r>
            <w:r>
              <w:rPr>
                <w:spacing w:val="3"/>
              </w:rPr>
              <w:t>报告</w:t>
            </w:r>
          </w:p>
        </w:tc>
        <w:tc>
          <w:tcPr>
            <w:tcW w:w="530" w:type="dxa"/>
            <w:vAlign w:val="top"/>
          </w:tcPr>
          <w:p w14:paraId="33ECB2AF">
            <w:pPr>
              <w:spacing w:line="420" w:lineRule="auto"/>
              <w:jc w:val="center"/>
              <w:rPr>
                <w:rFonts w:ascii="Arial"/>
                <w:sz w:val="21"/>
              </w:rPr>
            </w:pPr>
          </w:p>
          <w:p w14:paraId="495B6EC2">
            <w:pPr>
              <w:pStyle w:val="5"/>
              <w:spacing w:before="42" w:line="201" w:lineRule="auto"/>
              <w:ind w:left="15" w:right="19"/>
              <w:jc w:val="center"/>
            </w:pPr>
            <w:r>
              <w:rPr>
                <w:spacing w:val="22"/>
              </w:rPr>
              <w:t>法治政府</w:t>
            </w:r>
            <w:r>
              <w:t>建 设 年 度</w:t>
            </w:r>
            <w:r>
              <w:rPr>
                <w:spacing w:val="3"/>
              </w:rPr>
              <w:t>报告</w:t>
            </w:r>
          </w:p>
        </w:tc>
        <w:tc>
          <w:tcPr>
            <w:tcW w:w="1681" w:type="dxa"/>
            <w:vAlign w:val="top"/>
          </w:tcPr>
          <w:p w14:paraId="64FAC86F">
            <w:pPr>
              <w:pStyle w:val="5"/>
              <w:spacing w:before="52" w:line="196" w:lineRule="auto"/>
              <w:ind w:left="23" w:right="11"/>
              <w:jc w:val="both"/>
            </w:pPr>
            <w:r>
              <w:rPr>
                <w:spacing w:val="9"/>
              </w:rPr>
              <w:t>法治政府建设年度报告上一年度推</w:t>
            </w:r>
            <w:r>
              <w:rPr>
                <w:spacing w:val="17"/>
              </w:rPr>
              <w:t>进法治政府建设的主要举措和成</w:t>
            </w:r>
            <w:r>
              <w:rPr>
                <w:spacing w:val="7"/>
              </w:rPr>
              <w:t>效</w:t>
            </w:r>
            <w:r>
              <w:rPr>
                <w:spacing w:val="-3"/>
              </w:rPr>
              <w:t xml:space="preserve"> </w:t>
            </w:r>
            <w:r>
              <w:rPr>
                <w:spacing w:val="7"/>
              </w:rPr>
              <w:t>；上一年度推进法治政府建设存在的不足和原因</w:t>
            </w:r>
            <w:r>
              <w:t xml:space="preserve"> </w:t>
            </w:r>
            <w:r>
              <w:rPr>
                <w:spacing w:val="7"/>
              </w:rPr>
              <w:t>；上一年度党政主</w:t>
            </w:r>
            <w:r>
              <w:rPr>
                <w:spacing w:val="9"/>
              </w:rPr>
              <w:t>要负责人履行推进法治建设第一责</w:t>
            </w:r>
            <w:r>
              <w:rPr>
                <w:spacing w:val="8"/>
              </w:rPr>
              <w:t>任人职责</w:t>
            </w:r>
            <w:r>
              <w:rPr>
                <w:spacing w:val="-12"/>
              </w:rPr>
              <w:t xml:space="preserve"> </w:t>
            </w:r>
            <w:r>
              <w:rPr>
                <w:spacing w:val="8"/>
              </w:rPr>
              <w:t>，加强法治政府建设的有</w:t>
            </w:r>
            <w:r>
              <w:rPr>
                <w:spacing w:val="7"/>
              </w:rPr>
              <w:t>关情况</w:t>
            </w:r>
            <w:r>
              <w:rPr>
                <w:spacing w:val="-2"/>
              </w:rPr>
              <w:t xml:space="preserve"> </w:t>
            </w:r>
            <w:r>
              <w:rPr>
                <w:spacing w:val="7"/>
              </w:rPr>
              <w:t>；下一年度推进法治政府建</w:t>
            </w:r>
            <w:r>
              <w:rPr>
                <w:spacing w:val="9"/>
              </w:rPr>
              <w:t>设的主要安排；其他需要报告的情</w:t>
            </w:r>
            <w:r>
              <w:rPr>
                <w:spacing w:val="1"/>
              </w:rPr>
              <w:t>况。</w:t>
            </w:r>
          </w:p>
        </w:tc>
        <w:tc>
          <w:tcPr>
            <w:tcW w:w="3992" w:type="dxa"/>
            <w:vAlign w:val="top"/>
          </w:tcPr>
          <w:p w14:paraId="0A72ACBE">
            <w:pPr>
              <w:spacing w:line="419" w:lineRule="auto"/>
              <w:rPr>
                <w:rFonts w:ascii="Arial"/>
                <w:sz w:val="21"/>
              </w:rPr>
            </w:pPr>
          </w:p>
          <w:p w14:paraId="5FB73BF1">
            <w:pPr>
              <w:pStyle w:val="5"/>
              <w:spacing w:before="43" w:line="201" w:lineRule="auto"/>
              <w:ind w:left="20" w:right="10" w:hanging="8"/>
              <w:jc w:val="both"/>
            </w:pPr>
            <w:r>
              <w:rPr>
                <w:spacing w:val="5"/>
              </w:rPr>
              <w:t>《法治政府建设与责任落实督察工作规定》第二十四条：每年4月1 日之前</w:t>
            </w:r>
            <w:r>
              <w:rPr>
                <w:spacing w:val="-13"/>
              </w:rPr>
              <w:t xml:space="preserve"> </w:t>
            </w:r>
            <w:r>
              <w:rPr>
                <w:spacing w:val="5"/>
              </w:rPr>
              <w:t>，</w:t>
            </w:r>
            <w:r>
              <w:rPr>
                <w:spacing w:val="4"/>
              </w:rPr>
              <w:t>地方各级</w:t>
            </w:r>
            <w:r>
              <w:rPr>
                <w:spacing w:val="6"/>
              </w:rPr>
              <w:t>政府和县级以上政府部门的法治政府建设年度报告</w:t>
            </w:r>
            <w:r>
              <w:rPr>
                <w:spacing w:val="-8"/>
              </w:rPr>
              <w:t xml:space="preserve"> </w:t>
            </w:r>
            <w:r>
              <w:rPr>
                <w:spacing w:val="6"/>
              </w:rPr>
              <w:t>，除涉及党和国家秘</w:t>
            </w:r>
            <w:r>
              <w:rPr>
                <w:spacing w:val="5"/>
              </w:rPr>
              <w:t>密的</w:t>
            </w:r>
            <w:r>
              <w:rPr>
                <w:spacing w:val="-13"/>
              </w:rPr>
              <w:t xml:space="preserve"> </w:t>
            </w:r>
            <w:r>
              <w:rPr>
                <w:spacing w:val="5"/>
              </w:rPr>
              <w:t>，应当通</w:t>
            </w:r>
            <w:r>
              <w:rPr>
                <w:spacing w:val="3"/>
              </w:rPr>
              <w:t>过报刊、网站等新闻媒体向社会公开</w:t>
            </w:r>
            <w:r>
              <w:rPr>
                <w:spacing w:val="2"/>
              </w:rPr>
              <w:t xml:space="preserve"> </w:t>
            </w:r>
            <w:r>
              <w:rPr>
                <w:spacing w:val="3"/>
              </w:rPr>
              <w:t>，接受人民群众监督。</w:t>
            </w:r>
          </w:p>
        </w:tc>
        <w:tc>
          <w:tcPr>
            <w:tcW w:w="695" w:type="dxa"/>
            <w:vAlign w:val="center"/>
          </w:tcPr>
          <w:p w14:paraId="3A163CE1">
            <w:pPr>
              <w:pStyle w:val="5"/>
              <w:spacing w:before="43" w:line="205" w:lineRule="auto"/>
              <w:ind w:left="52" w:leftChars="0"/>
              <w:jc w:val="center"/>
            </w:pPr>
            <w:r>
              <w:rPr>
                <w:rFonts w:hint="eastAsia" w:ascii="CESI_SS_GB2312" w:hAnsi="CESI_SS_GB2312" w:eastAsia="CESI_SS_GB2312"/>
                <w:sz w:val="11"/>
                <w:szCs w:val="24"/>
              </w:rPr>
              <w:t>政府网站</w:t>
            </w:r>
          </w:p>
        </w:tc>
        <w:tc>
          <w:tcPr>
            <w:tcW w:w="695" w:type="dxa"/>
            <w:vAlign w:val="center"/>
          </w:tcPr>
          <w:p w14:paraId="28ECA02B">
            <w:pPr>
              <w:pStyle w:val="5"/>
              <w:spacing w:before="43" w:line="205" w:lineRule="auto"/>
              <w:ind w:left="52" w:leftChars="0"/>
              <w:jc w:val="left"/>
            </w:pPr>
            <w:r>
              <w:rPr>
                <w:rFonts w:hint="eastAsia" w:ascii="CESI_SS_GB2312" w:hAnsi="CESI_SS_GB2312" w:eastAsia="CESI_SS_GB2312"/>
                <w:sz w:val="11"/>
                <w:szCs w:val="24"/>
              </w:rPr>
              <w:t>自该政府信息形成或者变更之日起20个工作日内。</w:t>
            </w:r>
          </w:p>
        </w:tc>
        <w:tc>
          <w:tcPr>
            <w:tcW w:w="697" w:type="dxa"/>
            <w:vAlign w:val="center"/>
          </w:tcPr>
          <w:p w14:paraId="2277D527">
            <w:pPr>
              <w:pStyle w:val="5"/>
              <w:spacing w:before="43" w:line="205" w:lineRule="auto"/>
              <w:ind w:left="52" w:leftChars="0"/>
              <w:jc w:val="center"/>
            </w:pPr>
            <w:r>
              <w:rPr>
                <w:rFonts w:hint="eastAsia" w:ascii="CESI_SS_GB2312" w:hAnsi="CESI_SS_GB2312" w:eastAsia="CESI_SS_GB2312"/>
                <w:sz w:val="11"/>
                <w:szCs w:val="24"/>
              </w:rPr>
              <w:t>主动公开</w:t>
            </w:r>
          </w:p>
        </w:tc>
        <w:tc>
          <w:tcPr>
            <w:tcW w:w="885" w:type="dxa"/>
            <w:vAlign w:val="top"/>
          </w:tcPr>
          <w:p w14:paraId="732114EF">
            <w:pPr>
              <w:spacing w:line="248" w:lineRule="auto"/>
              <w:jc w:val="center"/>
              <w:rPr>
                <w:rFonts w:ascii="Arial"/>
                <w:sz w:val="21"/>
              </w:rPr>
            </w:pPr>
          </w:p>
          <w:p w14:paraId="2257A23A">
            <w:pPr>
              <w:spacing w:line="249" w:lineRule="auto"/>
              <w:jc w:val="center"/>
              <w:rPr>
                <w:rFonts w:ascii="Arial"/>
                <w:sz w:val="21"/>
              </w:rPr>
            </w:pPr>
          </w:p>
          <w:p w14:paraId="78FD4894">
            <w:pPr>
              <w:pStyle w:val="5"/>
              <w:spacing w:before="43" w:line="197" w:lineRule="auto"/>
              <w:ind w:left="19" w:right="18" w:firstLine="3"/>
              <w:jc w:val="center"/>
            </w:pPr>
            <w:r>
              <w:rPr>
                <w:spacing w:val="2"/>
              </w:rPr>
              <w:t>政策法规股</w:t>
            </w:r>
          </w:p>
        </w:tc>
      </w:tr>
      <w:tr w14:paraId="456FA0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5" w:hRule="atLeast"/>
        </w:trPr>
        <w:tc>
          <w:tcPr>
            <w:tcW w:w="554" w:type="dxa"/>
            <w:vAlign w:val="top"/>
          </w:tcPr>
          <w:p w14:paraId="2768068E">
            <w:pPr>
              <w:spacing w:line="272" w:lineRule="auto"/>
              <w:jc w:val="center"/>
              <w:rPr>
                <w:rFonts w:ascii="Arial"/>
                <w:sz w:val="21"/>
              </w:rPr>
            </w:pPr>
          </w:p>
          <w:p w14:paraId="073CB07E">
            <w:pPr>
              <w:spacing w:line="272" w:lineRule="auto"/>
              <w:jc w:val="center"/>
              <w:rPr>
                <w:rFonts w:ascii="Arial"/>
                <w:sz w:val="21"/>
              </w:rPr>
            </w:pPr>
          </w:p>
          <w:p w14:paraId="50ED8FED">
            <w:pPr>
              <w:spacing w:line="272" w:lineRule="auto"/>
              <w:jc w:val="center"/>
              <w:rPr>
                <w:rFonts w:ascii="Arial"/>
                <w:sz w:val="21"/>
              </w:rPr>
            </w:pPr>
          </w:p>
          <w:p w14:paraId="2014C763">
            <w:pPr>
              <w:spacing w:line="272" w:lineRule="auto"/>
              <w:jc w:val="center"/>
              <w:rPr>
                <w:rFonts w:ascii="Arial"/>
                <w:sz w:val="21"/>
              </w:rPr>
            </w:pPr>
          </w:p>
          <w:p w14:paraId="73746642">
            <w:pPr>
              <w:spacing w:line="272" w:lineRule="auto"/>
              <w:jc w:val="center"/>
              <w:rPr>
                <w:rFonts w:ascii="Arial"/>
                <w:sz w:val="21"/>
              </w:rPr>
            </w:pPr>
          </w:p>
          <w:p w14:paraId="7FF226AB">
            <w:pPr>
              <w:spacing w:line="272" w:lineRule="auto"/>
              <w:jc w:val="center"/>
              <w:rPr>
                <w:rFonts w:ascii="Arial"/>
                <w:sz w:val="21"/>
              </w:rPr>
            </w:pPr>
          </w:p>
          <w:p w14:paraId="59BC7AB2">
            <w:pPr>
              <w:spacing w:line="272" w:lineRule="auto"/>
              <w:jc w:val="center"/>
              <w:rPr>
                <w:rFonts w:ascii="Arial"/>
                <w:sz w:val="21"/>
              </w:rPr>
            </w:pPr>
          </w:p>
          <w:p w14:paraId="2D2BC599">
            <w:pPr>
              <w:pStyle w:val="5"/>
              <w:spacing w:before="43" w:line="204" w:lineRule="auto"/>
              <w:ind w:left="71"/>
              <w:jc w:val="center"/>
            </w:pPr>
            <w:r>
              <w:rPr>
                <w:spacing w:val="3"/>
              </w:rPr>
              <w:t>业务事项</w:t>
            </w:r>
          </w:p>
        </w:tc>
        <w:tc>
          <w:tcPr>
            <w:tcW w:w="530" w:type="dxa"/>
            <w:vAlign w:val="top"/>
          </w:tcPr>
          <w:p w14:paraId="61D12FD9">
            <w:pPr>
              <w:spacing w:line="272" w:lineRule="auto"/>
              <w:jc w:val="center"/>
              <w:rPr>
                <w:rFonts w:ascii="Arial"/>
                <w:sz w:val="21"/>
              </w:rPr>
            </w:pPr>
          </w:p>
          <w:p w14:paraId="6661C424">
            <w:pPr>
              <w:spacing w:line="272" w:lineRule="auto"/>
              <w:jc w:val="center"/>
              <w:rPr>
                <w:rFonts w:ascii="Arial"/>
                <w:sz w:val="21"/>
              </w:rPr>
            </w:pPr>
          </w:p>
          <w:p w14:paraId="2E1D3F97">
            <w:pPr>
              <w:spacing w:line="272" w:lineRule="auto"/>
              <w:jc w:val="center"/>
              <w:rPr>
                <w:rFonts w:ascii="Arial"/>
                <w:sz w:val="21"/>
              </w:rPr>
            </w:pPr>
          </w:p>
          <w:p w14:paraId="2E90DE5F">
            <w:pPr>
              <w:spacing w:line="272" w:lineRule="auto"/>
              <w:jc w:val="center"/>
              <w:rPr>
                <w:rFonts w:ascii="Arial"/>
                <w:sz w:val="21"/>
              </w:rPr>
            </w:pPr>
          </w:p>
          <w:p w14:paraId="632A05E1">
            <w:pPr>
              <w:spacing w:line="272" w:lineRule="auto"/>
              <w:jc w:val="center"/>
              <w:rPr>
                <w:rFonts w:ascii="Arial"/>
                <w:sz w:val="21"/>
              </w:rPr>
            </w:pPr>
          </w:p>
          <w:p w14:paraId="3B572930">
            <w:pPr>
              <w:spacing w:line="272" w:lineRule="auto"/>
              <w:jc w:val="center"/>
              <w:rPr>
                <w:rFonts w:ascii="Arial"/>
                <w:sz w:val="21"/>
              </w:rPr>
            </w:pPr>
          </w:p>
          <w:p w14:paraId="43CAD05E">
            <w:pPr>
              <w:spacing w:line="272" w:lineRule="auto"/>
              <w:jc w:val="center"/>
              <w:rPr>
                <w:rFonts w:ascii="Arial"/>
                <w:sz w:val="21"/>
              </w:rPr>
            </w:pPr>
          </w:p>
          <w:p w14:paraId="4F9B64E0">
            <w:pPr>
              <w:pStyle w:val="5"/>
              <w:spacing w:before="43" w:line="205" w:lineRule="auto"/>
              <w:ind w:left="14"/>
              <w:jc w:val="center"/>
            </w:pPr>
            <w:r>
              <w:rPr>
                <w:spacing w:val="4"/>
              </w:rPr>
              <w:t>食品药品</w:t>
            </w:r>
          </w:p>
        </w:tc>
        <w:tc>
          <w:tcPr>
            <w:tcW w:w="1681" w:type="dxa"/>
            <w:vAlign w:val="top"/>
          </w:tcPr>
          <w:p w14:paraId="4423408B">
            <w:pPr>
              <w:spacing w:line="262" w:lineRule="auto"/>
              <w:rPr>
                <w:rFonts w:ascii="Arial"/>
                <w:sz w:val="21"/>
              </w:rPr>
            </w:pPr>
          </w:p>
          <w:p w14:paraId="75929E50">
            <w:pPr>
              <w:spacing w:line="262" w:lineRule="auto"/>
              <w:rPr>
                <w:rFonts w:ascii="Arial"/>
                <w:sz w:val="21"/>
              </w:rPr>
            </w:pPr>
          </w:p>
          <w:p w14:paraId="3677B9A6">
            <w:pPr>
              <w:spacing w:line="262" w:lineRule="auto"/>
              <w:rPr>
                <w:rFonts w:ascii="Arial"/>
                <w:sz w:val="21"/>
              </w:rPr>
            </w:pPr>
          </w:p>
          <w:p w14:paraId="71BFD4DC">
            <w:pPr>
              <w:spacing w:line="263" w:lineRule="auto"/>
              <w:rPr>
                <w:rFonts w:ascii="Arial"/>
                <w:sz w:val="21"/>
              </w:rPr>
            </w:pPr>
          </w:p>
          <w:p w14:paraId="1F27D176">
            <w:pPr>
              <w:spacing w:line="263" w:lineRule="auto"/>
              <w:rPr>
                <w:rFonts w:ascii="Arial"/>
                <w:sz w:val="21"/>
              </w:rPr>
            </w:pPr>
          </w:p>
          <w:p w14:paraId="663EF0F6">
            <w:pPr>
              <w:spacing w:line="263" w:lineRule="auto"/>
              <w:rPr>
                <w:rFonts w:ascii="Arial"/>
                <w:sz w:val="21"/>
              </w:rPr>
            </w:pPr>
          </w:p>
          <w:p w14:paraId="0A3BABEC">
            <w:pPr>
              <w:spacing w:line="263" w:lineRule="auto"/>
              <w:rPr>
                <w:rFonts w:ascii="Arial"/>
                <w:sz w:val="21"/>
              </w:rPr>
            </w:pPr>
          </w:p>
          <w:p w14:paraId="2CD73A18">
            <w:pPr>
              <w:pStyle w:val="5"/>
              <w:spacing w:before="42" w:line="197" w:lineRule="auto"/>
              <w:ind w:left="25" w:right="14" w:hanging="3"/>
            </w:pPr>
            <w:r>
              <w:rPr>
                <w:spacing w:val="9"/>
              </w:rPr>
              <w:t>食品药品的日常监督管理信息、监</w:t>
            </w:r>
            <w:r>
              <w:rPr>
                <w:spacing w:val="3"/>
              </w:rPr>
              <w:t>督检查信息、检验结果等情况。</w:t>
            </w:r>
          </w:p>
        </w:tc>
        <w:tc>
          <w:tcPr>
            <w:tcW w:w="3992" w:type="dxa"/>
            <w:vAlign w:val="top"/>
          </w:tcPr>
          <w:p w14:paraId="576B9D83">
            <w:pPr>
              <w:pStyle w:val="5"/>
              <w:spacing w:before="155" w:line="192" w:lineRule="auto"/>
              <w:ind w:left="20" w:right="13" w:hanging="8"/>
            </w:pPr>
            <w:r>
              <w:rPr>
                <w:spacing w:val="6"/>
              </w:rPr>
              <w:t>《中华人民共和国药品管理法》第九十九条：对有证据证明可能存在安全隐患的 ，药</w:t>
            </w:r>
            <w:r>
              <w:rPr>
                <w:spacing w:val="5"/>
              </w:rPr>
              <w:t>品监督管理部门根据监督检查情况</w:t>
            </w:r>
            <w:r>
              <w:rPr>
                <w:spacing w:val="-8"/>
              </w:rPr>
              <w:t xml:space="preserve"> </w:t>
            </w:r>
            <w:r>
              <w:rPr>
                <w:spacing w:val="5"/>
              </w:rPr>
              <w:t>，应当采取告诫</w:t>
            </w:r>
            <w:r>
              <w:rPr>
                <w:spacing w:val="-12"/>
              </w:rPr>
              <w:t xml:space="preserve"> </w:t>
            </w:r>
            <w:r>
              <w:rPr>
                <w:spacing w:val="5"/>
              </w:rPr>
              <w:t>、约谈</w:t>
            </w:r>
            <w:r>
              <w:rPr>
                <w:spacing w:val="-16"/>
              </w:rPr>
              <w:t xml:space="preserve"> </w:t>
            </w:r>
            <w:r>
              <w:rPr>
                <w:spacing w:val="5"/>
              </w:rPr>
              <w:t>、限期整</w:t>
            </w:r>
            <w:r>
              <w:rPr>
                <w:spacing w:val="4"/>
              </w:rPr>
              <w:t>改以及暂停生产</w:t>
            </w:r>
            <w:r>
              <w:rPr>
                <w:spacing w:val="-9"/>
              </w:rPr>
              <w:t xml:space="preserve"> </w:t>
            </w:r>
            <w:r>
              <w:rPr>
                <w:spacing w:val="4"/>
              </w:rPr>
              <w:t>、</w:t>
            </w:r>
            <w:r>
              <w:rPr>
                <w:spacing w:val="2"/>
              </w:rPr>
              <w:t>销售</w:t>
            </w:r>
            <w:r>
              <w:rPr>
                <w:spacing w:val="-12"/>
              </w:rPr>
              <w:t xml:space="preserve"> </w:t>
            </w:r>
            <w:r>
              <w:rPr>
                <w:spacing w:val="2"/>
              </w:rPr>
              <w:t>、使用</w:t>
            </w:r>
            <w:r>
              <w:rPr>
                <w:spacing w:val="-14"/>
              </w:rPr>
              <w:t xml:space="preserve"> </w:t>
            </w:r>
            <w:r>
              <w:rPr>
                <w:spacing w:val="2"/>
              </w:rPr>
              <w:t>、进口等措施</w:t>
            </w:r>
            <w:r>
              <w:rPr>
                <w:spacing w:val="-6"/>
              </w:rPr>
              <w:t xml:space="preserve"> </w:t>
            </w:r>
            <w:r>
              <w:rPr>
                <w:spacing w:val="2"/>
              </w:rPr>
              <w:t>，并及时公布检查处理结果。</w:t>
            </w:r>
          </w:p>
          <w:p w14:paraId="38F4D956">
            <w:pPr>
              <w:pStyle w:val="5"/>
              <w:spacing w:before="2" w:line="194" w:lineRule="auto"/>
              <w:ind w:left="22" w:right="11" w:hanging="10"/>
            </w:pPr>
            <w:r>
              <w:rPr>
                <w:spacing w:val="7"/>
              </w:rPr>
              <w:t>《中华人民共和国食品安全法》第八十七条：县级以上人民政府食品安全</w:t>
            </w:r>
            <w:r>
              <w:rPr>
                <w:spacing w:val="6"/>
              </w:rPr>
              <w:t>监督管理部门应当对食品进行定期或者不定期的抽样检验</w:t>
            </w:r>
            <w:r>
              <w:rPr>
                <w:spacing w:val="-15"/>
              </w:rPr>
              <w:t xml:space="preserve"> </w:t>
            </w:r>
            <w:r>
              <w:rPr>
                <w:spacing w:val="6"/>
              </w:rPr>
              <w:t>，并依据有关规定公</w:t>
            </w:r>
            <w:r>
              <w:rPr>
                <w:spacing w:val="5"/>
              </w:rPr>
              <w:t>布检验结果</w:t>
            </w:r>
            <w:r>
              <w:rPr>
                <w:spacing w:val="-8"/>
              </w:rPr>
              <w:t xml:space="preserve"> </w:t>
            </w:r>
            <w:r>
              <w:rPr>
                <w:spacing w:val="5"/>
              </w:rPr>
              <w:t>，不得</w:t>
            </w:r>
            <w:r>
              <w:rPr>
                <w:spacing w:val="6"/>
              </w:rPr>
              <w:t>免检。第一百一十八条：县级以上人民政府食品安全监督管理</w:t>
            </w:r>
            <w:r>
              <w:rPr>
                <w:spacing w:val="-1"/>
              </w:rPr>
              <w:t xml:space="preserve"> </w:t>
            </w:r>
            <w:r>
              <w:rPr>
                <w:spacing w:val="6"/>
              </w:rPr>
              <w:t>、农业行政部门依据各</w:t>
            </w:r>
            <w:r>
              <w:rPr>
                <w:spacing w:val="4"/>
              </w:rPr>
              <w:t>自职责公布食品安全日常监督管理信息。</w:t>
            </w:r>
          </w:p>
          <w:p w14:paraId="3940789C">
            <w:pPr>
              <w:pStyle w:val="5"/>
              <w:spacing w:before="2" w:line="196" w:lineRule="auto"/>
              <w:ind w:left="21" w:right="10" w:hanging="9"/>
            </w:pPr>
            <w:r>
              <w:rPr>
                <w:spacing w:val="4"/>
              </w:rPr>
              <w:t>《中华人民共和国政府信息公开条例》（ 国务院令第711号）第二十条：</w:t>
            </w:r>
            <w:r>
              <w:rPr>
                <w:spacing w:val="3"/>
              </w:rPr>
              <w:t>行政机关应当</w:t>
            </w:r>
            <w:r>
              <w:rPr>
                <w:spacing w:val="7"/>
              </w:rPr>
              <w:t>依照本条例第十九条的规定</w:t>
            </w:r>
            <w:r>
              <w:rPr>
                <w:spacing w:val="-14"/>
              </w:rPr>
              <w:t xml:space="preserve"> </w:t>
            </w:r>
            <w:r>
              <w:rPr>
                <w:spacing w:val="7"/>
              </w:rPr>
              <w:t>，主动公开本行政机关的下列政府信息</w:t>
            </w:r>
            <w:r>
              <w:rPr>
                <w:spacing w:val="-4"/>
              </w:rPr>
              <w:t>：（</w:t>
            </w:r>
            <w:r>
              <w:rPr>
                <w:spacing w:val="7"/>
              </w:rPr>
              <w:t>十三）环境保</w:t>
            </w:r>
            <w:r>
              <w:rPr>
                <w:spacing w:val="3"/>
              </w:rPr>
              <w:t>护</w:t>
            </w:r>
            <w:r>
              <w:rPr>
                <w:spacing w:val="-11"/>
              </w:rPr>
              <w:t xml:space="preserve"> </w:t>
            </w:r>
            <w:r>
              <w:rPr>
                <w:spacing w:val="3"/>
              </w:rPr>
              <w:t>、公共卫生、安全生产</w:t>
            </w:r>
            <w:r>
              <w:rPr>
                <w:spacing w:val="-12"/>
              </w:rPr>
              <w:t xml:space="preserve"> </w:t>
            </w:r>
            <w:r>
              <w:rPr>
                <w:spacing w:val="3"/>
              </w:rPr>
              <w:t>、食品药品、产品质量的监督检查情况。</w:t>
            </w:r>
          </w:p>
          <w:p w14:paraId="4CDE4818">
            <w:pPr>
              <w:pStyle w:val="5"/>
              <w:spacing w:line="194" w:lineRule="auto"/>
              <w:ind w:left="19" w:right="9" w:hanging="7"/>
            </w:pPr>
            <w:r>
              <w:rPr>
                <w:spacing w:val="7"/>
              </w:rPr>
              <w:t>《食品药品安全监管信息公开管理办法》第七条：食品药品监督管理部门依职责在其</w:t>
            </w:r>
            <w:r>
              <w:rPr>
                <w:spacing w:val="5"/>
              </w:rPr>
              <w:t>政府网站公开食品</w:t>
            </w:r>
            <w:r>
              <w:rPr>
                <w:spacing w:val="2"/>
              </w:rPr>
              <w:t xml:space="preserve"> </w:t>
            </w:r>
            <w:r>
              <w:rPr>
                <w:spacing w:val="5"/>
              </w:rPr>
              <w:t>、药品</w:t>
            </w:r>
            <w:r>
              <w:rPr>
                <w:spacing w:val="-16"/>
              </w:rPr>
              <w:t xml:space="preserve"> </w:t>
            </w:r>
            <w:r>
              <w:rPr>
                <w:spacing w:val="5"/>
              </w:rPr>
              <w:t>、医疗器械</w:t>
            </w:r>
            <w:r>
              <w:rPr>
                <w:spacing w:val="-9"/>
              </w:rPr>
              <w:t xml:space="preserve"> </w:t>
            </w:r>
            <w:r>
              <w:rPr>
                <w:spacing w:val="5"/>
              </w:rPr>
              <w:t>、化妆品日常监督检查和飞行检查等监督检查结</w:t>
            </w:r>
            <w:r>
              <w:rPr>
                <w:spacing w:val="6"/>
              </w:rPr>
              <w:t>果信息。第八条：食品药品监督管理部门依职责在其政府网站公开食品</w:t>
            </w:r>
            <w:r>
              <w:rPr>
                <w:spacing w:val="-17"/>
              </w:rPr>
              <w:t xml:space="preserve"> </w:t>
            </w:r>
            <w:r>
              <w:rPr>
                <w:spacing w:val="6"/>
              </w:rPr>
              <w:t>、药</w:t>
            </w:r>
            <w:r>
              <w:rPr>
                <w:spacing w:val="5"/>
              </w:rPr>
              <w:t>品</w:t>
            </w:r>
            <w:r>
              <w:rPr>
                <w:spacing w:val="-7"/>
              </w:rPr>
              <w:t xml:space="preserve"> </w:t>
            </w:r>
            <w:r>
              <w:rPr>
                <w:spacing w:val="5"/>
              </w:rPr>
              <w:t>、医疗器械</w:t>
            </w:r>
            <w:r>
              <w:rPr>
                <w:spacing w:val="-13"/>
              </w:rPr>
              <w:t xml:space="preserve"> </w:t>
            </w:r>
            <w:r>
              <w:rPr>
                <w:spacing w:val="5"/>
              </w:rPr>
              <w:t>、化妆品监督抽检结果中的有关被抽检单位</w:t>
            </w:r>
            <w:r>
              <w:rPr>
                <w:spacing w:val="-9"/>
              </w:rPr>
              <w:t xml:space="preserve"> </w:t>
            </w:r>
            <w:r>
              <w:rPr>
                <w:spacing w:val="5"/>
              </w:rPr>
              <w:t>、抽检产品名称</w:t>
            </w:r>
            <w:r>
              <w:rPr>
                <w:spacing w:val="-12"/>
              </w:rPr>
              <w:t xml:space="preserve"> </w:t>
            </w:r>
            <w:r>
              <w:rPr>
                <w:spacing w:val="5"/>
              </w:rPr>
              <w:t>、标示的生产单位</w:t>
            </w:r>
            <w:r>
              <w:rPr>
                <w:spacing w:val="-14"/>
              </w:rPr>
              <w:t xml:space="preserve"> </w:t>
            </w:r>
            <w:r>
              <w:rPr>
                <w:spacing w:val="5"/>
              </w:rPr>
              <w:t>、</w:t>
            </w:r>
            <w:r>
              <w:rPr>
                <w:spacing w:val="6"/>
              </w:rPr>
              <w:t>标示的产品生产日期或者批号及规格</w:t>
            </w:r>
            <w:r>
              <w:rPr>
                <w:spacing w:val="-14"/>
              </w:rPr>
              <w:t xml:space="preserve"> </w:t>
            </w:r>
            <w:r>
              <w:rPr>
                <w:spacing w:val="6"/>
              </w:rPr>
              <w:t>、检验依据</w:t>
            </w:r>
            <w:r>
              <w:rPr>
                <w:spacing w:val="-10"/>
              </w:rPr>
              <w:t xml:space="preserve"> </w:t>
            </w:r>
            <w:r>
              <w:rPr>
                <w:spacing w:val="6"/>
              </w:rPr>
              <w:t>、检验结果、检验单位等监督抽</w:t>
            </w:r>
            <w:r>
              <w:rPr>
                <w:spacing w:val="5"/>
              </w:rPr>
              <w:t>检信</w:t>
            </w:r>
            <w:r>
              <w:rPr>
                <w:spacing w:val="2"/>
              </w:rPr>
              <w:t>息。</w:t>
            </w:r>
          </w:p>
          <w:p w14:paraId="04F90407">
            <w:pPr>
              <w:pStyle w:val="5"/>
              <w:spacing w:before="1" w:line="195" w:lineRule="auto"/>
              <w:ind w:left="22" w:right="10" w:hanging="10"/>
            </w:pPr>
            <w:r>
              <w:rPr>
                <w:spacing w:val="5"/>
              </w:rPr>
              <w:t>《食品安全抽样检验管理办法》（</w:t>
            </w:r>
            <w:r>
              <w:rPr>
                <w:spacing w:val="23"/>
              </w:rPr>
              <w:t xml:space="preserve"> </w:t>
            </w:r>
            <w:r>
              <w:rPr>
                <w:spacing w:val="5"/>
              </w:rPr>
              <w:t>国家市场监督管理总局令第15号）第四十六条：市</w:t>
            </w:r>
            <w:r>
              <w:rPr>
                <w:spacing w:val="7"/>
              </w:rPr>
              <w:t>场监督管理部门应当通过政府网站等媒体及时向社会公开监督抽</w:t>
            </w:r>
            <w:r>
              <w:rPr>
                <w:spacing w:val="6"/>
              </w:rPr>
              <w:t>检结果和不合格食品核查处置的相关信息</w:t>
            </w:r>
            <w:r>
              <w:rPr>
                <w:spacing w:val="1"/>
              </w:rPr>
              <w:t xml:space="preserve"> </w:t>
            </w:r>
            <w:r>
              <w:rPr>
                <w:spacing w:val="6"/>
              </w:rPr>
              <w:t>，并按照要求将相关信息记入食品生产经营者信用档案。市场监</w:t>
            </w:r>
            <w:r>
              <w:rPr>
                <w:spacing w:val="5"/>
              </w:rPr>
              <w:t>督管理部门公布食品安全监督抽检不合格信息</w:t>
            </w:r>
            <w:r>
              <w:rPr>
                <w:spacing w:val="-2"/>
              </w:rPr>
              <w:t xml:space="preserve"> </w:t>
            </w:r>
            <w:r>
              <w:rPr>
                <w:spacing w:val="5"/>
              </w:rPr>
              <w:t>，包括被抽检食品名称</w:t>
            </w:r>
            <w:r>
              <w:rPr>
                <w:spacing w:val="-17"/>
              </w:rPr>
              <w:t xml:space="preserve"> </w:t>
            </w:r>
            <w:r>
              <w:rPr>
                <w:spacing w:val="5"/>
              </w:rPr>
              <w:t>、规格</w:t>
            </w:r>
            <w:r>
              <w:rPr>
                <w:spacing w:val="-16"/>
              </w:rPr>
              <w:t xml:space="preserve"> </w:t>
            </w:r>
            <w:r>
              <w:rPr>
                <w:spacing w:val="5"/>
              </w:rPr>
              <w:t>、商标</w:t>
            </w:r>
            <w:r>
              <w:rPr>
                <w:spacing w:val="-16"/>
              </w:rPr>
              <w:t xml:space="preserve"> </w:t>
            </w:r>
            <w:r>
              <w:rPr>
                <w:spacing w:val="5"/>
              </w:rPr>
              <w:t>、</w:t>
            </w:r>
            <w:r>
              <w:rPr>
                <w:spacing w:val="4"/>
              </w:rPr>
              <w:t>生产日期或者批号</w:t>
            </w:r>
            <w:r>
              <w:rPr>
                <w:spacing w:val="-10"/>
              </w:rPr>
              <w:t xml:space="preserve"> </w:t>
            </w:r>
            <w:r>
              <w:rPr>
                <w:spacing w:val="4"/>
              </w:rPr>
              <w:t>、不合格项目</w:t>
            </w:r>
            <w:r>
              <w:rPr>
                <w:spacing w:val="-6"/>
              </w:rPr>
              <w:t xml:space="preserve"> </w:t>
            </w:r>
            <w:r>
              <w:rPr>
                <w:spacing w:val="4"/>
              </w:rPr>
              <w:t>，标称的生产者名称</w:t>
            </w:r>
            <w:r>
              <w:rPr>
                <w:spacing w:val="-15"/>
              </w:rPr>
              <w:t xml:space="preserve"> </w:t>
            </w:r>
            <w:r>
              <w:rPr>
                <w:spacing w:val="4"/>
              </w:rPr>
              <w:t>、地址， 以及被抽样单位名称</w:t>
            </w:r>
            <w:r>
              <w:rPr>
                <w:spacing w:val="-17"/>
              </w:rPr>
              <w:t xml:space="preserve"> </w:t>
            </w:r>
            <w:r>
              <w:rPr>
                <w:spacing w:val="4"/>
              </w:rPr>
              <w:t>、</w:t>
            </w:r>
            <w:r>
              <w:rPr>
                <w:spacing w:val="2"/>
              </w:rPr>
              <w:t>地址等。</w:t>
            </w:r>
          </w:p>
          <w:p w14:paraId="75C2346A">
            <w:pPr>
              <w:pStyle w:val="5"/>
              <w:spacing w:before="1" w:line="194" w:lineRule="auto"/>
              <w:ind w:left="21" w:right="17" w:hanging="9"/>
            </w:pPr>
            <w:r>
              <w:rPr>
                <w:spacing w:val="6"/>
              </w:rPr>
              <w:t>《食品生产经营监督检查管理办法 》（ 国家市场监督管理总局令第49号 ）第三十九</w:t>
            </w:r>
            <w:r>
              <w:rPr>
                <w:spacing w:val="3"/>
              </w:rPr>
              <w:t>条</w:t>
            </w:r>
            <w:r>
              <w:rPr>
                <w:spacing w:val="-10"/>
              </w:rPr>
              <w:t xml:space="preserve"> </w:t>
            </w:r>
            <w:r>
              <w:rPr>
                <w:spacing w:val="3"/>
              </w:rPr>
              <w:t>：市场监督管理部门应当于检查结果信息形成后20个工作日内向社会公开。</w:t>
            </w:r>
          </w:p>
          <w:p w14:paraId="2FE52192">
            <w:pPr>
              <w:pStyle w:val="5"/>
              <w:spacing w:line="201" w:lineRule="auto"/>
              <w:ind w:left="21" w:right="11" w:hanging="9"/>
            </w:pPr>
            <w:r>
              <w:rPr>
                <w:spacing w:val="3"/>
              </w:rPr>
              <w:t>《化妆品检查管理办法》（</w:t>
            </w:r>
            <w:r>
              <w:rPr>
                <w:spacing w:val="21"/>
                <w:w w:val="101"/>
              </w:rPr>
              <w:t xml:space="preserve"> </w:t>
            </w:r>
            <w:r>
              <w:rPr>
                <w:spacing w:val="3"/>
              </w:rPr>
              <w:t>国家药监局2024年第52</w:t>
            </w:r>
            <w:r>
              <w:rPr>
                <w:spacing w:val="-15"/>
              </w:rPr>
              <w:t xml:space="preserve"> </w:t>
            </w:r>
            <w:r>
              <w:rPr>
                <w:spacing w:val="3"/>
              </w:rPr>
              <w:t>号）第四十二条</w:t>
            </w:r>
            <w:r>
              <w:rPr>
                <w:spacing w:val="-6"/>
              </w:rPr>
              <w:t xml:space="preserve"> </w:t>
            </w:r>
            <w:r>
              <w:rPr>
                <w:spacing w:val="3"/>
              </w:rPr>
              <w:t>：药品监督管理部</w:t>
            </w:r>
            <w:r>
              <w:rPr>
                <w:spacing w:val="6"/>
              </w:rPr>
              <w:t>门应当通过其政府网站等途径依法公开本部门组织检查的信息</w:t>
            </w:r>
            <w:r>
              <w:t xml:space="preserve"> </w:t>
            </w:r>
            <w:r>
              <w:rPr>
                <w:spacing w:val="6"/>
              </w:rPr>
              <w:t>，公开内容应当包括被</w:t>
            </w:r>
            <w:r>
              <w:rPr>
                <w:spacing w:val="3"/>
              </w:rPr>
              <w:t>检查对象基本信息</w:t>
            </w:r>
            <w:r>
              <w:rPr>
                <w:spacing w:val="-11"/>
              </w:rPr>
              <w:t xml:space="preserve"> </w:t>
            </w:r>
            <w:r>
              <w:rPr>
                <w:spacing w:val="3"/>
              </w:rPr>
              <w:t>、检查依据、检查结果等。</w:t>
            </w:r>
          </w:p>
        </w:tc>
        <w:tc>
          <w:tcPr>
            <w:tcW w:w="695" w:type="dxa"/>
            <w:vAlign w:val="center"/>
          </w:tcPr>
          <w:p w14:paraId="317C6733">
            <w:pPr>
              <w:pStyle w:val="5"/>
              <w:spacing w:before="43" w:line="205" w:lineRule="auto"/>
              <w:ind w:left="52" w:leftChars="0"/>
              <w:jc w:val="center"/>
            </w:pPr>
            <w:r>
              <w:rPr>
                <w:rFonts w:hint="eastAsia" w:ascii="CESI_SS_GB2312" w:hAnsi="CESI_SS_GB2312" w:eastAsia="CESI_SS_GB2312"/>
                <w:sz w:val="11"/>
                <w:szCs w:val="24"/>
              </w:rPr>
              <w:t>政府网站</w:t>
            </w:r>
          </w:p>
        </w:tc>
        <w:tc>
          <w:tcPr>
            <w:tcW w:w="695" w:type="dxa"/>
            <w:vAlign w:val="center"/>
          </w:tcPr>
          <w:p w14:paraId="3156B77A">
            <w:pPr>
              <w:pStyle w:val="5"/>
              <w:spacing w:before="43" w:line="205" w:lineRule="auto"/>
              <w:ind w:left="52" w:leftChars="0"/>
              <w:jc w:val="left"/>
            </w:pPr>
            <w:r>
              <w:rPr>
                <w:rFonts w:hint="eastAsia" w:ascii="CESI_SS_GB2312" w:hAnsi="CESI_SS_GB2312" w:eastAsia="CESI_SS_GB2312"/>
                <w:sz w:val="11"/>
                <w:szCs w:val="24"/>
              </w:rPr>
              <w:t>自该政府信息形成或者变更之日起20个工作日内。</w:t>
            </w:r>
          </w:p>
        </w:tc>
        <w:tc>
          <w:tcPr>
            <w:tcW w:w="697" w:type="dxa"/>
            <w:vAlign w:val="center"/>
          </w:tcPr>
          <w:p w14:paraId="5C3ED788">
            <w:pPr>
              <w:pStyle w:val="5"/>
              <w:spacing w:before="43" w:line="205" w:lineRule="auto"/>
              <w:ind w:left="52" w:leftChars="0"/>
              <w:jc w:val="center"/>
            </w:pPr>
            <w:r>
              <w:rPr>
                <w:rFonts w:hint="eastAsia" w:ascii="CESI_SS_GB2312" w:hAnsi="CESI_SS_GB2312" w:eastAsia="CESI_SS_GB2312"/>
                <w:sz w:val="11"/>
                <w:szCs w:val="24"/>
              </w:rPr>
              <w:t>主动公开</w:t>
            </w:r>
          </w:p>
        </w:tc>
        <w:tc>
          <w:tcPr>
            <w:tcW w:w="885" w:type="dxa"/>
            <w:vAlign w:val="top"/>
          </w:tcPr>
          <w:p w14:paraId="17E2857C">
            <w:pPr>
              <w:spacing w:line="252" w:lineRule="auto"/>
              <w:jc w:val="center"/>
              <w:rPr>
                <w:rFonts w:ascii="Arial"/>
                <w:sz w:val="21"/>
              </w:rPr>
            </w:pPr>
          </w:p>
          <w:p w14:paraId="35D6C59B">
            <w:pPr>
              <w:spacing w:line="253" w:lineRule="auto"/>
              <w:jc w:val="center"/>
              <w:rPr>
                <w:rFonts w:ascii="Arial"/>
                <w:sz w:val="21"/>
              </w:rPr>
            </w:pPr>
          </w:p>
          <w:p w14:paraId="2FAFA7AF">
            <w:pPr>
              <w:spacing w:line="253" w:lineRule="auto"/>
              <w:jc w:val="center"/>
              <w:rPr>
                <w:rFonts w:ascii="Arial"/>
                <w:sz w:val="21"/>
              </w:rPr>
            </w:pPr>
          </w:p>
          <w:p w14:paraId="626C30F4">
            <w:pPr>
              <w:spacing w:line="253" w:lineRule="auto"/>
              <w:jc w:val="center"/>
              <w:rPr>
                <w:rFonts w:ascii="Arial"/>
                <w:sz w:val="21"/>
              </w:rPr>
            </w:pPr>
          </w:p>
          <w:p w14:paraId="30E9184A">
            <w:pPr>
              <w:spacing w:line="253" w:lineRule="auto"/>
              <w:jc w:val="center"/>
              <w:rPr>
                <w:rFonts w:ascii="Arial"/>
                <w:sz w:val="21"/>
              </w:rPr>
            </w:pPr>
          </w:p>
          <w:p w14:paraId="70A9D091">
            <w:pPr>
              <w:spacing w:line="253" w:lineRule="auto"/>
              <w:jc w:val="center"/>
              <w:rPr>
                <w:rFonts w:ascii="Arial"/>
                <w:sz w:val="21"/>
              </w:rPr>
            </w:pPr>
          </w:p>
          <w:p w14:paraId="697ED2A4">
            <w:pPr>
              <w:spacing w:line="253" w:lineRule="auto"/>
              <w:jc w:val="center"/>
              <w:rPr>
                <w:rFonts w:ascii="Arial"/>
                <w:sz w:val="21"/>
              </w:rPr>
            </w:pPr>
          </w:p>
          <w:p w14:paraId="048703A6">
            <w:pPr>
              <w:pStyle w:val="5"/>
              <w:spacing w:before="43" w:line="201" w:lineRule="auto"/>
              <w:ind w:left="19" w:right="18"/>
              <w:jc w:val="center"/>
            </w:pPr>
            <w:r>
              <w:rPr>
                <w:spacing w:val="3"/>
              </w:rPr>
              <w:t>食品经营监管股</w:t>
            </w:r>
            <w:r>
              <w:rPr>
                <w:spacing w:val="-13"/>
              </w:rPr>
              <w:t xml:space="preserve"> </w:t>
            </w:r>
            <w:r>
              <w:rPr>
                <w:spacing w:val="3"/>
              </w:rPr>
              <w:t>、食品协调股</w:t>
            </w:r>
            <w:r>
              <w:rPr>
                <w:spacing w:val="-13"/>
              </w:rPr>
              <w:t xml:space="preserve"> </w:t>
            </w:r>
            <w:r>
              <w:rPr>
                <w:spacing w:val="3"/>
              </w:rPr>
              <w:t>、食品</w:t>
            </w:r>
            <w:r>
              <w:rPr>
                <w:spacing w:val="2"/>
              </w:rPr>
              <w:t>生产股</w:t>
            </w:r>
            <w:r>
              <w:rPr>
                <w:spacing w:val="-8"/>
              </w:rPr>
              <w:t xml:space="preserve"> </w:t>
            </w:r>
            <w:r>
              <w:rPr>
                <w:spacing w:val="2"/>
              </w:rPr>
              <w:t>、药械化股</w:t>
            </w:r>
          </w:p>
        </w:tc>
      </w:tr>
      <w:tr w14:paraId="1F7F27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0" w:hRule="atLeast"/>
        </w:trPr>
        <w:tc>
          <w:tcPr>
            <w:tcW w:w="554" w:type="dxa"/>
            <w:vAlign w:val="top"/>
          </w:tcPr>
          <w:p w14:paraId="69CF16F5">
            <w:pPr>
              <w:spacing w:line="288" w:lineRule="auto"/>
              <w:jc w:val="center"/>
              <w:rPr>
                <w:rFonts w:ascii="Arial"/>
                <w:sz w:val="21"/>
              </w:rPr>
            </w:pPr>
          </w:p>
          <w:p w14:paraId="75C3604D">
            <w:pPr>
              <w:spacing w:line="288" w:lineRule="auto"/>
              <w:jc w:val="center"/>
              <w:rPr>
                <w:rFonts w:ascii="Arial"/>
                <w:sz w:val="21"/>
              </w:rPr>
            </w:pPr>
          </w:p>
          <w:p w14:paraId="7A239722">
            <w:pPr>
              <w:spacing w:line="288" w:lineRule="auto"/>
              <w:jc w:val="center"/>
              <w:rPr>
                <w:rFonts w:ascii="Arial"/>
                <w:sz w:val="21"/>
              </w:rPr>
            </w:pPr>
          </w:p>
          <w:p w14:paraId="7D465F86">
            <w:pPr>
              <w:spacing w:line="288" w:lineRule="auto"/>
              <w:jc w:val="center"/>
              <w:rPr>
                <w:rFonts w:ascii="Arial"/>
                <w:sz w:val="21"/>
              </w:rPr>
            </w:pPr>
          </w:p>
          <w:p w14:paraId="486CA0BA">
            <w:pPr>
              <w:pStyle w:val="5"/>
              <w:spacing w:before="43" w:line="204" w:lineRule="auto"/>
              <w:ind w:left="71"/>
              <w:jc w:val="center"/>
            </w:pPr>
            <w:r>
              <w:rPr>
                <w:spacing w:val="3"/>
              </w:rPr>
              <w:t>业务事项</w:t>
            </w:r>
          </w:p>
        </w:tc>
        <w:tc>
          <w:tcPr>
            <w:tcW w:w="530" w:type="dxa"/>
            <w:vAlign w:val="top"/>
          </w:tcPr>
          <w:p w14:paraId="50A982AF">
            <w:pPr>
              <w:spacing w:line="268" w:lineRule="auto"/>
              <w:jc w:val="center"/>
              <w:rPr>
                <w:rFonts w:ascii="Arial"/>
                <w:sz w:val="21"/>
              </w:rPr>
            </w:pPr>
          </w:p>
          <w:p w14:paraId="7DE143FB">
            <w:pPr>
              <w:spacing w:line="269" w:lineRule="auto"/>
              <w:jc w:val="center"/>
              <w:rPr>
                <w:rFonts w:ascii="Arial"/>
                <w:sz w:val="21"/>
              </w:rPr>
            </w:pPr>
          </w:p>
          <w:p w14:paraId="7DF6BED3">
            <w:pPr>
              <w:spacing w:line="269" w:lineRule="auto"/>
              <w:jc w:val="center"/>
              <w:rPr>
                <w:rFonts w:ascii="Arial"/>
                <w:sz w:val="21"/>
              </w:rPr>
            </w:pPr>
          </w:p>
          <w:p w14:paraId="017E9CF1">
            <w:pPr>
              <w:spacing w:line="269" w:lineRule="auto"/>
              <w:jc w:val="center"/>
              <w:rPr>
                <w:rFonts w:ascii="Arial"/>
                <w:sz w:val="21"/>
              </w:rPr>
            </w:pPr>
          </w:p>
          <w:p w14:paraId="37568AF4">
            <w:pPr>
              <w:pStyle w:val="5"/>
              <w:spacing w:before="43" w:line="211" w:lineRule="auto"/>
              <w:ind w:left="17" w:right="19" w:hanging="1"/>
              <w:jc w:val="center"/>
            </w:pPr>
            <w:r>
              <w:rPr>
                <w:spacing w:val="22"/>
              </w:rPr>
              <w:t>投诉举报</w:t>
            </w:r>
            <w:r>
              <w:rPr>
                <w:spacing w:val="3"/>
              </w:rPr>
              <w:t>受理渠道</w:t>
            </w:r>
          </w:p>
        </w:tc>
        <w:tc>
          <w:tcPr>
            <w:tcW w:w="1681" w:type="dxa"/>
            <w:vAlign w:val="top"/>
          </w:tcPr>
          <w:p w14:paraId="660CF86F">
            <w:pPr>
              <w:spacing w:line="291" w:lineRule="auto"/>
              <w:rPr>
                <w:rFonts w:ascii="Arial"/>
                <w:sz w:val="21"/>
              </w:rPr>
            </w:pPr>
          </w:p>
          <w:p w14:paraId="4CBEE40F">
            <w:pPr>
              <w:spacing w:line="291" w:lineRule="auto"/>
              <w:rPr>
                <w:rFonts w:ascii="Arial"/>
                <w:sz w:val="21"/>
              </w:rPr>
            </w:pPr>
          </w:p>
          <w:p w14:paraId="095D01A5">
            <w:pPr>
              <w:spacing w:line="292" w:lineRule="auto"/>
              <w:rPr>
                <w:rFonts w:ascii="Arial"/>
                <w:sz w:val="21"/>
              </w:rPr>
            </w:pPr>
          </w:p>
          <w:p w14:paraId="7CEF49B4">
            <w:pPr>
              <w:pStyle w:val="5"/>
              <w:spacing w:before="43" w:line="199" w:lineRule="auto"/>
              <w:ind w:left="22" w:right="11"/>
              <w:jc w:val="both"/>
            </w:pPr>
            <w:r>
              <w:rPr>
                <w:spacing w:val="6"/>
              </w:rPr>
              <w:t>涉嫌违反市场监管法律</w:t>
            </w:r>
            <w:r>
              <w:rPr>
                <w:spacing w:val="-3"/>
              </w:rPr>
              <w:t xml:space="preserve"> </w:t>
            </w:r>
            <w:r>
              <w:rPr>
                <w:spacing w:val="6"/>
              </w:rPr>
              <w:t>、法规</w:t>
            </w:r>
            <w:r>
              <w:rPr>
                <w:spacing w:val="-9"/>
              </w:rPr>
              <w:t xml:space="preserve"> </w:t>
            </w:r>
            <w:r>
              <w:rPr>
                <w:spacing w:val="6"/>
              </w:rPr>
              <w:t>、规</w:t>
            </w:r>
            <w:r>
              <w:rPr>
                <w:spacing w:val="7"/>
              </w:rPr>
              <w:t>章的线索</w:t>
            </w:r>
            <w:r>
              <w:rPr>
                <w:spacing w:val="-10"/>
              </w:rPr>
              <w:t xml:space="preserve"> </w:t>
            </w:r>
            <w:r>
              <w:rPr>
                <w:spacing w:val="7"/>
              </w:rPr>
              <w:t>，生活消费需要购买</w:t>
            </w:r>
            <w:r>
              <w:rPr>
                <w:spacing w:val="-16"/>
              </w:rPr>
              <w:t xml:space="preserve"> </w:t>
            </w:r>
            <w:r>
              <w:rPr>
                <w:spacing w:val="7"/>
              </w:rPr>
              <w:t>、使</w:t>
            </w:r>
            <w:r>
              <w:rPr>
                <w:spacing w:val="9"/>
              </w:rPr>
              <w:t>用商品或者接受服务与经营者发生</w:t>
            </w:r>
            <w:r>
              <w:rPr>
                <w:spacing w:val="7"/>
              </w:rPr>
              <w:t>消费者权益争议</w:t>
            </w:r>
            <w:r>
              <w:rPr>
                <w:spacing w:val="1"/>
              </w:rPr>
              <w:t xml:space="preserve"> </w:t>
            </w:r>
            <w:r>
              <w:rPr>
                <w:spacing w:val="7"/>
              </w:rPr>
              <w:t>，相关举报投诉受</w:t>
            </w:r>
            <w:r>
              <w:rPr>
                <w:spacing w:val="3"/>
              </w:rPr>
              <w:t>理渠道。</w:t>
            </w:r>
          </w:p>
        </w:tc>
        <w:tc>
          <w:tcPr>
            <w:tcW w:w="3992" w:type="dxa"/>
            <w:vAlign w:val="top"/>
          </w:tcPr>
          <w:p w14:paraId="5341A136">
            <w:pPr>
              <w:spacing w:line="322" w:lineRule="auto"/>
              <w:rPr>
                <w:rFonts w:ascii="Arial"/>
                <w:sz w:val="21"/>
              </w:rPr>
            </w:pPr>
          </w:p>
          <w:p w14:paraId="47872903">
            <w:pPr>
              <w:pStyle w:val="5"/>
              <w:spacing w:before="43" w:line="188" w:lineRule="auto"/>
              <w:ind w:left="12"/>
            </w:pPr>
            <w:r>
              <w:rPr>
                <w:spacing w:val="7"/>
              </w:rPr>
              <w:t>《中华人民共和国反不正当竞争法》第十六条：监督检查部门应当向社会公开受理举</w:t>
            </w:r>
          </w:p>
          <w:p w14:paraId="6C68C7EF">
            <w:pPr>
              <w:pStyle w:val="5"/>
              <w:spacing w:line="201" w:lineRule="auto"/>
              <w:ind w:left="21"/>
            </w:pPr>
            <w:r>
              <w:rPr>
                <w:spacing w:val="3"/>
              </w:rPr>
              <w:t>报的电话、信箱或者电子邮件地址</w:t>
            </w:r>
            <w:r>
              <w:rPr>
                <w:spacing w:val="-2"/>
              </w:rPr>
              <w:t xml:space="preserve"> </w:t>
            </w:r>
            <w:r>
              <w:rPr>
                <w:spacing w:val="3"/>
              </w:rPr>
              <w:t>，并为举报人保密。</w:t>
            </w:r>
          </w:p>
          <w:p w14:paraId="638970DD">
            <w:pPr>
              <w:pStyle w:val="5"/>
              <w:spacing w:before="1" w:line="194" w:lineRule="auto"/>
              <w:ind w:left="20" w:right="12" w:hanging="8"/>
            </w:pPr>
            <w:r>
              <w:rPr>
                <w:spacing w:val="7"/>
              </w:rPr>
              <w:t>《中华人民共和国食品安全法》第一百一十五条：县级以上人民政府食品安全监督管</w:t>
            </w:r>
            <w:r>
              <w:rPr>
                <w:spacing w:val="3"/>
              </w:rPr>
              <w:t>理等部门应当公布本部门的电子邮件地址或者电话，接受咨询</w:t>
            </w:r>
            <w:r>
              <w:rPr>
                <w:spacing w:val="4"/>
              </w:rPr>
              <w:t xml:space="preserve"> </w:t>
            </w:r>
            <w:r>
              <w:rPr>
                <w:spacing w:val="3"/>
              </w:rPr>
              <w:t>、投诉</w:t>
            </w:r>
            <w:r>
              <w:rPr>
                <w:spacing w:val="-14"/>
              </w:rPr>
              <w:t xml:space="preserve"> </w:t>
            </w:r>
            <w:r>
              <w:rPr>
                <w:spacing w:val="3"/>
              </w:rPr>
              <w:t>、举报。</w:t>
            </w:r>
          </w:p>
          <w:p w14:paraId="73F81D8B">
            <w:pPr>
              <w:pStyle w:val="5"/>
              <w:spacing w:before="1" w:line="194" w:lineRule="auto"/>
              <w:ind w:left="34" w:right="10" w:hanging="22"/>
            </w:pPr>
            <w:r>
              <w:rPr>
                <w:spacing w:val="7"/>
              </w:rPr>
              <w:t>《中华人民共和国药品管理法》第一百零六条：药品监督管理部门应当公布本部门的</w:t>
            </w:r>
            <w:r>
              <w:rPr>
                <w:spacing w:val="2"/>
              </w:rPr>
              <w:t>电子邮件地址、电话</w:t>
            </w:r>
            <w:r>
              <w:rPr>
                <w:spacing w:val="-9"/>
              </w:rPr>
              <w:t xml:space="preserve"> </w:t>
            </w:r>
            <w:r>
              <w:rPr>
                <w:spacing w:val="2"/>
              </w:rPr>
              <w:t>，接受咨询、投诉</w:t>
            </w:r>
            <w:r>
              <w:rPr>
                <w:spacing w:val="-14"/>
              </w:rPr>
              <w:t xml:space="preserve"> </w:t>
            </w:r>
            <w:r>
              <w:rPr>
                <w:spacing w:val="2"/>
              </w:rPr>
              <w:t>、举报</w:t>
            </w:r>
            <w:r>
              <w:rPr>
                <w:spacing w:val="-9"/>
              </w:rPr>
              <w:t xml:space="preserve"> </w:t>
            </w:r>
            <w:r>
              <w:rPr>
                <w:spacing w:val="2"/>
              </w:rPr>
              <w:t>，并依法及时答复、核实</w:t>
            </w:r>
            <w:r>
              <w:rPr>
                <w:spacing w:val="-14"/>
              </w:rPr>
              <w:t xml:space="preserve"> </w:t>
            </w:r>
            <w:r>
              <w:rPr>
                <w:spacing w:val="2"/>
              </w:rPr>
              <w:t>、处理。</w:t>
            </w:r>
          </w:p>
          <w:p w14:paraId="75152FCE">
            <w:pPr>
              <w:pStyle w:val="5"/>
              <w:spacing w:before="1" w:line="194" w:lineRule="auto"/>
              <w:ind w:left="22" w:right="15" w:hanging="10"/>
            </w:pPr>
            <w:r>
              <w:rPr>
                <w:spacing w:val="5"/>
              </w:rPr>
              <w:t>《公平竞争审查条例》(中华人民共和国国务院令第783号)第二十</w:t>
            </w:r>
            <w:r>
              <w:rPr>
                <w:spacing w:val="4"/>
              </w:rPr>
              <w:t>二条</w:t>
            </w:r>
            <w:r>
              <w:rPr>
                <w:spacing w:val="-6"/>
              </w:rPr>
              <w:t xml:space="preserve"> </w:t>
            </w:r>
            <w:r>
              <w:rPr>
                <w:spacing w:val="4"/>
              </w:rPr>
              <w:t>：市场监督管理部门应当向社会公开受理举报的电话、信箱或者电子邮件地址。</w:t>
            </w:r>
          </w:p>
          <w:p w14:paraId="3DFEC83F">
            <w:pPr>
              <w:pStyle w:val="5"/>
              <w:spacing w:before="1" w:line="194" w:lineRule="auto"/>
              <w:ind w:left="31" w:right="13" w:hanging="19"/>
            </w:pPr>
            <w:r>
              <w:rPr>
                <w:spacing w:val="4"/>
              </w:rPr>
              <w:t>《医疗器械监督管理条例》（ 国务院令第739号）第七十九条：负责药品</w:t>
            </w:r>
            <w:r>
              <w:rPr>
                <w:spacing w:val="3"/>
              </w:rPr>
              <w:t>监督管理的部</w:t>
            </w:r>
            <w:r>
              <w:rPr>
                <w:spacing w:val="2"/>
              </w:rPr>
              <w:t>门等部门应当公布本单位的联系方式</w:t>
            </w:r>
            <w:r>
              <w:rPr>
                <w:spacing w:val="3"/>
              </w:rPr>
              <w:t xml:space="preserve"> </w:t>
            </w:r>
            <w:r>
              <w:rPr>
                <w:spacing w:val="2"/>
              </w:rPr>
              <w:t>，接受咨询</w:t>
            </w:r>
            <w:r>
              <w:rPr>
                <w:spacing w:val="-11"/>
              </w:rPr>
              <w:t xml:space="preserve"> </w:t>
            </w:r>
            <w:r>
              <w:rPr>
                <w:spacing w:val="2"/>
              </w:rPr>
              <w:t>、投诉、举报。</w:t>
            </w:r>
          </w:p>
          <w:p w14:paraId="7DC9F5C8">
            <w:pPr>
              <w:pStyle w:val="5"/>
              <w:spacing w:before="1" w:line="200" w:lineRule="auto"/>
              <w:ind w:left="22" w:right="10" w:hanging="10"/>
            </w:pPr>
            <w:r>
              <w:rPr>
                <w:spacing w:val="4"/>
              </w:rPr>
              <w:t>《化妆品不良反应监测管理办法》（ 国家药品监督管理局公告2022年第16号）第二十</w:t>
            </w:r>
            <w:r>
              <w:rPr>
                <w:spacing w:val="6"/>
              </w:rPr>
              <w:t>二条</w:t>
            </w:r>
            <w:r>
              <w:rPr>
                <w:spacing w:val="-10"/>
              </w:rPr>
              <w:t xml:space="preserve"> </w:t>
            </w:r>
            <w:r>
              <w:rPr>
                <w:spacing w:val="6"/>
              </w:rPr>
              <w:t>：各级负责药品监督管理的部门应当公布本部门和同级监测机构的电话</w:t>
            </w:r>
            <w:r>
              <w:rPr>
                <w:spacing w:val="-17"/>
              </w:rPr>
              <w:t xml:space="preserve"> </w:t>
            </w:r>
            <w:r>
              <w:rPr>
                <w:spacing w:val="6"/>
              </w:rPr>
              <w:t>、通</w:t>
            </w:r>
            <w:r>
              <w:rPr>
                <w:spacing w:val="5"/>
              </w:rPr>
              <w:t>讯地</w:t>
            </w:r>
            <w:r>
              <w:rPr>
                <w:spacing w:val="3"/>
              </w:rPr>
              <w:t>址等联系方式。</w:t>
            </w:r>
          </w:p>
        </w:tc>
        <w:tc>
          <w:tcPr>
            <w:tcW w:w="695" w:type="dxa"/>
            <w:vAlign w:val="center"/>
          </w:tcPr>
          <w:p w14:paraId="6CC1DFCD">
            <w:pPr>
              <w:pStyle w:val="5"/>
              <w:spacing w:before="43" w:line="205" w:lineRule="auto"/>
              <w:ind w:left="52" w:leftChars="0"/>
              <w:jc w:val="center"/>
            </w:pPr>
            <w:r>
              <w:rPr>
                <w:rFonts w:hint="eastAsia" w:ascii="CESI_SS_GB2312" w:hAnsi="CESI_SS_GB2312" w:eastAsia="CESI_SS_GB2312"/>
                <w:sz w:val="11"/>
                <w:szCs w:val="24"/>
              </w:rPr>
              <w:t>政府网站</w:t>
            </w:r>
          </w:p>
        </w:tc>
        <w:tc>
          <w:tcPr>
            <w:tcW w:w="695" w:type="dxa"/>
            <w:vAlign w:val="center"/>
          </w:tcPr>
          <w:p w14:paraId="5E018A44">
            <w:pPr>
              <w:pStyle w:val="5"/>
              <w:spacing w:before="43" w:line="205" w:lineRule="auto"/>
              <w:ind w:left="52" w:leftChars="0"/>
              <w:jc w:val="left"/>
            </w:pPr>
            <w:r>
              <w:rPr>
                <w:rFonts w:hint="eastAsia" w:ascii="CESI_SS_GB2312" w:hAnsi="CESI_SS_GB2312" w:eastAsia="CESI_SS_GB2312"/>
                <w:sz w:val="11"/>
                <w:szCs w:val="24"/>
              </w:rPr>
              <w:t>自该政府信息形成或者变更之日起20个工作日内。</w:t>
            </w:r>
          </w:p>
        </w:tc>
        <w:tc>
          <w:tcPr>
            <w:tcW w:w="697" w:type="dxa"/>
            <w:vAlign w:val="center"/>
          </w:tcPr>
          <w:p w14:paraId="396C8750">
            <w:pPr>
              <w:pStyle w:val="5"/>
              <w:spacing w:before="43" w:line="205" w:lineRule="auto"/>
              <w:ind w:left="52" w:leftChars="0"/>
              <w:jc w:val="center"/>
            </w:pPr>
            <w:r>
              <w:rPr>
                <w:rFonts w:hint="eastAsia" w:ascii="CESI_SS_GB2312" w:hAnsi="CESI_SS_GB2312" w:eastAsia="CESI_SS_GB2312"/>
                <w:sz w:val="11"/>
                <w:szCs w:val="24"/>
              </w:rPr>
              <w:t>主动公开</w:t>
            </w:r>
          </w:p>
        </w:tc>
        <w:tc>
          <w:tcPr>
            <w:tcW w:w="885" w:type="dxa"/>
            <w:vAlign w:val="top"/>
          </w:tcPr>
          <w:p w14:paraId="54A54B01">
            <w:pPr>
              <w:spacing w:line="288" w:lineRule="auto"/>
              <w:jc w:val="center"/>
              <w:rPr>
                <w:rFonts w:ascii="Arial"/>
                <w:sz w:val="21"/>
              </w:rPr>
            </w:pPr>
          </w:p>
          <w:p w14:paraId="495EEB90">
            <w:pPr>
              <w:spacing w:line="288" w:lineRule="auto"/>
              <w:jc w:val="center"/>
              <w:rPr>
                <w:rFonts w:ascii="Arial"/>
                <w:sz w:val="21"/>
              </w:rPr>
            </w:pPr>
          </w:p>
          <w:p w14:paraId="16011082">
            <w:pPr>
              <w:spacing w:line="288" w:lineRule="auto"/>
              <w:jc w:val="center"/>
              <w:rPr>
                <w:rFonts w:ascii="Arial"/>
                <w:sz w:val="21"/>
              </w:rPr>
            </w:pPr>
          </w:p>
          <w:p w14:paraId="57D1CCA9">
            <w:pPr>
              <w:spacing w:line="288" w:lineRule="auto"/>
              <w:jc w:val="center"/>
              <w:rPr>
                <w:rFonts w:ascii="Arial"/>
                <w:sz w:val="21"/>
              </w:rPr>
            </w:pPr>
          </w:p>
          <w:p w14:paraId="0C5E14CC">
            <w:pPr>
              <w:pStyle w:val="5"/>
              <w:spacing w:before="43" w:line="206" w:lineRule="auto"/>
              <w:ind w:left="22"/>
              <w:jc w:val="center"/>
            </w:pPr>
            <w:r>
              <w:rPr>
                <w:spacing w:val="3"/>
              </w:rPr>
              <w:t>消保股</w:t>
            </w:r>
          </w:p>
        </w:tc>
      </w:tr>
      <w:tr w14:paraId="657B49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7" w:hRule="atLeast"/>
        </w:trPr>
        <w:tc>
          <w:tcPr>
            <w:tcW w:w="554" w:type="dxa"/>
            <w:vAlign w:val="top"/>
          </w:tcPr>
          <w:p w14:paraId="1180A498">
            <w:pPr>
              <w:spacing w:line="342" w:lineRule="auto"/>
              <w:jc w:val="center"/>
              <w:rPr>
                <w:rFonts w:ascii="Arial"/>
                <w:sz w:val="21"/>
              </w:rPr>
            </w:pPr>
          </w:p>
          <w:p w14:paraId="27251DDD">
            <w:pPr>
              <w:pStyle w:val="5"/>
              <w:spacing w:before="43" w:line="204" w:lineRule="auto"/>
              <w:ind w:left="71"/>
              <w:jc w:val="center"/>
            </w:pPr>
            <w:r>
              <w:rPr>
                <w:spacing w:val="3"/>
              </w:rPr>
              <w:t>业务事项</w:t>
            </w:r>
          </w:p>
        </w:tc>
        <w:tc>
          <w:tcPr>
            <w:tcW w:w="530" w:type="dxa"/>
            <w:vAlign w:val="top"/>
          </w:tcPr>
          <w:p w14:paraId="3E880EE2">
            <w:pPr>
              <w:spacing w:line="342" w:lineRule="auto"/>
              <w:jc w:val="center"/>
              <w:rPr>
                <w:rFonts w:ascii="Arial"/>
                <w:sz w:val="21"/>
              </w:rPr>
            </w:pPr>
          </w:p>
          <w:p w14:paraId="4F074EDD">
            <w:pPr>
              <w:pStyle w:val="5"/>
              <w:spacing w:before="43" w:line="205" w:lineRule="auto"/>
              <w:ind w:left="15"/>
              <w:jc w:val="center"/>
            </w:pPr>
            <w:r>
              <w:rPr>
                <w:spacing w:val="3"/>
              </w:rPr>
              <w:t>产品质量</w:t>
            </w:r>
          </w:p>
        </w:tc>
        <w:tc>
          <w:tcPr>
            <w:tcW w:w="1681" w:type="dxa"/>
            <w:vAlign w:val="top"/>
          </w:tcPr>
          <w:p w14:paraId="12516F98">
            <w:pPr>
              <w:spacing w:line="342" w:lineRule="auto"/>
              <w:rPr>
                <w:rFonts w:ascii="Arial"/>
                <w:sz w:val="21"/>
              </w:rPr>
            </w:pPr>
          </w:p>
          <w:p w14:paraId="5CE56384">
            <w:pPr>
              <w:pStyle w:val="5"/>
              <w:spacing w:before="43" w:line="205" w:lineRule="auto"/>
              <w:ind w:left="23"/>
            </w:pPr>
            <w:r>
              <w:rPr>
                <w:spacing w:val="4"/>
              </w:rPr>
              <w:t>产品质量的监督检查情况。</w:t>
            </w:r>
          </w:p>
        </w:tc>
        <w:tc>
          <w:tcPr>
            <w:tcW w:w="3992" w:type="dxa"/>
            <w:vAlign w:val="top"/>
          </w:tcPr>
          <w:p w14:paraId="5BCF91EC">
            <w:pPr>
              <w:pStyle w:val="5"/>
              <w:spacing w:before="252" w:line="201" w:lineRule="auto"/>
              <w:ind w:left="21" w:right="10" w:hanging="9"/>
              <w:jc w:val="both"/>
            </w:pPr>
            <w:r>
              <w:rPr>
                <w:spacing w:val="4"/>
              </w:rPr>
              <w:t>《中华人民共和国政府信息公开条例》（ 国务院令第711号）第二十条：</w:t>
            </w:r>
            <w:r>
              <w:rPr>
                <w:spacing w:val="3"/>
              </w:rPr>
              <w:t>行政机关应当</w:t>
            </w:r>
            <w:r>
              <w:rPr>
                <w:spacing w:val="7"/>
              </w:rPr>
              <w:t>依照本条例第十九条的规定</w:t>
            </w:r>
            <w:r>
              <w:rPr>
                <w:spacing w:val="-14"/>
              </w:rPr>
              <w:t xml:space="preserve"> </w:t>
            </w:r>
            <w:r>
              <w:rPr>
                <w:spacing w:val="7"/>
              </w:rPr>
              <w:t>，主动公开本行政机关的下列政府信息</w:t>
            </w:r>
            <w:r>
              <w:rPr>
                <w:spacing w:val="-4"/>
              </w:rPr>
              <w:t>：（</w:t>
            </w:r>
            <w:r>
              <w:rPr>
                <w:spacing w:val="7"/>
              </w:rPr>
              <w:t>十三）环境保</w:t>
            </w:r>
            <w:r>
              <w:rPr>
                <w:spacing w:val="3"/>
              </w:rPr>
              <w:t>护</w:t>
            </w:r>
            <w:r>
              <w:rPr>
                <w:spacing w:val="-11"/>
              </w:rPr>
              <w:t xml:space="preserve"> </w:t>
            </w:r>
            <w:r>
              <w:rPr>
                <w:spacing w:val="3"/>
              </w:rPr>
              <w:t>、公共卫生、安全生产</w:t>
            </w:r>
            <w:r>
              <w:rPr>
                <w:spacing w:val="-12"/>
              </w:rPr>
              <w:t xml:space="preserve"> </w:t>
            </w:r>
            <w:r>
              <w:rPr>
                <w:spacing w:val="3"/>
              </w:rPr>
              <w:t>、食品药品、产品质量的监督检查情况。</w:t>
            </w:r>
          </w:p>
        </w:tc>
        <w:tc>
          <w:tcPr>
            <w:tcW w:w="695" w:type="dxa"/>
            <w:vAlign w:val="center"/>
          </w:tcPr>
          <w:p w14:paraId="75980F99">
            <w:pPr>
              <w:pStyle w:val="5"/>
              <w:spacing w:before="43" w:line="205" w:lineRule="auto"/>
              <w:ind w:left="52" w:leftChars="0"/>
              <w:jc w:val="center"/>
            </w:pPr>
            <w:r>
              <w:rPr>
                <w:rFonts w:hint="eastAsia" w:ascii="CESI_SS_GB2312" w:hAnsi="CESI_SS_GB2312" w:eastAsia="CESI_SS_GB2312"/>
                <w:sz w:val="11"/>
                <w:szCs w:val="24"/>
              </w:rPr>
              <w:t>政府网站</w:t>
            </w:r>
          </w:p>
        </w:tc>
        <w:tc>
          <w:tcPr>
            <w:tcW w:w="695" w:type="dxa"/>
            <w:vAlign w:val="center"/>
          </w:tcPr>
          <w:p w14:paraId="762BC7DB">
            <w:pPr>
              <w:pStyle w:val="5"/>
              <w:spacing w:before="43" w:line="205" w:lineRule="auto"/>
              <w:ind w:left="52" w:leftChars="0"/>
              <w:jc w:val="left"/>
            </w:pPr>
            <w:r>
              <w:rPr>
                <w:rFonts w:hint="eastAsia" w:ascii="CESI_SS_GB2312" w:hAnsi="CESI_SS_GB2312" w:eastAsia="CESI_SS_GB2312"/>
                <w:sz w:val="11"/>
                <w:szCs w:val="24"/>
              </w:rPr>
              <w:t>自该政府信息形成或者变更之日起20个工作日内。</w:t>
            </w:r>
          </w:p>
        </w:tc>
        <w:tc>
          <w:tcPr>
            <w:tcW w:w="697" w:type="dxa"/>
            <w:vAlign w:val="center"/>
          </w:tcPr>
          <w:p w14:paraId="11BF11D6">
            <w:pPr>
              <w:pStyle w:val="5"/>
              <w:spacing w:before="43" w:line="205" w:lineRule="auto"/>
              <w:ind w:left="52" w:leftChars="0"/>
              <w:jc w:val="center"/>
            </w:pPr>
            <w:r>
              <w:rPr>
                <w:rFonts w:hint="eastAsia" w:ascii="CESI_SS_GB2312" w:hAnsi="CESI_SS_GB2312" w:eastAsia="CESI_SS_GB2312"/>
                <w:sz w:val="11"/>
                <w:szCs w:val="24"/>
              </w:rPr>
              <w:t>主动公开</w:t>
            </w:r>
          </w:p>
        </w:tc>
        <w:tc>
          <w:tcPr>
            <w:tcW w:w="885" w:type="dxa"/>
            <w:vAlign w:val="top"/>
          </w:tcPr>
          <w:p w14:paraId="22595B05">
            <w:pPr>
              <w:spacing w:line="275" w:lineRule="auto"/>
              <w:jc w:val="center"/>
              <w:rPr>
                <w:rFonts w:ascii="Arial"/>
                <w:sz w:val="21"/>
              </w:rPr>
            </w:pPr>
          </w:p>
          <w:p w14:paraId="2EDC77CB">
            <w:pPr>
              <w:pStyle w:val="5"/>
              <w:spacing w:before="43" w:line="211" w:lineRule="auto"/>
              <w:ind w:left="19" w:right="20"/>
              <w:jc w:val="center"/>
              <w:rPr>
                <w:rFonts w:hint="default" w:eastAsia="微软雅黑"/>
                <w:lang w:val="en-US" w:eastAsia="zh-CN"/>
              </w:rPr>
            </w:pPr>
            <w:r>
              <w:rPr>
                <w:rFonts w:hint="eastAsia"/>
                <w:spacing w:val="4"/>
                <w:lang w:val="en-US" w:eastAsia="zh-CN"/>
              </w:rPr>
              <w:t>标准质量股、计量和认证认可股</w:t>
            </w:r>
          </w:p>
        </w:tc>
      </w:tr>
    </w:tbl>
    <w:p w14:paraId="01B5B71E">
      <w:pPr>
        <w:rPr>
          <w:rFonts w:ascii="Arial"/>
          <w:sz w:val="21"/>
        </w:rPr>
      </w:pPr>
    </w:p>
    <w:p w14:paraId="4E3B223C">
      <w:pPr>
        <w:rPr>
          <w:rFonts w:ascii="Arial" w:hAnsi="Arial" w:eastAsia="Arial" w:cs="Arial"/>
          <w:sz w:val="21"/>
          <w:szCs w:val="21"/>
        </w:rPr>
        <w:sectPr>
          <w:pgSz w:w="11906" w:h="16839"/>
          <w:pgMar w:top="1431" w:right="1091" w:bottom="0" w:left="1080" w:header="0" w:footer="0" w:gutter="0"/>
          <w:cols w:space="720" w:num="1"/>
        </w:sectPr>
      </w:pPr>
    </w:p>
    <w:p w14:paraId="3047BEDA">
      <w:pPr>
        <w:spacing w:line="91" w:lineRule="auto"/>
        <w:rPr>
          <w:rFonts w:ascii="Arial"/>
          <w:sz w:val="2"/>
        </w:rPr>
      </w:pPr>
    </w:p>
    <w:tbl>
      <w:tblPr>
        <w:tblStyle w:val="4"/>
        <w:tblW w:w="972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4"/>
        <w:gridCol w:w="530"/>
        <w:gridCol w:w="1681"/>
        <w:gridCol w:w="3992"/>
        <w:gridCol w:w="695"/>
        <w:gridCol w:w="695"/>
        <w:gridCol w:w="697"/>
        <w:gridCol w:w="885"/>
      </w:tblGrid>
      <w:tr w14:paraId="1DBE0B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7" w:hRule="atLeast"/>
        </w:trPr>
        <w:tc>
          <w:tcPr>
            <w:tcW w:w="554" w:type="dxa"/>
            <w:vAlign w:val="top"/>
          </w:tcPr>
          <w:p w14:paraId="184FF63C">
            <w:pPr>
              <w:spacing w:line="349" w:lineRule="auto"/>
              <w:jc w:val="center"/>
              <w:rPr>
                <w:rFonts w:ascii="Arial"/>
                <w:sz w:val="21"/>
              </w:rPr>
            </w:pPr>
          </w:p>
          <w:p w14:paraId="2591B198">
            <w:pPr>
              <w:pStyle w:val="5"/>
              <w:spacing w:before="43" w:line="204" w:lineRule="auto"/>
              <w:ind w:left="71"/>
              <w:jc w:val="center"/>
            </w:pPr>
            <w:r>
              <w:rPr>
                <w:spacing w:val="3"/>
              </w:rPr>
              <w:t>业务事项</w:t>
            </w:r>
          </w:p>
        </w:tc>
        <w:tc>
          <w:tcPr>
            <w:tcW w:w="530" w:type="dxa"/>
            <w:vAlign w:val="top"/>
          </w:tcPr>
          <w:p w14:paraId="15312A14">
            <w:pPr>
              <w:spacing w:line="272" w:lineRule="auto"/>
              <w:jc w:val="center"/>
              <w:rPr>
                <w:rFonts w:ascii="Arial"/>
                <w:sz w:val="21"/>
              </w:rPr>
            </w:pPr>
          </w:p>
          <w:p w14:paraId="2A5FC225">
            <w:pPr>
              <w:pStyle w:val="5"/>
              <w:spacing w:before="43" w:line="211" w:lineRule="auto"/>
              <w:ind w:left="17" w:right="19" w:firstLine="1"/>
              <w:jc w:val="center"/>
            </w:pPr>
            <w:r>
              <w:rPr>
                <w:spacing w:val="21"/>
              </w:rPr>
              <w:t>反食品浪</w:t>
            </w:r>
            <w:r>
              <w:t>费</w:t>
            </w:r>
          </w:p>
        </w:tc>
        <w:tc>
          <w:tcPr>
            <w:tcW w:w="1681" w:type="dxa"/>
            <w:vAlign w:val="top"/>
          </w:tcPr>
          <w:p w14:paraId="3056108F">
            <w:pPr>
              <w:spacing w:line="272" w:lineRule="auto"/>
              <w:rPr>
                <w:rFonts w:ascii="Arial"/>
                <w:sz w:val="21"/>
              </w:rPr>
            </w:pPr>
          </w:p>
          <w:p w14:paraId="58DEB193">
            <w:pPr>
              <w:pStyle w:val="5"/>
              <w:spacing w:before="43" w:line="205" w:lineRule="auto"/>
              <w:ind w:left="26"/>
            </w:pPr>
            <w:r>
              <w:rPr>
                <w:spacing w:val="7"/>
              </w:rPr>
              <w:t>反食品浪费情况</w:t>
            </w:r>
            <w:r>
              <w:rPr>
                <w:spacing w:val="-3"/>
              </w:rPr>
              <w:t xml:space="preserve"> </w:t>
            </w:r>
            <w:r>
              <w:rPr>
                <w:spacing w:val="7"/>
              </w:rPr>
              <w:t>，反食品浪费措施</w:t>
            </w:r>
          </w:p>
          <w:p w14:paraId="59BCF4AE">
            <w:pPr>
              <w:pStyle w:val="5"/>
              <w:spacing w:before="69" w:line="61" w:lineRule="exact"/>
              <w:ind w:left="32"/>
            </w:pPr>
            <w:r>
              <w:rPr>
                <w:position w:val="2"/>
              </w:rPr>
              <w:t>。</w:t>
            </w:r>
          </w:p>
        </w:tc>
        <w:tc>
          <w:tcPr>
            <w:tcW w:w="3992" w:type="dxa"/>
            <w:vAlign w:val="top"/>
          </w:tcPr>
          <w:p w14:paraId="03615081">
            <w:pPr>
              <w:spacing w:line="273" w:lineRule="auto"/>
              <w:rPr>
                <w:rFonts w:ascii="Arial"/>
                <w:sz w:val="21"/>
              </w:rPr>
            </w:pPr>
          </w:p>
          <w:p w14:paraId="5DA6FF0B">
            <w:pPr>
              <w:pStyle w:val="5"/>
              <w:spacing w:before="43" w:line="210" w:lineRule="auto"/>
              <w:ind w:left="23" w:right="17" w:hanging="11"/>
            </w:pPr>
            <w:r>
              <w:rPr>
                <w:spacing w:val="7"/>
              </w:rPr>
              <w:t>《中华人民共和国反食品浪费法》第四条：县级以上地方人民政府应当每年</w:t>
            </w:r>
            <w:r>
              <w:rPr>
                <w:spacing w:val="6"/>
              </w:rPr>
              <w:t>向社会公</w:t>
            </w:r>
            <w:r>
              <w:rPr>
                <w:spacing w:val="3"/>
              </w:rPr>
              <w:t>布反食品浪费情况</w:t>
            </w:r>
            <w:r>
              <w:rPr>
                <w:spacing w:val="-3"/>
              </w:rPr>
              <w:t xml:space="preserve"> </w:t>
            </w:r>
            <w:r>
              <w:rPr>
                <w:spacing w:val="3"/>
              </w:rPr>
              <w:t>，提出加强反食品浪费措施</w:t>
            </w:r>
            <w:r>
              <w:rPr>
                <w:spacing w:val="-10"/>
              </w:rPr>
              <w:t xml:space="preserve"> </w:t>
            </w:r>
            <w:r>
              <w:rPr>
                <w:spacing w:val="3"/>
              </w:rPr>
              <w:t>，持续推动全社会反食品浪费。</w:t>
            </w:r>
          </w:p>
        </w:tc>
        <w:tc>
          <w:tcPr>
            <w:tcW w:w="695" w:type="dxa"/>
            <w:vAlign w:val="center"/>
          </w:tcPr>
          <w:p w14:paraId="3E91E43A">
            <w:pPr>
              <w:pStyle w:val="5"/>
              <w:spacing w:before="43" w:line="205" w:lineRule="auto"/>
              <w:ind w:left="52" w:leftChars="0"/>
              <w:jc w:val="center"/>
            </w:pPr>
            <w:r>
              <w:rPr>
                <w:rFonts w:hint="eastAsia" w:ascii="CESI_SS_GB2312" w:hAnsi="CESI_SS_GB2312" w:eastAsia="CESI_SS_GB2312"/>
                <w:sz w:val="11"/>
                <w:szCs w:val="24"/>
              </w:rPr>
              <w:t>政府网站</w:t>
            </w:r>
          </w:p>
        </w:tc>
        <w:tc>
          <w:tcPr>
            <w:tcW w:w="695" w:type="dxa"/>
            <w:vAlign w:val="center"/>
          </w:tcPr>
          <w:p w14:paraId="3813D326">
            <w:pPr>
              <w:spacing w:beforeLines="0" w:afterLines="0"/>
              <w:jc w:val="left"/>
            </w:pPr>
            <w:r>
              <w:rPr>
                <w:rFonts w:hint="eastAsia" w:ascii="CESI_SS_GB2312" w:hAnsi="CESI_SS_GB2312" w:eastAsia="CESI_SS_GB2312"/>
                <w:sz w:val="11"/>
                <w:szCs w:val="24"/>
              </w:rPr>
              <w:t>自该政府信息形成或者变更之日起20个工作日内。</w:t>
            </w:r>
          </w:p>
        </w:tc>
        <w:tc>
          <w:tcPr>
            <w:tcW w:w="697" w:type="dxa"/>
            <w:vAlign w:val="center"/>
          </w:tcPr>
          <w:p w14:paraId="1D583B1D">
            <w:pPr>
              <w:pStyle w:val="5"/>
              <w:spacing w:before="43" w:line="205" w:lineRule="auto"/>
              <w:ind w:left="52" w:leftChars="0"/>
              <w:jc w:val="center"/>
            </w:pPr>
            <w:r>
              <w:rPr>
                <w:rFonts w:hint="eastAsia" w:ascii="CESI_SS_GB2312" w:hAnsi="CESI_SS_GB2312" w:eastAsia="CESI_SS_GB2312"/>
                <w:sz w:val="11"/>
                <w:szCs w:val="24"/>
              </w:rPr>
              <w:t>主动公开</w:t>
            </w:r>
          </w:p>
        </w:tc>
        <w:tc>
          <w:tcPr>
            <w:tcW w:w="885" w:type="dxa"/>
            <w:vAlign w:val="top"/>
          </w:tcPr>
          <w:p w14:paraId="25C297F3">
            <w:pPr>
              <w:spacing w:line="349" w:lineRule="auto"/>
              <w:jc w:val="center"/>
              <w:rPr>
                <w:rFonts w:ascii="Arial"/>
                <w:sz w:val="21"/>
              </w:rPr>
            </w:pPr>
          </w:p>
          <w:p w14:paraId="4140A4EF">
            <w:pPr>
              <w:pStyle w:val="5"/>
              <w:spacing w:before="43" w:line="205" w:lineRule="auto"/>
              <w:ind w:left="19"/>
              <w:jc w:val="center"/>
            </w:pPr>
            <w:r>
              <w:rPr>
                <w:spacing w:val="4"/>
              </w:rPr>
              <w:t>食品经营监管股</w:t>
            </w:r>
          </w:p>
        </w:tc>
      </w:tr>
      <w:tr w14:paraId="220764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2" w:hRule="atLeast"/>
        </w:trPr>
        <w:tc>
          <w:tcPr>
            <w:tcW w:w="554" w:type="dxa"/>
            <w:vAlign w:val="top"/>
          </w:tcPr>
          <w:p w14:paraId="5F1CCF64">
            <w:pPr>
              <w:spacing w:line="378" w:lineRule="auto"/>
              <w:jc w:val="center"/>
              <w:rPr>
                <w:rFonts w:ascii="Arial"/>
                <w:sz w:val="21"/>
              </w:rPr>
            </w:pPr>
          </w:p>
          <w:p w14:paraId="5EFFDE9A">
            <w:pPr>
              <w:pStyle w:val="5"/>
              <w:spacing w:before="43" w:line="205" w:lineRule="auto"/>
              <w:ind w:left="22"/>
              <w:jc w:val="center"/>
            </w:pPr>
            <w:r>
              <w:rPr>
                <w:spacing w:val="4"/>
              </w:rPr>
              <w:t>解读回应</w:t>
            </w:r>
          </w:p>
        </w:tc>
        <w:tc>
          <w:tcPr>
            <w:tcW w:w="530" w:type="dxa"/>
            <w:vAlign w:val="top"/>
          </w:tcPr>
          <w:p w14:paraId="17816056">
            <w:pPr>
              <w:spacing w:line="378" w:lineRule="auto"/>
              <w:jc w:val="center"/>
              <w:rPr>
                <w:rFonts w:ascii="Arial"/>
                <w:sz w:val="21"/>
              </w:rPr>
            </w:pPr>
          </w:p>
          <w:p w14:paraId="4FE795C5">
            <w:pPr>
              <w:pStyle w:val="5"/>
              <w:spacing w:before="43" w:line="205" w:lineRule="auto"/>
              <w:ind w:left="15"/>
              <w:jc w:val="center"/>
            </w:pPr>
            <w:r>
              <w:rPr>
                <w:spacing w:val="4"/>
              </w:rPr>
              <w:t>政策解读</w:t>
            </w:r>
          </w:p>
        </w:tc>
        <w:tc>
          <w:tcPr>
            <w:tcW w:w="1681" w:type="dxa"/>
            <w:vAlign w:val="top"/>
          </w:tcPr>
          <w:p w14:paraId="30F29456">
            <w:pPr>
              <w:pStyle w:val="5"/>
              <w:spacing w:before="79" w:line="196" w:lineRule="auto"/>
              <w:ind w:left="22" w:right="11" w:firstLine="10"/>
            </w:pPr>
            <w:r>
              <w:rPr>
                <w:spacing w:val="8"/>
              </w:rPr>
              <w:t>围绕</w:t>
            </w:r>
            <w:r>
              <w:rPr>
                <w:rFonts w:hint="eastAsia"/>
                <w:spacing w:val="8"/>
                <w:lang w:eastAsia="zh-CN"/>
              </w:rPr>
              <w:t>赫山区</w:t>
            </w:r>
            <w:r>
              <w:rPr>
                <w:spacing w:val="8"/>
              </w:rPr>
              <w:t>市场监督管理局制发或</w:t>
            </w:r>
            <w:r>
              <w:rPr>
                <w:spacing w:val="7"/>
              </w:rPr>
              <w:t>牵头起草的行政规范性文件</w:t>
            </w:r>
            <w:r>
              <w:rPr>
                <w:spacing w:val="-2"/>
              </w:rPr>
              <w:t xml:space="preserve"> </w:t>
            </w:r>
            <w:r>
              <w:rPr>
                <w:spacing w:val="7"/>
              </w:rPr>
              <w:t>，以及</w:t>
            </w:r>
            <w:r>
              <w:rPr>
                <w:spacing w:val="8"/>
              </w:rPr>
              <w:t>需要公众广泛知晓的政策、规划</w:t>
            </w:r>
            <w:r>
              <w:rPr>
                <w:spacing w:val="-9"/>
              </w:rPr>
              <w:t xml:space="preserve"> </w:t>
            </w:r>
            <w:r>
              <w:rPr>
                <w:spacing w:val="8"/>
              </w:rPr>
              <w:t>、</w:t>
            </w:r>
            <w:r>
              <w:rPr>
                <w:spacing w:val="5"/>
              </w:rPr>
              <w:t>重大措施等</w:t>
            </w:r>
            <w:r>
              <w:rPr>
                <w:spacing w:val="-1"/>
              </w:rPr>
              <w:t xml:space="preserve"> </w:t>
            </w:r>
            <w:r>
              <w:rPr>
                <w:spacing w:val="5"/>
              </w:rPr>
              <w:t>，对制定背景</w:t>
            </w:r>
            <w:r>
              <w:rPr>
                <w:spacing w:val="-13"/>
              </w:rPr>
              <w:t xml:space="preserve"> </w:t>
            </w:r>
            <w:r>
              <w:rPr>
                <w:spacing w:val="5"/>
              </w:rPr>
              <w:t>、依据</w:t>
            </w:r>
            <w:r>
              <w:rPr>
                <w:spacing w:val="-9"/>
              </w:rPr>
              <w:t xml:space="preserve"> </w:t>
            </w:r>
            <w:r>
              <w:rPr>
                <w:spacing w:val="5"/>
              </w:rPr>
              <w:t>、</w:t>
            </w:r>
            <w:r>
              <w:rPr>
                <w:spacing w:val="6"/>
              </w:rPr>
              <w:t>目的、主要内容</w:t>
            </w:r>
            <w:r>
              <w:rPr>
                <w:spacing w:val="-1"/>
              </w:rPr>
              <w:t xml:space="preserve"> </w:t>
            </w:r>
            <w:r>
              <w:rPr>
                <w:spacing w:val="6"/>
              </w:rPr>
              <w:t>、前后政策变化</w:t>
            </w:r>
            <w:r>
              <w:rPr>
                <w:spacing w:val="-8"/>
              </w:rPr>
              <w:t xml:space="preserve"> </w:t>
            </w:r>
            <w:r>
              <w:rPr>
                <w:spacing w:val="6"/>
              </w:rPr>
              <w:t>、</w:t>
            </w:r>
            <w:r>
              <w:rPr>
                <w:spacing w:val="3"/>
              </w:rPr>
              <w:t>政策预期等进行解读。</w:t>
            </w:r>
          </w:p>
        </w:tc>
        <w:tc>
          <w:tcPr>
            <w:tcW w:w="3992" w:type="dxa"/>
            <w:vAlign w:val="top"/>
          </w:tcPr>
          <w:p w14:paraId="3257EE7F">
            <w:pPr>
              <w:pStyle w:val="5"/>
              <w:spacing w:before="211" w:line="202" w:lineRule="auto"/>
              <w:ind w:left="20" w:right="7" w:hanging="8"/>
              <w:jc w:val="both"/>
            </w:pPr>
            <w:r>
              <w:rPr>
                <w:spacing w:val="7"/>
              </w:rPr>
              <w:t>《中共中央办公厅国务院办公厅印发〈关于全面推进政务公开工作的意见〉的通知》</w:t>
            </w:r>
            <w:r>
              <w:rPr>
                <w:spacing w:val="6"/>
              </w:rPr>
              <w:t xml:space="preserve"> </w:t>
            </w:r>
            <w:r>
              <w:rPr>
                <w:spacing w:val="2"/>
              </w:rPr>
              <w:t>（ 中办发〔2016〕8号）第十一条：对涉及面广</w:t>
            </w:r>
            <w:r>
              <w:rPr>
                <w:spacing w:val="-14"/>
              </w:rPr>
              <w:t xml:space="preserve"> </w:t>
            </w:r>
            <w:r>
              <w:rPr>
                <w:spacing w:val="2"/>
              </w:rPr>
              <w:t>、社会关注度高</w:t>
            </w:r>
            <w:r>
              <w:rPr>
                <w:spacing w:val="-14"/>
              </w:rPr>
              <w:t xml:space="preserve"> </w:t>
            </w:r>
            <w:r>
              <w:rPr>
                <w:spacing w:val="2"/>
              </w:rPr>
              <w:t>、实施难度大</w:t>
            </w:r>
            <w:r>
              <w:rPr>
                <w:spacing w:val="-15"/>
              </w:rPr>
              <w:t xml:space="preserve"> </w:t>
            </w:r>
            <w:r>
              <w:rPr>
                <w:spacing w:val="2"/>
              </w:rPr>
              <w:t>、专业性</w:t>
            </w:r>
            <w:r>
              <w:rPr>
                <w:spacing w:val="5"/>
              </w:rPr>
              <w:t>强的政策法规</w:t>
            </w:r>
            <w:r>
              <w:rPr>
                <w:spacing w:val="-15"/>
              </w:rPr>
              <w:t xml:space="preserve"> </w:t>
            </w:r>
            <w:r>
              <w:rPr>
                <w:spacing w:val="5"/>
              </w:rPr>
              <w:t>，要通过新闻发布</w:t>
            </w:r>
            <w:r>
              <w:rPr>
                <w:spacing w:val="-14"/>
              </w:rPr>
              <w:t xml:space="preserve"> </w:t>
            </w:r>
            <w:r>
              <w:rPr>
                <w:spacing w:val="5"/>
              </w:rPr>
              <w:t>、政策吹风、接受访谈</w:t>
            </w:r>
            <w:r>
              <w:rPr>
                <w:spacing w:val="-9"/>
              </w:rPr>
              <w:t xml:space="preserve"> </w:t>
            </w:r>
            <w:r>
              <w:rPr>
                <w:spacing w:val="5"/>
              </w:rPr>
              <w:t>、发表文章等方式做</w:t>
            </w:r>
            <w:r>
              <w:rPr>
                <w:spacing w:val="4"/>
              </w:rPr>
              <w:t>好解读</w:t>
            </w:r>
            <w:r>
              <w:rPr>
                <w:spacing w:val="-5"/>
              </w:rPr>
              <w:t xml:space="preserve"> </w:t>
            </w:r>
            <w:r>
              <w:rPr>
                <w:spacing w:val="4"/>
              </w:rPr>
              <w:t>，</w:t>
            </w:r>
            <w:r>
              <w:rPr>
                <w:spacing w:val="3"/>
              </w:rPr>
              <w:t>深入浅出地讲解政策背景</w:t>
            </w:r>
            <w:r>
              <w:rPr>
                <w:spacing w:val="-6"/>
              </w:rPr>
              <w:t xml:space="preserve"> </w:t>
            </w:r>
            <w:r>
              <w:rPr>
                <w:spacing w:val="3"/>
              </w:rPr>
              <w:t>、目标和要点。</w:t>
            </w:r>
          </w:p>
        </w:tc>
        <w:tc>
          <w:tcPr>
            <w:tcW w:w="695" w:type="dxa"/>
            <w:vAlign w:val="center"/>
          </w:tcPr>
          <w:p w14:paraId="7AB05191">
            <w:pPr>
              <w:pStyle w:val="5"/>
              <w:spacing w:before="43" w:line="205" w:lineRule="auto"/>
              <w:ind w:left="52" w:leftChars="0"/>
              <w:jc w:val="center"/>
            </w:pPr>
            <w:r>
              <w:rPr>
                <w:rFonts w:hint="eastAsia" w:ascii="CESI_SS_GB2312" w:hAnsi="CESI_SS_GB2312" w:eastAsia="CESI_SS_GB2312"/>
                <w:sz w:val="11"/>
                <w:szCs w:val="24"/>
              </w:rPr>
              <w:t>政府网站</w:t>
            </w:r>
          </w:p>
        </w:tc>
        <w:tc>
          <w:tcPr>
            <w:tcW w:w="695" w:type="dxa"/>
            <w:vAlign w:val="center"/>
          </w:tcPr>
          <w:p w14:paraId="59861E98">
            <w:pPr>
              <w:pStyle w:val="5"/>
              <w:spacing w:before="43" w:line="205" w:lineRule="auto"/>
              <w:ind w:left="52" w:leftChars="0"/>
              <w:jc w:val="left"/>
            </w:pPr>
            <w:r>
              <w:rPr>
                <w:rFonts w:hint="eastAsia" w:ascii="CESI_SS_GB2312" w:hAnsi="CESI_SS_GB2312" w:eastAsia="CESI_SS_GB2312"/>
                <w:sz w:val="11"/>
                <w:szCs w:val="24"/>
              </w:rPr>
              <w:t>自该政府信息形成或者变更之日起20个工作日内。</w:t>
            </w:r>
          </w:p>
        </w:tc>
        <w:tc>
          <w:tcPr>
            <w:tcW w:w="697" w:type="dxa"/>
            <w:vAlign w:val="center"/>
          </w:tcPr>
          <w:p w14:paraId="015B6D94">
            <w:pPr>
              <w:pStyle w:val="5"/>
              <w:spacing w:before="43" w:line="205" w:lineRule="auto"/>
              <w:ind w:left="52" w:leftChars="0"/>
              <w:jc w:val="center"/>
            </w:pPr>
            <w:r>
              <w:rPr>
                <w:rFonts w:hint="eastAsia" w:ascii="CESI_SS_GB2312" w:hAnsi="CESI_SS_GB2312" w:eastAsia="CESI_SS_GB2312"/>
                <w:sz w:val="11"/>
                <w:szCs w:val="24"/>
              </w:rPr>
              <w:t>主动公开</w:t>
            </w:r>
          </w:p>
        </w:tc>
        <w:tc>
          <w:tcPr>
            <w:tcW w:w="885" w:type="dxa"/>
            <w:vAlign w:val="top"/>
          </w:tcPr>
          <w:p w14:paraId="45AC4008">
            <w:pPr>
              <w:spacing w:line="378" w:lineRule="auto"/>
              <w:jc w:val="center"/>
              <w:rPr>
                <w:rFonts w:ascii="Arial"/>
                <w:sz w:val="21"/>
              </w:rPr>
            </w:pPr>
          </w:p>
          <w:p w14:paraId="293BD0C5">
            <w:pPr>
              <w:pStyle w:val="5"/>
              <w:spacing w:before="43" w:line="206" w:lineRule="auto"/>
              <w:ind w:left="22"/>
              <w:jc w:val="center"/>
              <w:rPr>
                <w:rFonts w:hint="default" w:eastAsia="微软雅黑"/>
                <w:lang w:val="en-US" w:eastAsia="zh-CN"/>
              </w:rPr>
            </w:pPr>
            <w:r>
              <w:rPr>
                <w:rFonts w:hint="eastAsia"/>
                <w:spacing w:val="2"/>
                <w:lang w:val="en-US" w:eastAsia="zh-CN"/>
              </w:rPr>
              <w:t>法制股、办公室</w:t>
            </w:r>
          </w:p>
        </w:tc>
      </w:tr>
      <w:tr w14:paraId="3A4143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6" w:hRule="atLeast"/>
        </w:trPr>
        <w:tc>
          <w:tcPr>
            <w:tcW w:w="554" w:type="dxa"/>
            <w:vAlign w:val="top"/>
          </w:tcPr>
          <w:p w14:paraId="5252A4DB">
            <w:pPr>
              <w:spacing w:line="286" w:lineRule="auto"/>
              <w:jc w:val="center"/>
              <w:rPr>
                <w:rFonts w:ascii="Arial"/>
                <w:sz w:val="21"/>
              </w:rPr>
            </w:pPr>
          </w:p>
          <w:p w14:paraId="002D3DD2">
            <w:pPr>
              <w:spacing w:line="286" w:lineRule="auto"/>
              <w:jc w:val="center"/>
              <w:rPr>
                <w:rFonts w:ascii="Arial"/>
                <w:sz w:val="21"/>
              </w:rPr>
            </w:pPr>
          </w:p>
          <w:p w14:paraId="690D6322">
            <w:pPr>
              <w:spacing w:line="286" w:lineRule="auto"/>
              <w:jc w:val="center"/>
              <w:rPr>
                <w:rFonts w:ascii="Arial"/>
                <w:sz w:val="21"/>
              </w:rPr>
            </w:pPr>
          </w:p>
          <w:p w14:paraId="66FE397C">
            <w:pPr>
              <w:pStyle w:val="5"/>
              <w:spacing w:before="43" w:line="205" w:lineRule="auto"/>
              <w:ind w:left="22"/>
              <w:jc w:val="center"/>
            </w:pPr>
            <w:r>
              <w:rPr>
                <w:spacing w:val="4"/>
              </w:rPr>
              <w:t>解读回应</w:t>
            </w:r>
          </w:p>
        </w:tc>
        <w:tc>
          <w:tcPr>
            <w:tcW w:w="530" w:type="dxa"/>
            <w:vAlign w:val="top"/>
          </w:tcPr>
          <w:p w14:paraId="27A0E2F0">
            <w:pPr>
              <w:spacing w:line="286" w:lineRule="auto"/>
              <w:jc w:val="center"/>
              <w:rPr>
                <w:rFonts w:ascii="Arial"/>
                <w:sz w:val="21"/>
              </w:rPr>
            </w:pPr>
          </w:p>
          <w:p w14:paraId="6F65A56A">
            <w:pPr>
              <w:spacing w:line="286" w:lineRule="auto"/>
              <w:jc w:val="center"/>
              <w:rPr>
                <w:rFonts w:ascii="Arial"/>
                <w:sz w:val="21"/>
              </w:rPr>
            </w:pPr>
          </w:p>
          <w:p w14:paraId="2AA23DC7">
            <w:pPr>
              <w:spacing w:line="286" w:lineRule="auto"/>
              <w:jc w:val="center"/>
              <w:rPr>
                <w:rFonts w:ascii="Arial"/>
                <w:sz w:val="21"/>
              </w:rPr>
            </w:pPr>
          </w:p>
          <w:p w14:paraId="6129E9AF">
            <w:pPr>
              <w:pStyle w:val="5"/>
              <w:spacing w:before="43" w:line="205" w:lineRule="auto"/>
              <w:ind w:left="27"/>
              <w:jc w:val="center"/>
            </w:pPr>
            <w:r>
              <w:rPr>
                <w:spacing w:val="1"/>
              </w:rPr>
              <w:t>回应关切</w:t>
            </w:r>
          </w:p>
        </w:tc>
        <w:tc>
          <w:tcPr>
            <w:tcW w:w="1681" w:type="dxa"/>
            <w:vAlign w:val="top"/>
          </w:tcPr>
          <w:p w14:paraId="3C3EBC73">
            <w:pPr>
              <w:spacing w:line="449" w:lineRule="auto"/>
              <w:rPr>
                <w:rFonts w:ascii="Arial"/>
                <w:sz w:val="21"/>
              </w:rPr>
            </w:pPr>
          </w:p>
          <w:p w14:paraId="05C6C47E">
            <w:pPr>
              <w:pStyle w:val="5"/>
              <w:spacing w:before="43" w:line="197" w:lineRule="auto"/>
              <w:ind w:left="22" w:right="11"/>
            </w:pPr>
            <w:r>
              <w:rPr>
                <w:spacing w:val="9"/>
              </w:rPr>
              <w:t>对</w:t>
            </w:r>
            <w:r>
              <w:rPr>
                <w:rFonts w:hint="eastAsia"/>
                <w:spacing w:val="9"/>
                <w:lang w:eastAsia="zh-CN"/>
              </w:rPr>
              <w:t>赫山区</w:t>
            </w:r>
            <w:r>
              <w:rPr>
                <w:spacing w:val="9"/>
              </w:rPr>
              <w:t>市场监督管理局重大政策</w:t>
            </w:r>
            <w:r>
              <w:rPr>
                <w:spacing w:val="7"/>
              </w:rPr>
              <w:t>措施存在误解误读的</w:t>
            </w:r>
            <w:r>
              <w:rPr>
                <w:spacing w:val="1"/>
              </w:rPr>
              <w:t xml:space="preserve"> </w:t>
            </w:r>
            <w:r>
              <w:rPr>
                <w:spacing w:val="7"/>
              </w:rPr>
              <w:t>、涉及公众切</w:t>
            </w:r>
            <w:r>
              <w:rPr>
                <w:spacing w:val="9"/>
              </w:rPr>
              <w:t>身利益且产生较大影响的、涉及民</w:t>
            </w:r>
            <w:r>
              <w:rPr>
                <w:spacing w:val="8"/>
              </w:rPr>
              <w:t>生领域严重冲击社会道德底线的</w:t>
            </w:r>
            <w:r>
              <w:rPr>
                <w:spacing w:val="-9"/>
              </w:rPr>
              <w:t xml:space="preserve"> </w:t>
            </w:r>
            <w:r>
              <w:rPr>
                <w:spacing w:val="8"/>
              </w:rPr>
              <w:t>、</w:t>
            </w:r>
            <w:r>
              <w:rPr>
                <w:spacing w:val="9"/>
              </w:rPr>
              <w:t>涉及突发事件处置和自然灾害应对</w:t>
            </w:r>
            <w:r>
              <w:rPr>
                <w:spacing w:val="7"/>
              </w:rPr>
              <w:t>的</w:t>
            </w:r>
            <w:r>
              <w:rPr>
                <w:spacing w:val="-3"/>
              </w:rPr>
              <w:t xml:space="preserve"> </w:t>
            </w:r>
            <w:r>
              <w:rPr>
                <w:spacing w:val="7"/>
              </w:rPr>
              <w:t>、上级政府要求下级政府主动回</w:t>
            </w:r>
            <w:r>
              <w:rPr>
                <w:spacing w:val="4"/>
              </w:rPr>
              <w:t>应的政务舆情进行主动回应。</w:t>
            </w:r>
          </w:p>
        </w:tc>
        <w:tc>
          <w:tcPr>
            <w:tcW w:w="3992" w:type="dxa"/>
            <w:vAlign w:val="top"/>
          </w:tcPr>
          <w:p w14:paraId="1341B76D">
            <w:pPr>
              <w:spacing w:line="290" w:lineRule="auto"/>
              <w:rPr>
                <w:rFonts w:ascii="Arial"/>
                <w:sz w:val="21"/>
              </w:rPr>
            </w:pPr>
          </w:p>
          <w:p w14:paraId="5A241616">
            <w:pPr>
              <w:spacing w:line="291" w:lineRule="auto"/>
              <w:rPr>
                <w:rFonts w:ascii="Arial"/>
                <w:sz w:val="21"/>
              </w:rPr>
            </w:pPr>
          </w:p>
          <w:p w14:paraId="0C5DCF4F">
            <w:pPr>
              <w:pStyle w:val="5"/>
              <w:spacing w:before="43" w:line="201" w:lineRule="auto"/>
              <w:ind w:left="12"/>
            </w:pPr>
            <w:r>
              <w:rPr>
                <w:spacing w:val="7"/>
              </w:rPr>
              <w:t>《中共中央办公厅国务院办公厅印发〈关于全面推进政务公开工作的意见〉的通知》</w:t>
            </w:r>
          </w:p>
          <w:p w14:paraId="0759257A">
            <w:pPr>
              <w:pStyle w:val="5"/>
              <w:spacing w:before="1" w:line="200" w:lineRule="auto"/>
              <w:ind w:left="24" w:right="13" w:hanging="2"/>
              <w:jc w:val="both"/>
            </w:pPr>
            <w:r>
              <w:rPr>
                <w:spacing w:val="2"/>
              </w:rPr>
              <w:t>（ 中办发〔2016〕8号</w:t>
            </w:r>
            <w:r>
              <w:rPr>
                <w:spacing w:val="-3"/>
              </w:rPr>
              <w:t>）</w:t>
            </w:r>
            <w:r>
              <w:rPr>
                <w:spacing w:val="-4"/>
              </w:rPr>
              <w:t xml:space="preserve"> </w:t>
            </w:r>
            <w:r>
              <w:rPr>
                <w:spacing w:val="-3"/>
              </w:rPr>
              <w:t>：</w:t>
            </w:r>
            <w:r>
              <w:rPr>
                <w:spacing w:val="2"/>
              </w:rPr>
              <w:t>对涉及本地区本部门的重要政务舆情</w:t>
            </w:r>
            <w:r>
              <w:rPr>
                <w:spacing w:val="-15"/>
              </w:rPr>
              <w:t xml:space="preserve"> </w:t>
            </w:r>
            <w:r>
              <w:rPr>
                <w:spacing w:val="2"/>
              </w:rPr>
              <w:t>、媒体关切</w:t>
            </w:r>
            <w:r>
              <w:rPr>
                <w:spacing w:val="-14"/>
              </w:rPr>
              <w:t xml:space="preserve"> </w:t>
            </w:r>
            <w:r>
              <w:rPr>
                <w:spacing w:val="2"/>
              </w:rPr>
              <w:t>、突发事件</w:t>
            </w:r>
            <w:r>
              <w:rPr>
                <w:spacing w:val="7"/>
              </w:rPr>
              <w:t>等热点问题</w:t>
            </w:r>
            <w:r>
              <w:rPr>
                <w:spacing w:val="2"/>
              </w:rPr>
              <w:t xml:space="preserve"> </w:t>
            </w:r>
            <w:r>
              <w:rPr>
                <w:spacing w:val="7"/>
              </w:rPr>
              <w:t>，要按程序及时发布权威信息 ，讲清事实真相</w:t>
            </w:r>
            <w:r>
              <w:rPr>
                <w:spacing w:val="-7"/>
              </w:rPr>
              <w:t xml:space="preserve"> </w:t>
            </w:r>
            <w:r>
              <w:rPr>
                <w:spacing w:val="7"/>
              </w:rPr>
              <w:t>、政策措施以及处置结果</w:t>
            </w:r>
            <w:r>
              <w:rPr>
                <w:spacing w:val="1"/>
              </w:rPr>
              <w:t>等</w:t>
            </w:r>
            <w:r>
              <w:rPr>
                <w:spacing w:val="-6"/>
              </w:rPr>
              <w:t xml:space="preserve"> </w:t>
            </w:r>
            <w:r>
              <w:rPr>
                <w:spacing w:val="1"/>
              </w:rPr>
              <w:t>，认真回应关切。</w:t>
            </w:r>
          </w:p>
        </w:tc>
        <w:tc>
          <w:tcPr>
            <w:tcW w:w="695" w:type="dxa"/>
            <w:vAlign w:val="center"/>
          </w:tcPr>
          <w:p w14:paraId="1C0156A8">
            <w:pPr>
              <w:pStyle w:val="5"/>
              <w:spacing w:before="43" w:line="205" w:lineRule="auto"/>
              <w:ind w:left="52" w:leftChars="0"/>
              <w:jc w:val="center"/>
            </w:pPr>
            <w:r>
              <w:rPr>
                <w:rFonts w:hint="eastAsia" w:ascii="CESI_SS_GB2312" w:hAnsi="CESI_SS_GB2312" w:eastAsia="CESI_SS_GB2312"/>
                <w:sz w:val="11"/>
                <w:szCs w:val="24"/>
              </w:rPr>
              <w:t>政府网站</w:t>
            </w:r>
          </w:p>
        </w:tc>
        <w:tc>
          <w:tcPr>
            <w:tcW w:w="695" w:type="dxa"/>
            <w:vAlign w:val="center"/>
          </w:tcPr>
          <w:p w14:paraId="5B895F3B">
            <w:pPr>
              <w:pStyle w:val="5"/>
              <w:spacing w:before="43" w:line="205" w:lineRule="auto"/>
              <w:ind w:left="52" w:leftChars="0"/>
              <w:jc w:val="left"/>
            </w:pPr>
            <w:r>
              <w:rPr>
                <w:rFonts w:hint="eastAsia" w:ascii="CESI_SS_GB2312" w:hAnsi="CESI_SS_GB2312" w:eastAsia="CESI_SS_GB2312"/>
                <w:sz w:val="11"/>
                <w:szCs w:val="24"/>
              </w:rPr>
              <w:t>自该政府信息形成或者变更之日起20个工作日内。</w:t>
            </w:r>
          </w:p>
        </w:tc>
        <w:tc>
          <w:tcPr>
            <w:tcW w:w="697" w:type="dxa"/>
            <w:vAlign w:val="center"/>
          </w:tcPr>
          <w:p w14:paraId="7CC8C9D0">
            <w:pPr>
              <w:pStyle w:val="5"/>
              <w:spacing w:before="43" w:line="205" w:lineRule="auto"/>
              <w:ind w:left="52" w:leftChars="0"/>
              <w:jc w:val="center"/>
            </w:pPr>
            <w:r>
              <w:rPr>
                <w:rFonts w:hint="eastAsia" w:ascii="CESI_SS_GB2312" w:hAnsi="CESI_SS_GB2312" w:eastAsia="CESI_SS_GB2312"/>
                <w:sz w:val="11"/>
                <w:szCs w:val="24"/>
              </w:rPr>
              <w:t>主动公开</w:t>
            </w:r>
          </w:p>
        </w:tc>
        <w:tc>
          <w:tcPr>
            <w:tcW w:w="885" w:type="dxa"/>
            <w:vAlign w:val="top"/>
          </w:tcPr>
          <w:p w14:paraId="4DCC9BC1">
            <w:pPr>
              <w:spacing w:line="286" w:lineRule="auto"/>
              <w:jc w:val="center"/>
              <w:rPr>
                <w:rFonts w:ascii="Arial"/>
                <w:sz w:val="21"/>
              </w:rPr>
            </w:pPr>
          </w:p>
          <w:p w14:paraId="7E425384">
            <w:pPr>
              <w:spacing w:line="286" w:lineRule="auto"/>
              <w:jc w:val="center"/>
              <w:rPr>
                <w:rFonts w:ascii="Arial"/>
                <w:sz w:val="21"/>
              </w:rPr>
            </w:pPr>
          </w:p>
          <w:p w14:paraId="60746EF4">
            <w:pPr>
              <w:spacing w:line="286" w:lineRule="auto"/>
              <w:jc w:val="center"/>
              <w:rPr>
                <w:rFonts w:ascii="Arial"/>
                <w:sz w:val="21"/>
              </w:rPr>
            </w:pPr>
          </w:p>
          <w:p w14:paraId="4B484D54">
            <w:pPr>
              <w:pStyle w:val="5"/>
              <w:spacing w:before="43" w:line="206" w:lineRule="auto"/>
              <w:ind w:left="22"/>
              <w:jc w:val="center"/>
            </w:pPr>
            <w:r>
              <w:rPr>
                <w:spacing w:val="2"/>
              </w:rPr>
              <w:t>办公室</w:t>
            </w:r>
          </w:p>
        </w:tc>
      </w:tr>
      <w:tr w14:paraId="428FCD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7" w:hRule="atLeast"/>
        </w:trPr>
        <w:tc>
          <w:tcPr>
            <w:tcW w:w="554" w:type="dxa"/>
            <w:vAlign w:val="top"/>
          </w:tcPr>
          <w:p w14:paraId="24561C11">
            <w:pPr>
              <w:spacing w:line="245" w:lineRule="auto"/>
              <w:jc w:val="center"/>
              <w:rPr>
                <w:rFonts w:ascii="Arial"/>
                <w:sz w:val="21"/>
              </w:rPr>
            </w:pPr>
          </w:p>
          <w:p w14:paraId="78DB1B8A">
            <w:pPr>
              <w:pStyle w:val="5"/>
              <w:spacing w:before="43" w:line="211" w:lineRule="auto"/>
              <w:ind w:left="24" w:right="17" w:hanging="3"/>
              <w:jc w:val="center"/>
              <w:rPr>
                <w:spacing w:val="1"/>
              </w:rPr>
            </w:pPr>
            <w:r>
              <w:rPr>
                <w:spacing w:val="1"/>
              </w:rPr>
              <w:t>政府信息</w:t>
            </w:r>
          </w:p>
          <w:p w14:paraId="1AE397F2">
            <w:pPr>
              <w:pStyle w:val="5"/>
              <w:spacing w:before="43" w:line="211" w:lineRule="auto"/>
              <w:ind w:left="24" w:right="17" w:hanging="3"/>
              <w:jc w:val="center"/>
            </w:pPr>
            <w:r>
              <w:rPr>
                <w:spacing w:val="1"/>
              </w:rPr>
              <w:t>公开</w:t>
            </w:r>
          </w:p>
        </w:tc>
        <w:tc>
          <w:tcPr>
            <w:tcW w:w="530" w:type="dxa"/>
            <w:vAlign w:val="top"/>
          </w:tcPr>
          <w:p w14:paraId="5B0F855D">
            <w:pPr>
              <w:spacing w:line="245" w:lineRule="auto"/>
              <w:jc w:val="center"/>
              <w:rPr>
                <w:rFonts w:ascii="Arial"/>
                <w:sz w:val="21"/>
              </w:rPr>
            </w:pPr>
          </w:p>
          <w:p w14:paraId="66D58B98">
            <w:pPr>
              <w:pStyle w:val="5"/>
              <w:spacing w:before="43" w:line="211" w:lineRule="auto"/>
              <w:ind w:left="18" w:right="19" w:hanging="3"/>
              <w:jc w:val="center"/>
            </w:pPr>
            <w:r>
              <w:rPr>
                <w:spacing w:val="22"/>
              </w:rPr>
              <w:t>政府信息</w:t>
            </w:r>
            <w:r>
              <w:rPr>
                <w:spacing w:val="3"/>
              </w:rPr>
              <w:t>公开指南</w:t>
            </w:r>
          </w:p>
        </w:tc>
        <w:tc>
          <w:tcPr>
            <w:tcW w:w="1681" w:type="dxa"/>
            <w:vAlign w:val="top"/>
          </w:tcPr>
          <w:p w14:paraId="2724DA0F">
            <w:pPr>
              <w:pStyle w:val="5"/>
              <w:spacing w:before="90" w:line="198" w:lineRule="auto"/>
              <w:ind w:left="22" w:right="11" w:firstLine="4"/>
              <w:jc w:val="both"/>
            </w:pPr>
            <w:r>
              <w:rPr>
                <w:rFonts w:hint="eastAsia"/>
                <w:spacing w:val="9"/>
                <w:lang w:eastAsia="zh-CN"/>
              </w:rPr>
              <w:t>赫山区</w:t>
            </w:r>
            <w:r>
              <w:rPr>
                <w:spacing w:val="9"/>
              </w:rPr>
              <w:t>市场监督管理局政府信息的</w:t>
            </w:r>
            <w:r>
              <w:rPr>
                <w:spacing w:val="7"/>
              </w:rPr>
              <w:t>分类、编排体系</w:t>
            </w:r>
            <w:r>
              <w:t xml:space="preserve"> </w:t>
            </w:r>
            <w:r>
              <w:rPr>
                <w:spacing w:val="7"/>
              </w:rPr>
              <w:t>、获取方式和政府</w:t>
            </w:r>
            <w:r>
              <w:rPr>
                <w:spacing w:val="9"/>
              </w:rPr>
              <w:t>信息公开工作机构的名称、办公地</w:t>
            </w:r>
            <w:r>
              <w:rPr>
                <w:spacing w:val="6"/>
              </w:rPr>
              <w:t>址</w:t>
            </w:r>
            <w:r>
              <w:rPr>
                <w:spacing w:val="-4"/>
              </w:rPr>
              <w:t xml:space="preserve"> </w:t>
            </w:r>
            <w:r>
              <w:rPr>
                <w:spacing w:val="6"/>
              </w:rPr>
              <w:t>、办公时间</w:t>
            </w:r>
            <w:r>
              <w:rPr>
                <w:spacing w:val="-9"/>
              </w:rPr>
              <w:t xml:space="preserve"> </w:t>
            </w:r>
            <w:r>
              <w:rPr>
                <w:spacing w:val="6"/>
              </w:rPr>
              <w:t>、联系电话、传真号</w:t>
            </w:r>
            <w:r>
              <w:rPr>
                <w:spacing w:val="3"/>
              </w:rPr>
              <w:t>码、互联网联系方式等内容。</w:t>
            </w:r>
          </w:p>
        </w:tc>
        <w:tc>
          <w:tcPr>
            <w:tcW w:w="3992" w:type="dxa"/>
            <w:vAlign w:val="top"/>
          </w:tcPr>
          <w:p w14:paraId="5B0BAB5A">
            <w:pPr>
              <w:spacing w:line="245" w:lineRule="auto"/>
              <w:rPr>
                <w:rFonts w:ascii="Arial"/>
                <w:sz w:val="21"/>
              </w:rPr>
            </w:pPr>
          </w:p>
          <w:p w14:paraId="01F71B3F">
            <w:pPr>
              <w:pStyle w:val="5"/>
              <w:spacing w:before="43" w:line="211" w:lineRule="auto"/>
              <w:ind w:left="32" w:right="13" w:hanging="20"/>
            </w:pPr>
            <w:r>
              <w:rPr>
                <w:spacing w:val="3"/>
              </w:rPr>
              <w:t>《中华人民共和国政府信息公开条例》（ 国务院令第711号）第十二条</w:t>
            </w:r>
            <w:r>
              <w:rPr>
                <w:spacing w:val="4"/>
              </w:rPr>
              <w:t xml:space="preserve"> </w:t>
            </w:r>
            <w:r>
              <w:rPr>
                <w:spacing w:val="3"/>
              </w:rPr>
              <w:t>：行政机关编制</w:t>
            </w:r>
            <w:r>
              <w:t xml:space="preserve"> </w:t>
            </w:r>
            <w:r>
              <w:rPr>
                <w:spacing w:val="4"/>
              </w:rPr>
              <w:t>、公布的政府信息公开指南和政府信息公开目录应当及时更新。</w:t>
            </w:r>
          </w:p>
        </w:tc>
        <w:tc>
          <w:tcPr>
            <w:tcW w:w="695" w:type="dxa"/>
            <w:vAlign w:val="center"/>
          </w:tcPr>
          <w:p w14:paraId="058FCC3D">
            <w:pPr>
              <w:pStyle w:val="5"/>
              <w:spacing w:before="43" w:line="205" w:lineRule="auto"/>
              <w:ind w:left="52" w:leftChars="0"/>
              <w:jc w:val="center"/>
            </w:pPr>
            <w:r>
              <w:rPr>
                <w:rFonts w:hint="eastAsia" w:ascii="CESI_SS_GB2312" w:hAnsi="CESI_SS_GB2312" w:eastAsia="CESI_SS_GB2312"/>
                <w:sz w:val="11"/>
                <w:szCs w:val="24"/>
              </w:rPr>
              <w:t>政府网站</w:t>
            </w:r>
          </w:p>
        </w:tc>
        <w:tc>
          <w:tcPr>
            <w:tcW w:w="695" w:type="dxa"/>
            <w:vAlign w:val="center"/>
          </w:tcPr>
          <w:p w14:paraId="0B4A76F6">
            <w:pPr>
              <w:pStyle w:val="5"/>
              <w:spacing w:before="43" w:line="205" w:lineRule="auto"/>
              <w:ind w:left="52" w:leftChars="0"/>
              <w:jc w:val="left"/>
            </w:pPr>
            <w:r>
              <w:rPr>
                <w:rFonts w:hint="eastAsia" w:ascii="CESI_SS_GB2312" w:hAnsi="CESI_SS_GB2312" w:eastAsia="CESI_SS_GB2312"/>
                <w:sz w:val="11"/>
                <w:szCs w:val="24"/>
              </w:rPr>
              <w:t>自该政府信息形成或者变更之日起20个工作日内。</w:t>
            </w:r>
          </w:p>
        </w:tc>
        <w:tc>
          <w:tcPr>
            <w:tcW w:w="697" w:type="dxa"/>
            <w:vAlign w:val="center"/>
          </w:tcPr>
          <w:p w14:paraId="4616057C">
            <w:pPr>
              <w:pStyle w:val="5"/>
              <w:spacing w:before="43" w:line="205" w:lineRule="auto"/>
              <w:ind w:left="52" w:leftChars="0"/>
              <w:jc w:val="center"/>
            </w:pPr>
            <w:r>
              <w:rPr>
                <w:rFonts w:hint="eastAsia" w:ascii="CESI_SS_GB2312" w:hAnsi="CESI_SS_GB2312" w:eastAsia="CESI_SS_GB2312"/>
                <w:sz w:val="11"/>
                <w:szCs w:val="24"/>
              </w:rPr>
              <w:t>主动公开</w:t>
            </w:r>
          </w:p>
        </w:tc>
        <w:tc>
          <w:tcPr>
            <w:tcW w:w="885" w:type="dxa"/>
            <w:vAlign w:val="top"/>
          </w:tcPr>
          <w:p w14:paraId="24024961">
            <w:pPr>
              <w:spacing w:line="322" w:lineRule="auto"/>
              <w:jc w:val="center"/>
              <w:rPr>
                <w:rFonts w:ascii="Arial"/>
                <w:sz w:val="21"/>
              </w:rPr>
            </w:pPr>
          </w:p>
          <w:p w14:paraId="41902169">
            <w:pPr>
              <w:pStyle w:val="5"/>
              <w:spacing w:before="43" w:line="206" w:lineRule="auto"/>
              <w:ind w:left="22"/>
              <w:jc w:val="center"/>
              <w:rPr>
                <w:rFonts w:hint="eastAsia" w:eastAsia="微软雅黑"/>
                <w:lang w:eastAsia="zh-CN"/>
              </w:rPr>
            </w:pPr>
            <w:r>
              <w:rPr>
                <w:rFonts w:hint="eastAsia"/>
                <w:spacing w:val="2"/>
                <w:lang w:val="en-US" w:eastAsia="zh-CN"/>
              </w:rPr>
              <w:t>信息中心</w:t>
            </w:r>
          </w:p>
        </w:tc>
      </w:tr>
      <w:tr w14:paraId="040BC8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8" w:hRule="atLeast"/>
        </w:trPr>
        <w:tc>
          <w:tcPr>
            <w:tcW w:w="554" w:type="dxa"/>
            <w:vAlign w:val="top"/>
          </w:tcPr>
          <w:p w14:paraId="2A524E69">
            <w:pPr>
              <w:spacing w:line="392" w:lineRule="auto"/>
              <w:jc w:val="center"/>
              <w:rPr>
                <w:rFonts w:ascii="Arial"/>
                <w:sz w:val="21"/>
              </w:rPr>
            </w:pPr>
          </w:p>
          <w:p w14:paraId="12DED7A7">
            <w:pPr>
              <w:pStyle w:val="5"/>
              <w:spacing w:before="43" w:line="197" w:lineRule="auto"/>
              <w:ind w:left="24" w:right="17" w:hanging="3"/>
              <w:jc w:val="center"/>
              <w:rPr>
                <w:spacing w:val="1"/>
              </w:rPr>
            </w:pPr>
            <w:r>
              <w:rPr>
                <w:spacing w:val="1"/>
              </w:rPr>
              <w:t>政府信息</w:t>
            </w:r>
          </w:p>
          <w:p w14:paraId="5BC8811D">
            <w:pPr>
              <w:pStyle w:val="5"/>
              <w:spacing w:before="43" w:line="197" w:lineRule="auto"/>
              <w:ind w:left="24" w:right="17" w:hanging="3"/>
              <w:jc w:val="center"/>
            </w:pPr>
            <w:r>
              <w:rPr>
                <w:spacing w:val="1"/>
              </w:rPr>
              <w:t>公开</w:t>
            </w:r>
          </w:p>
        </w:tc>
        <w:tc>
          <w:tcPr>
            <w:tcW w:w="530" w:type="dxa"/>
            <w:vAlign w:val="top"/>
          </w:tcPr>
          <w:p w14:paraId="3029F8D9">
            <w:pPr>
              <w:spacing w:line="392" w:lineRule="auto"/>
              <w:jc w:val="center"/>
              <w:rPr>
                <w:rFonts w:ascii="Arial"/>
                <w:sz w:val="21"/>
              </w:rPr>
            </w:pPr>
          </w:p>
          <w:p w14:paraId="1FAA7D48">
            <w:pPr>
              <w:pStyle w:val="5"/>
              <w:spacing w:before="43" w:line="197" w:lineRule="auto"/>
              <w:ind w:left="18" w:right="19" w:hanging="3"/>
              <w:jc w:val="center"/>
            </w:pPr>
            <w:r>
              <w:rPr>
                <w:spacing w:val="22"/>
              </w:rPr>
              <w:t>政府信息</w:t>
            </w:r>
            <w:r>
              <w:rPr>
                <w:spacing w:val="3"/>
              </w:rPr>
              <w:t>公开制度</w:t>
            </w:r>
          </w:p>
        </w:tc>
        <w:tc>
          <w:tcPr>
            <w:tcW w:w="1681" w:type="dxa"/>
            <w:vAlign w:val="top"/>
          </w:tcPr>
          <w:p w14:paraId="68173D53">
            <w:pPr>
              <w:spacing w:line="247" w:lineRule="auto"/>
              <w:rPr>
                <w:rFonts w:ascii="Arial"/>
                <w:sz w:val="21"/>
              </w:rPr>
            </w:pPr>
          </w:p>
          <w:p w14:paraId="39C10918">
            <w:pPr>
              <w:pStyle w:val="5"/>
              <w:spacing w:before="43" w:line="202" w:lineRule="auto"/>
              <w:ind w:left="22" w:right="11"/>
            </w:pPr>
            <w:r>
              <w:rPr>
                <w:spacing w:val="8"/>
              </w:rPr>
              <w:t>政府信息公开方面的地方性法规</w:t>
            </w:r>
            <w:r>
              <w:rPr>
                <w:spacing w:val="-9"/>
              </w:rPr>
              <w:t xml:space="preserve"> </w:t>
            </w:r>
            <w:r>
              <w:rPr>
                <w:spacing w:val="8"/>
              </w:rPr>
              <w:t>、</w:t>
            </w:r>
            <w:r>
              <w:rPr>
                <w:spacing w:val="5"/>
              </w:rPr>
              <w:t>自治条例、单行条例</w:t>
            </w:r>
            <w:r>
              <w:rPr>
                <w:spacing w:val="2"/>
              </w:rPr>
              <w:t xml:space="preserve"> </w:t>
            </w:r>
            <w:r>
              <w:rPr>
                <w:spacing w:val="5"/>
              </w:rPr>
              <w:t>、规章</w:t>
            </w:r>
            <w:r>
              <w:rPr>
                <w:spacing w:val="-4"/>
              </w:rPr>
              <w:t xml:space="preserve"> </w:t>
            </w:r>
            <w:r>
              <w:rPr>
                <w:spacing w:val="5"/>
              </w:rPr>
              <w:t>，以及</w:t>
            </w:r>
            <w:r>
              <w:rPr>
                <w:spacing w:val="9"/>
              </w:rPr>
              <w:t>全国政府信息公开工作主管部门发</w:t>
            </w:r>
            <w:r>
              <w:rPr>
                <w:spacing w:val="3"/>
              </w:rPr>
              <w:t>布的法规解释性文件。</w:t>
            </w:r>
          </w:p>
        </w:tc>
        <w:tc>
          <w:tcPr>
            <w:tcW w:w="3992" w:type="dxa"/>
            <w:vAlign w:val="top"/>
          </w:tcPr>
          <w:p w14:paraId="30454A71">
            <w:pPr>
              <w:pStyle w:val="5"/>
              <w:spacing w:before="91" w:line="195" w:lineRule="auto"/>
              <w:ind w:left="22" w:right="12" w:hanging="10"/>
            </w:pPr>
            <w:r>
              <w:rPr>
                <w:spacing w:val="4"/>
              </w:rPr>
              <w:t>《中华人民共和国政府信息公开条例》（ 国务院令第711号）第四条：各</w:t>
            </w:r>
            <w:r>
              <w:rPr>
                <w:spacing w:val="3"/>
              </w:rPr>
              <w:t>级人民政府及</w:t>
            </w:r>
            <w:r>
              <w:rPr>
                <w:spacing w:val="4"/>
              </w:rPr>
              <w:t>县级以上人民政府部门应当建立健全本行政机关的政府信息公开工作制度。</w:t>
            </w:r>
          </w:p>
          <w:p w14:paraId="371184BF">
            <w:pPr>
              <w:pStyle w:val="5"/>
              <w:spacing w:before="1" w:line="198" w:lineRule="auto"/>
              <w:ind w:left="21" w:right="11" w:hanging="9"/>
            </w:pPr>
            <w:r>
              <w:rPr>
                <w:spacing w:val="7"/>
              </w:rPr>
              <w:t>《国务院办公厅政府信息与政务公开办公室关于规范政府信息公开平台有关事项的通</w:t>
            </w:r>
            <w:r>
              <w:rPr>
                <w:spacing w:val="2"/>
              </w:rPr>
              <w:t>知》（ 国办公开办函〔2019〕61号）</w:t>
            </w:r>
            <w:r>
              <w:rPr>
                <w:spacing w:val="7"/>
              </w:rPr>
              <w:t xml:space="preserve"> </w:t>
            </w:r>
            <w:r>
              <w:rPr>
                <w:spacing w:val="2"/>
              </w:rPr>
              <w:t>二</w:t>
            </w:r>
            <w:r>
              <w:rPr>
                <w:spacing w:val="-15"/>
              </w:rPr>
              <w:t xml:space="preserve"> </w:t>
            </w:r>
            <w:r>
              <w:rPr>
                <w:spacing w:val="2"/>
              </w:rPr>
              <w:t>、统一规范：二是政府信息公开制度</w:t>
            </w:r>
            <w:r>
              <w:rPr>
                <w:spacing w:val="-14"/>
              </w:rPr>
              <w:t xml:space="preserve"> </w:t>
            </w:r>
            <w:r>
              <w:rPr>
                <w:spacing w:val="2"/>
              </w:rPr>
              <w:t>，包括《</w:t>
            </w:r>
            <w:r>
              <w:rPr>
                <w:spacing w:val="5"/>
              </w:rPr>
              <w:t>中华人民共和国政府信息公开条例》 ，政府信息公开方面的地方性法规</w:t>
            </w:r>
            <w:r>
              <w:rPr>
                <w:spacing w:val="-14"/>
              </w:rPr>
              <w:t xml:space="preserve"> </w:t>
            </w:r>
            <w:r>
              <w:rPr>
                <w:spacing w:val="5"/>
              </w:rPr>
              <w:t>、自</w:t>
            </w:r>
            <w:r>
              <w:rPr>
                <w:spacing w:val="4"/>
              </w:rPr>
              <w:t>治条例</w:t>
            </w:r>
            <w:r>
              <w:rPr>
                <w:spacing w:val="-10"/>
              </w:rPr>
              <w:t xml:space="preserve"> </w:t>
            </w:r>
            <w:r>
              <w:rPr>
                <w:spacing w:val="4"/>
              </w:rPr>
              <w:t>、</w:t>
            </w:r>
            <w:r>
              <w:rPr>
                <w:spacing w:val="5"/>
              </w:rPr>
              <w:t>单行条例</w:t>
            </w:r>
            <w:r>
              <w:rPr>
                <w:spacing w:val="-18"/>
              </w:rPr>
              <w:t xml:space="preserve"> </w:t>
            </w:r>
            <w:r>
              <w:rPr>
                <w:spacing w:val="5"/>
              </w:rPr>
              <w:t>、规章 ，以及全国政府信息公开工作主管部门发布的法规解释性文件</w:t>
            </w:r>
            <w:r>
              <w:rPr>
                <w:spacing w:val="-8"/>
              </w:rPr>
              <w:t xml:space="preserve"> </w:t>
            </w:r>
            <w:r>
              <w:rPr>
                <w:spacing w:val="5"/>
              </w:rPr>
              <w:t>，</w:t>
            </w:r>
            <w:r>
              <w:rPr>
                <w:spacing w:val="4"/>
              </w:rPr>
              <w:t>原则</w:t>
            </w:r>
            <w:r>
              <w:rPr>
                <w:spacing w:val="3"/>
              </w:rPr>
              <w:t>上不包括其他制度文件。</w:t>
            </w:r>
          </w:p>
        </w:tc>
        <w:tc>
          <w:tcPr>
            <w:tcW w:w="695" w:type="dxa"/>
            <w:vAlign w:val="center"/>
          </w:tcPr>
          <w:p w14:paraId="5ED1F56D">
            <w:pPr>
              <w:pStyle w:val="5"/>
              <w:spacing w:before="43" w:line="205" w:lineRule="auto"/>
              <w:ind w:left="52" w:leftChars="0"/>
              <w:jc w:val="center"/>
            </w:pPr>
            <w:r>
              <w:rPr>
                <w:rFonts w:hint="eastAsia" w:ascii="CESI_SS_GB2312" w:hAnsi="CESI_SS_GB2312" w:eastAsia="CESI_SS_GB2312"/>
                <w:sz w:val="11"/>
                <w:szCs w:val="24"/>
              </w:rPr>
              <w:t>政府网站</w:t>
            </w:r>
          </w:p>
        </w:tc>
        <w:tc>
          <w:tcPr>
            <w:tcW w:w="695" w:type="dxa"/>
            <w:vAlign w:val="center"/>
          </w:tcPr>
          <w:p w14:paraId="73554394">
            <w:pPr>
              <w:pStyle w:val="5"/>
              <w:spacing w:before="43" w:line="205" w:lineRule="auto"/>
              <w:ind w:left="52" w:leftChars="0"/>
              <w:jc w:val="left"/>
            </w:pPr>
            <w:r>
              <w:rPr>
                <w:rFonts w:hint="eastAsia" w:ascii="CESI_SS_GB2312" w:hAnsi="CESI_SS_GB2312" w:eastAsia="CESI_SS_GB2312"/>
                <w:sz w:val="11"/>
                <w:szCs w:val="24"/>
              </w:rPr>
              <w:t>自该政府信息形成或者变更之日起20个工作日内。</w:t>
            </w:r>
          </w:p>
        </w:tc>
        <w:tc>
          <w:tcPr>
            <w:tcW w:w="697" w:type="dxa"/>
            <w:vAlign w:val="center"/>
          </w:tcPr>
          <w:p w14:paraId="4062F4C8">
            <w:pPr>
              <w:pStyle w:val="5"/>
              <w:spacing w:before="43" w:line="205" w:lineRule="auto"/>
              <w:ind w:left="52" w:leftChars="0"/>
              <w:jc w:val="center"/>
            </w:pPr>
            <w:r>
              <w:rPr>
                <w:rFonts w:hint="eastAsia" w:ascii="CESI_SS_GB2312" w:hAnsi="CESI_SS_GB2312" w:eastAsia="CESI_SS_GB2312"/>
                <w:sz w:val="11"/>
                <w:szCs w:val="24"/>
              </w:rPr>
              <w:t>主动公开</w:t>
            </w:r>
          </w:p>
        </w:tc>
        <w:tc>
          <w:tcPr>
            <w:tcW w:w="885" w:type="dxa"/>
            <w:vAlign w:val="top"/>
          </w:tcPr>
          <w:p w14:paraId="15B0C661">
            <w:pPr>
              <w:spacing w:line="458" w:lineRule="auto"/>
              <w:jc w:val="center"/>
              <w:rPr>
                <w:rFonts w:ascii="Arial"/>
                <w:sz w:val="21"/>
              </w:rPr>
            </w:pPr>
          </w:p>
          <w:p w14:paraId="46DE7258">
            <w:pPr>
              <w:pStyle w:val="5"/>
              <w:spacing w:before="43" w:line="206" w:lineRule="auto"/>
              <w:ind w:left="22"/>
              <w:jc w:val="center"/>
            </w:pPr>
            <w:r>
              <w:rPr>
                <w:rFonts w:hint="eastAsia"/>
                <w:spacing w:val="2"/>
                <w:lang w:val="en-US" w:eastAsia="zh-CN"/>
              </w:rPr>
              <w:t>信息中心</w:t>
            </w:r>
          </w:p>
        </w:tc>
      </w:tr>
      <w:tr w14:paraId="303959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1" w:hRule="atLeast"/>
        </w:trPr>
        <w:tc>
          <w:tcPr>
            <w:tcW w:w="554" w:type="dxa"/>
            <w:vAlign w:val="top"/>
          </w:tcPr>
          <w:p w14:paraId="1DFF6F97">
            <w:pPr>
              <w:spacing w:line="325" w:lineRule="auto"/>
              <w:jc w:val="center"/>
              <w:rPr>
                <w:rFonts w:ascii="Arial"/>
                <w:sz w:val="21"/>
              </w:rPr>
            </w:pPr>
          </w:p>
          <w:p w14:paraId="08C5DA6D">
            <w:pPr>
              <w:pStyle w:val="5"/>
              <w:spacing w:before="43" w:line="211" w:lineRule="auto"/>
              <w:ind w:left="24" w:right="17" w:hanging="3"/>
              <w:jc w:val="center"/>
              <w:rPr>
                <w:spacing w:val="1"/>
              </w:rPr>
            </w:pPr>
            <w:r>
              <w:rPr>
                <w:spacing w:val="1"/>
              </w:rPr>
              <w:t>政府信息</w:t>
            </w:r>
          </w:p>
          <w:p w14:paraId="397403C2">
            <w:pPr>
              <w:pStyle w:val="5"/>
              <w:spacing w:before="43" w:line="211" w:lineRule="auto"/>
              <w:ind w:left="24" w:right="17" w:hanging="3"/>
              <w:jc w:val="center"/>
            </w:pPr>
            <w:r>
              <w:rPr>
                <w:spacing w:val="1"/>
              </w:rPr>
              <w:t>公开</w:t>
            </w:r>
          </w:p>
        </w:tc>
        <w:tc>
          <w:tcPr>
            <w:tcW w:w="530" w:type="dxa"/>
            <w:vAlign w:val="top"/>
          </w:tcPr>
          <w:p w14:paraId="0F5EF3F7">
            <w:pPr>
              <w:spacing w:line="258" w:lineRule="auto"/>
              <w:jc w:val="center"/>
              <w:rPr>
                <w:rFonts w:ascii="Arial"/>
                <w:sz w:val="21"/>
              </w:rPr>
            </w:pPr>
          </w:p>
          <w:p w14:paraId="6009FD4B">
            <w:pPr>
              <w:pStyle w:val="5"/>
              <w:spacing w:before="43" w:line="201" w:lineRule="auto"/>
              <w:ind w:left="16" w:right="19" w:hanging="1"/>
              <w:jc w:val="center"/>
            </w:pPr>
            <w:r>
              <w:rPr>
                <w:spacing w:val="22"/>
              </w:rPr>
              <w:t>政府信息</w:t>
            </w:r>
            <w:r>
              <w:rPr>
                <w:spacing w:val="-2"/>
              </w:rPr>
              <w:t>依</w:t>
            </w:r>
            <w:r>
              <w:rPr>
                <w:spacing w:val="11"/>
                <w:w w:val="101"/>
              </w:rPr>
              <w:t xml:space="preserve"> </w:t>
            </w:r>
            <w:r>
              <w:rPr>
                <w:spacing w:val="-2"/>
              </w:rPr>
              <w:t>申 请 公</w:t>
            </w:r>
            <w:r>
              <w:rPr>
                <w:spacing w:val="3"/>
              </w:rPr>
              <w:t>开程序</w:t>
            </w:r>
          </w:p>
        </w:tc>
        <w:tc>
          <w:tcPr>
            <w:tcW w:w="1681" w:type="dxa"/>
            <w:vAlign w:val="top"/>
          </w:tcPr>
          <w:p w14:paraId="16FC4C3E">
            <w:pPr>
              <w:spacing w:line="258" w:lineRule="auto"/>
              <w:rPr>
                <w:rFonts w:ascii="Arial"/>
                <w:sz w:val="21"/>
              </w:rPr>
            </w:pPr>
          </w:p>
          <w:p w14:paraId="5B8547E1">
            <w:pPr>
              <w:pStyle w:val="5"/>
              <w:spacing w:before="43" w:line="201" w:lineRule="auto"/>
              <w:ind w:left="22" w:right="11" w:firstLine="4"/>
              <w:jc w:val="both"/>
            </w:pPr>
            <w:r>
              <w:rPr>
                <w:rFonts w:hint="eastAsia"/>
                <w:spacing w:val="9"/>
                <w:lang w:eastAsia="zh-CN"/>
              </w:rPr>
              <w:t>赫山区</w:t>
            </w:r>
            <w:r>
              <w:rPr>
                <w:spacing w:val="9"/>
              </w:rPr>
              <w:t>市场监督管理局依申请公开</w:t>
            </w:r>
            <w:r>
              <w:rPr>
                <w:spacing w:val="6"/>
              </w:rPr>
              <w:t>服务的受理</w:t>
            </w:r>
            <w:r>
              <w:rPr>
                <w:spacing w:val="-3"/>
              </w:rPr>
              <w:t xml:space="preserve"> </w:t>
            </w:r>
            <w:r>
              <w:rPr>
                <w:spacing w:val="6"/>
              </w:rPr>
              <w:t>、审查</w:t>
            </w:r>
            <w:r>
              <w:rPr>
                <w:spacing w:val="-10"/>
              </w:rPr>
              <w:t xml:space="preserve"> </w:t>
            </w:r>
            <w:r>
              <w:rPr>
                <w:spacing w:val="6"/>
              </w:rPr>
              <w:t>、处理、答复程</w:t>
            </w:r>
            <w:r>
              <w:rPr>
                <w:spacing w:val="1"/>
              </w:rPr>
              <w:t>序。</w:t>
            </w:r>
          </w:p>
        </w:tc>
        <w:tc>
          <w:tcPr>
            <w:tcW w:w="3992" w:type="dxa"/>
            <w:vAlign w:val="top"/>
          </w:tcPr>
          <w:p w14:paraId="632DC049">
            <w:pPr>
              <w:pStyle w:val="5"/>
              <w:spacing w:before="159" w:line="197" w:lineRule="auto"/>
              <w:ind w:left="20" w:right="9" w:hanging="8"/>
              <w:jc w:val="both"/>
            </w:pPr>
            <w:r>
              <w:rPr>
                <w:spacing w:val="4"/>
              </w:rPr>
              <w:t>《中华人民共和国政府信息公开条例》（ 国务院令第711号）第二十八条</w:t>
            </w:r>
            <w:r>
              <w:rPr>
                <w:spacing w:val="3"/>
              </w:rPr>
              <w:t>：本条例第二</w:t>
            </w:r>
            <w:r>
              <w:rPr>
                <w:spacing w:val="6"/>
              </w:rPr>
              <w:t>十七条规定的行政机关应当建立完善政府信息公开申请渠道</w:t>
            </w:r>
            <w:r>
              <w:rPr>
                <w:spacing w:val="3"/>
              </w:rPr>
              <w:t xml:space="preserve"> </w:t>
            </w:r>
            <w:r>
              <w:rPr>
                <w:spacing w:val="6"/>
              </w:rPr>
              <w:t>，为申请人依法申请获取</w:t>
            </w:r>
            <w:r>
              <w:rPr>
                <w:spacing w:val="3"/>
              </w:rPr>
              <w:t>政府信息提供便利。</w:t>
            </w:r>
          </w:p>
          <w:p w14:paraId="2ACCEED3">
            <w:pPr>
              <w:pStyle w:val="5"/>
              <w:spacing w:line="198" w:lineRule="auto"/>
              <w:ind w:left="20" w:right="13" w:hanging="8"/>
              <w:jc w:val="both"/>
            </w:pPr>
            <w:r>
              <w:rPr>
                <w:spacing w:val="3"/>
              </w:rPr>
              <w:t>《国务院办公厅关于做好政府信息依申请公开工作的意见》（ 国办发〔2010〕5号）全</w:t>
            </w:r>
            <w:r>
              <w:rPr>
                <w:spacing w:val="1"/>
              </w:rPr>
              <w:t>文。</w:t>
            </w:r>
          </w:p>
        </w:tc>
        <w:tc>
          <w:tcPr>
            <w:tcW w:w="695" w:type="dxa"/>
            <w:vAlign w:val="center"/>
          </w:tcPr>
          <w:p w14:paraId="2B2A731B">
            <w:pPr>
              <w:pStyle w:val="5"/>
              <w:spacing w:before="43" w:line="205" w:lineRule="auto"/>
              <w:ind w:left="52" w:leftChars="0"/>
              <w:jc w:val="center"/>
            </w:pPr>
            <w:r>
              <w:rPr>
                <w:rFonts w:hint="eastAsia" w:ascii="CESI_SS_GB2312" w:hAnsi="CESI_SS_GB2312" w:eastAsia="CESI_SS_GB2312"/>
                <w:sz w:val="11"/>
                <w:szCs w:val="24"/>
              </w:rPr>
              <w:t>政府网站</w:t>
            </w:r>
          </w:p>
        </w:tc>
        <w:tc>
          <w:tcPr>
            <w:tcW w:w="695" w:type="dxa"/>
            <w:vAlign w:val="center"/>
          </w:tcPr>
          <w:p w14:paraId="27E540DD">
            <w:pPr>
              <w:pStyle w:val="5"/>
              <w:spacing w:before="43" w:line="205" w:lineRule="auto"/>
              <w:ind w:left="52" w:leftChars="0"/>
              <w:jc w:val="left"/>
            </w:pPr>
            <w:r>
              <w:rPr>
                <w:rFonts w:hint="eastAsia" w:ascii="CESI_SS_GB2312" w:hAnsi="CESI_SS_GB2312" w:eastAsia="CESI_SS_GB2312"/>
                <w:sz w:val="11"/>
                <w:szCs w:val="24"/>
              </w:rPr>
              <w:t>自该政府信息形成或者变更之日起20个工作日内。</w:t>
            </w:r>
          </w:p>
        </w:tc>
        <w:tc>
          <w:tcPr>
            <w:tcW w:w="697" w:type="dxa"/>
            <w:vAlign w:val="center"/>
          </w:tcPr>
          <w:p w14:paraId="25563971">
            <w:pPr>
              <w:pStyle w:val="5"/>
              <w:spacing w:before="43" w:line="205" w:lineRule="auto"/>
              <w:ind w:left="52" w:leftChars="0"/>
              <w:jc w:val="center"/>
            </w:pPr>
            <w:r>
              <w:rPr>
                <w:rFonts w:hint="eastAsia" w:ascii="CESI_SS_GB2312" w:hAnsi="CESI_SS_GB2312" w:eastAsia="CESI_SS_GB2312"/>
                <w:sz w:val="11"/>
                <w:szCs w:val="24"/>
              </w:rPr>
              <w:t>主动公开</w:t>
            </w:r>
          </w:p>
        </w:tc>
        <w:tc>
          <w:tcPr>
            <w:tcW w:w="885" w:type="dxa"/>
            <w:vAlign w:val="top"/>
          </w:tcPr>
          <w:p w14:paraId="212867F6">
            <w:pPr>
              <w:spacing w:line="392" w:lineRule="auto"/>
              <w:jc w:val="center"/>
              <w:rPr>
                <w:rFonts w:ascii="Arial"/>
                <w:sz w:val="21"/>
              </w:rPr>
            </w:pPr>
          </w:p>
          <w:p w14:paraId="362C4969">
            <w:pPr>
              <w:pStyle w:val="5"/>
              <w:spacing w:before="43" w:line="206" w:lineRule="auto"/>
              <w:ind w:left="22"/>
              <w:jc w:val="center"/>
            </w:pPr>
            <w:r>
              <w:rPr>
                <w:rFonts w:hint="eastAsia"/>
                <w:spacing w:val="2"/>
                <w:lang w:val="en-US" w:eastAsia="zh-CN"/>
              </w:rPr>
              <w:t>信息中心</w:t>
            </w:r>
          </w:p>
        </w:tc>
      </w:tr>
      <w:tr w14:paraId="1108FE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3" w:hRule="atLeast"/>
        </w:trPr>
        <w:tc>
          <w:tcPr>
            <w:tcW w:w="554" w:type="dxa"/>
            <w:vAlign w:val="top"/>
          </w:tcPr>
          <w:p w14:paraId="58627E23">
            <w:pPr>
              <w:spacing w:line="278" w:lineRule="auto"/>
              <w:jc w:val="center"/>
              <w:rPr>
                <w:rFonts w:ascii="Arial"/>
                <w:sz w:val="21"/>
              </w:rPr>
            </w:pPr>
          </w:p>
          <w:p w14:paraId="5CD41BCC">
            <w:pPr>
              <w:spacing w:line="278" w:lineRule="auto"/>
              <w:jc w:val="center"/>
              <w:rPr>
                <w:rFonts w:ascii="Arial"/>
                <w:sz w:val="21"/>
              </w:rPr>
            </w:pPr>
          </w:p>
          <w:p w14:paraId="3A232949">
            <w:pPr>
              <w:pStyle w:val="5"/>
              <w:spacing w:before="43" w:line="211" w:lineRule="auto"/>
              <w:ind w:left="24" w:right="17" w:hanging="3"/>
              <w:jc w:val="center"/>
              <w:rPr>
                <w:spacing w:val="1"/>
              </w:rPr>
            </w:pPr>
            <w:r>
              <w:rPr>
                <w:spacing w:val="1"/>
              </w:rPr>
              <w:t>政府信息</w:t>
            </w:r>
          </w:p>
          <w:p w14:paraId="1CB8C61F">
            <w:pPr>
              <w:pStyle w:val="5"/>
              <w:spacing w:before="43" w:line="211" w:lineRule="auto"/>
              <w:ind w:left="24" w:right="17" w:hanging="3"/>
              <w:jc w:val="center"/>
            </w:pPr>
            <w:r>
              <w:rPr>
                <w:spacing w:val="1"/>
              </w:rPr>
              <w:t>公开</w:t>
            </w:r>
          </w:p>
        </w:tc>
        <w:tc>
          <w:tcPr>
            <w:tcW w:w="530" w:type="dxa"/>
            <w:vAlign w:val="top"/>
          </w:tcPr>
          <w:p w14:paraId="02647315">
            <w:pPr>
              <w:spacing w:line="245" w:lineRule="auto"/>
              <w:jc w:val="center"/>
              <w:rPr>
                <w:rFonts w:ascii="Arial"/>
                <w:sz w:val="21"/>
              </w:rPr>
            </w:pPr>
          </w:p>
          <w:p w14:paraId="1F4088C6">
            <w:pPr>
              <w:spacing w:line="245" w:lineRule="auto"/>
              <w:jc w:val="center"/>
              <w:rPr>
                <w:rFonts w:ascii="Arial"/>
                <w:sz w:val="21"/>
              </w:rPr>
            </w:pPr>
          </w:p>
          <w:p w14:paraId="499EBC11">
            <w:pPr>
              <w:pStyle w:val="5"/>
              <w:spacing w:before="42" w:line="201" w:lineRule="auto"/>
              <w:ind w:left="17" w:right="19" w:hanging="2"/>
              <w:jc w:val="center"/>
            </w:pPr>
            <w:r>
              <w:rPr>
                <w:spacing w:val="22"/>
              </w:rPr>
              <w:t>政府信息</w:t>
            </w:r>
            <w:r>
              <w:rPr>
                <w:spacing w:val="21"/>
              </w:rPr>
              <w:t>公开工作</w:t>
            </w:r>
            <w:r>
              <w:rPr>
                <w:spacing w:val="3"/>
              </w:rPr>
              <w:t>年度报告</w:t>
            </w:r>
          </w:p>
        </w:tc>
        <w:tc>
          <w:tcPr>
            <w:tcW w:w="1681" w:type="dxa"/>
            <w:vAlign w:val="top"/>
          </w:tcPr>
          <w:p w14:paraId="5D5C1B12">
            <w:pPr>
              <w:pStyle w:val="5"/>
              <w:spacing w:before="190" w:line="196" w:lineRule="auto"/>
              <w:ind w:left="22" w:right="11" w:firstLine="5"/>
            </w:pPr>
            <w:r>
              <w:rPr>
                <w:rFonts w:hint="eastAsia"/>
                <w:spacing w:val="9"/>
                <w:lang w:eastAsia="zh-CN"/>
              </w:rPr>
              <w:t>赫山区</w:t>
            </w:r>
            <w:r>
              <w:rPr>
                <w:spacing w:val="9"/>
              </w:rPr>
              <w:t>市场监督管理局政府信息公</w:t>
            </w:r>
            <w:r>
              <w:rPr>
                <w:spacing w:val="7"/>
              </w:rPr>
              <w:t>开工作总体情况</w:t>
            </w:r>
            <w:r>
              <w:rPr>
                <w:spacing w:val="1"/>
              </w:rPr>
              <w:t xml:space="preserve"> </w:t>
            </w:r>
            <w:r>
              <w:rPr>
                <w:spacing w:val="7"/>
              </w:rPr>
              <w:t>，行政机关主动公开政府信息情况</w:t>
            </w:r>
            <w:r>
              <w:rPr>
                <w:spacing w:val="1"/>
              </w:rPr>
              <w:t xml:space="preserve"> </w:t>
            </w:r>
            <w:r>
              <w:rPr>
                <w:spacing w:val="7"/>
              </w:rPr>
              <w:t>，行政机关收到和处理政府信息公开申请情况</w:t>
            </w:r>
            <w:r>
              <w:rPr>
                <w:spacing w:val="-2"/>
              </w:rPr>
              <w:t xml:space="preserve"> </w:t>
            </w:r>
            <w:r>
              <w:rPr>
                <w:spacing w:val="7"/>
              </w:rPr>
              <w:t>，因政</w:t>
            </w:r>
            <w:r>
              <w:rPr>
                <w:spacing w:val="8"/>
              </w:rPr>
              <w:t>府信息公开工作被申请行政复议</w:t>
            </w:r>
            <w:r>
              <w:rPr>
                <w:spacing w:val="-9"/>
              </w:rPr>
              <w:t xml:space="preserve"> </w:t>
            </w:r>
            <w:r>
              <w:rPr>
                <w:spacing w:val="8"/>
              </w:rPr>
              <w:t>、提起行政诉讼情况</w:t>
            </w:r>
            <w:r>
              <w:rPr>
                <w:spacing w:val="-9"/>
              </w:rPr>
              <w:t xml:space="preserve"> </w:t>
            </w:r>
            <w:r>
              <w:rPr>
                <w:spacing w:val="8"/>
              </w:rPr>
              <w:t>，政府信息公开工作存在的主要问题及改进情况</w:t>
            </w:r>
            <w:r>
              <w:rPr>
                <w:spacing w:val="-9"/>
              </w:rPr>
              <w:t xml:space="preserve"> </w:t>
            </w:r>
            <w:r>
              <w:rPr>
                <w:spacing w:val="8"/>
              </w:rPr>
              <w:t>，</w:t>
            </w:r>
            <w:r>
              <w:rPr>
                <w:spacing w:val="4"/>
              </w:rPr>
              <w:t>以及其他需要报告的事项。</w:t>
            </w:r>
          </w:p>
        </w:tc>
        <w:tc>
          <w:tcPr>
            <w:tcW w:w="3992" w:type="dxa"/>
            <w:vAlign w:val="top"/>
          </w:tcPr>
          <w:p w14:paraId="1A07C262">
            <w:pPr>
              <w:pStyle w:val="5"/>
              <w:spacing w:before="259" w:line="197" w:lineRule="auto"/>
              <w:ind w:left="20" w:right="9" w:hanging="8"/>
              <w:jc w:val="both"/>
            </w:pPr>
            <w:r>
              <w:rPr>
                <w:spacing w:val="5"/>
              </w:rPr>
              <w:t>《国务院办公厅政府信息与政务公开办公室关于印发&lt;中华人民共和国政府</w:t>
            </w:r>
            <w:r>
              <w:rPr>
                <w:spacing w:val="4"/>
              </w:rPr>
              <w:t>信息公开工</w:t>
            </w:r>
            <w:r>
              <w:rPr>
                <w:spacing w:val="1"/>
              </w:rPr>
              <w:t>作年度报告格式&gt;的通知》（ 国办公开办函〔</w:t>
            </w:r>
            <w:r>
              <w:rPr>
                <w:spacing w:val="-7"/>
              </w:rPr>
              <w:t xml:space="preserve"> </w:t>
            </w:r>
            <w:r>
              <w:rPr>
                <w:spacing w:val="1"/>
              </w:rPr>
              <w:t>2021</w:t>
            </w:r>
            <w:r>
              <w:rPr>
                <w:spacing w:val="-7"/>
              </w:rPr>
              <w:t xml:space="preserve"> </w:t>
            </w:r>
            <w:r>
              <w:rPr>
                <w:spacing w:val="1"/>
              </w:rPr>
              <w:t>〕30号</w:t>
            </w:r>
            <w:r>
              <w:rPr>
                <w:spacing w:val="-5"/>
              </w:rPr>
              <w:t>）</w:t>
            </w:r>
            <w:r>
              <w:rPr>
                <w:spacing w:val="-4"/>
              </w:rPr>
              <w:t xml:space="preserve"> </w:t>
            </w:r>
            <w:r>
              <w:rPr>
                <w:spacing w:val="-5"/>
              </w:rPr>
              <w:t>：</w:t>
            </w:r>
            <w:r>
              <w:rPr>
                <w:spacing w:val="1"/>
              </w:rPr>
              <w:t>县级以上地方</w:t>
            </w:r>
            <w:r>
              <w:t>人民政府办</w:t>
            </w:r>
            <w:r>
              <w:rPr>
                <w:spacing w:val="6"/>
              </w:rPr>
              <w:t>公厅（室）</w:t>
            </w:r>
            <w:r>
              <w:rPr>
                <w:spacing w:val="-3"/>
              </w:rPr>
              <w:t xml:space="preserve"> </w:t>
            </w:r>
            <w:r>
              <w:rPr>
                <w:spacing w:val="6"/>
              </w:rPr>
              <w:t>，向社会公布本政府机关（指以政府以及政府办公厅（室）的名义开展政府信息公开工作情况）的年度报告</w:t>
            </w:r>
            <w:r>
              <w:t xml:space="preserve"> </w:t>
            </w:r>
            <w:r>
              <w:rPr>
                <w:spacing w:val="6"/>
              </w:rPr>
              <w:t>。县级以上地方人民政府的政府信息公开工作主管部门</w:t>
            </w:r>
            <w:r>
              <w:rPr>
                <w:spacing w:val="-11"/>
              </w:rPr>
              <w:t xml:space="preserve"> </w:t>
            </w:r>
            <w:r>
              <w:rPr>
                <w:spacing w:val="6"/>
              </w:rPr>
              <w:t>，应当通过本级政府门户网站的“政府信息公</w:t>
            </w:r>
            <w:r>
              <w:rPr>
                <w:spacing w:val="5"/>
              </w:rPr>
              <w:t>开</w:t>
            </w:r>
            <w:r>
              <w:rPr>
                <w:spacing w:val="-19"/>
              </w:rPr>
              <w:t xml:space="preserve"> </w:t>
            </w:r>
            <w:r>
              <w:rPr>
                <w:spacing w:val="5"/>
              </w:rPr>
              <w:t>”专栏</w:t>
            </w:r>
            <w:r>
              <w:rPr>
                <w:spacing w:val="-11"/>
              </w:rPr>
              <w:t xml:space="preserve"> </w:t>
            </w:r>
            <w:r>
              <w:rPr>
                <w:spacing w:val="5"/>
              </w:rPr>
              <w:t>，集中向社会公布本级政</w:t>
            </w:r>
            <w:r>
              <w:rPr>
                <w:spacing w:val="6"/>
              </w:rPr>
              <w:t>府部门和下级政府的年度报告。在集中公布的基础上</w:t>
            </w:r>
            <w:r>
              <w:rPr>
                <w:spacing w:val="-2"/>
              </w:rPr>
              <w:t xml:space="preserve"> </w:t>
            </w:r>
            <w:r>
              <w:rPr>
                <w:spacing w:val="6"/>
              </w:rPr>
              <w:t>，各行政机关可自行通过网站或</w:t>
            </w:r>
            <w:r>
              <w:rPr>
                <w:spacing w:val="3"/>
              </w:rPr>
              <w:t>其他适当方式</w:t>
            </w:r>
            <w:r>
              <w:rPr>
                <w:spacing w:val="-7"/>
              </w:rPr>
              <w:t xml:space="preserve"> </w:t>
            </w:r>
            <w:r>
              <w:rPr>
                <w:spacing w:val="3"/>
              </w:rPr>
              <w:t>，向社会公布本机关年度报告。</w:t>
            </w:r>
          </w:p>
        </w:tc>
        <w:tc>
          <w:tcPr>
            <w:tcW w:w="695" w:type="dxa"/>
            <w:vAlign w:val="center"/>
          </w:tcPr>
          <w:p w14:paraId="6EA45BDD">
            <w:pPr>
              <w:pStyle w:val="5"/>
              <w:spacing w:before="43" w:line="205" w:lineRule="auto"/>
              <w:ind w:left="52" w:leftChars="0"/>
              <w:jc w:val="center"/>
            </w:pPr>
            <w:r>
              <w:rPr>
                <w:rFonts w:hint="eastAsia" w:ascii="CESI_SS_GB2312" w:hAnsi="CESI_SS_GB2312" w:eastAsia="CESI_SS_GB2312"/>
                <w:sz w:val="11"/>
                <w:szCs w:val="24"/>
              </w:rPr>
              <w:t>政府网站</w:t>
            </w:r>
          </w:p>
        </w:tc>
        <w:tc>
          <w:tcPr>
            <w:tcW w:w="695" w:type="dxa"/>
            <w:vAlign w:val="center"/>
          </w:tcPr>
          <w:p w14:paraId="098E3FEC">
            <w:pPr>
              <w:pStyle w:val="5"/>
              <w:spacing w:before="43" w:line="205" w:lineRule="auto"/>
              <w:ind w:left="52" w:leftChars="0"/>
              <w:jc w:val="left"/>
            </w:pPr>
            <w:r>
              <w:rPr>
                <w:rFonts w:hint="eastAsia" w:ascii="CESI_SS_GB2312" w:hAnsi="CESI_SS_GB2312" w:eastAsia="CESI_SS_GB2312"/>
                <w:sz w:val="11"/>
                <w:szCs w:val="24"/>
              </w:rPr>
              <w:t>自该政府信息形成或者变更之日起20个工作日内。</w:t>
            </w:r>
          </w:p>
        </w:tc>
        <w:tc>
          <w:tcPr>
            <w:tcW w:w="697" w:type="dxa"/>
            <w:vAlign w:val="center"/>
          </w:tcPr>
          <w:p w14:paraId="2516BAE5">
            <w:pPr>
              <w:pStyle w:val="5"/>
              <w:spacing w:before="43" w:line="205" w:lineRule="auto"/>
              <w:ind w:left="52" w:leftChars="0"/>
              <w:jc w:val="center"/>
            </w:pPr>
            <w:r>
              <w:rPr>
                <w:rFonts w:hint="eastAsia" w:ascii="CESI_SS_GB2312" w:hAnsi="CESI_SS_GB2312" w:eastAsia="CESI_SS_GB2312"/>
                <w:sz w:val="11"/>
                <w:szCs w:val="24"/>
              </w:rPr>
              <w:t>主动公开</w:t>
            </w:r>
          </w:p>
        </w:tc>
        <w:tc>
          <w:tcPr>
            <w:tcW w:w="885" w:type="dxa"/>
            <w:vAlign w:val="top"/>
          </w:tcPr>
          <w:p w14:paraId="29842462">
            <w:pPr>
              <w:spacing w:line="311" w:lineRule="auto"/>
              <w:jc w:val="center"/>
              <w:rPr>
                <w:rFonts w:ascii="Arial"/>
                <w:sz w:val="21"/>
              </w:rPr>
            </w:pPr>
          </w:p>
          <w:p w14:paraId="4B226BA4">
            <w:pPr>
              <w:spacing w:line="312" w:lineRule="auto"/>
              <w:jc w:val="center"/>
              <w:rPr>
                <w:rFonts w:ascii="Arial"/>
                <w:sz w:val="21"/>
              </w:rPr>
            </w:pPr>
          </w:p>
          <w:p w14:paraId="05B3A9C8">
            <w:pPr>
              <w:pStyle w:val="5"/>
              <w:spacing w:before="43" w:line="206" w:lineRule="auto"/>
              <w:ind w:left="22"/>
              <w:jc w:val="center"/>
            </w:pPr>
            <w:r>
              <w:rPr>
                <w:rFonts w:hint="eastAsia"/>
                <w:spacing w:val="2"/>
                <w:lang w:val="en-US" w:eastAsia="zh-CN"/>
              </w:rPr>
              <w:t>信息中心</w:t>
            </w:r>
          </w:p>
        </w:tc>
      </w:tr>
      <w:tr w14:paraId="1C014F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13" w:hRule="atLeast"/>
        </w:trPr>
        <w:tc>
          <w:tcPr>
            <w:tcW w:w="554" w:type="dxa"/>
            <w:vAlign w:val="top"/>
          </w:tcPr>
          <w:p w14:paraId="79EBD54F">
            <w:pPr>
              <w:spacing w:line="293" w:lineRule="auto"/>
              <w:jc w:val="center"/>
              <w:rPr>
                <w:rFonts w:ascii="Arial"/>
                <w:sz w:val="21"/>
              </w:rPr>
            </w:pPr>
          </w:p>
          <w:p w14:paraId="40097EE5">
            <w:pPr>
              <w:spacing w:line="294" w:lineRule="auto"/>
              <w:jc w:val="center"/>
              <w:rPr>
                <w:rFonts w:ascii="Arial"/>
                <w:sz w:val="21"/>
              </w:rPr>
            </w:pPr>
          </w:p>
          <w:p w14:paraId="19DC9522">
            <w:pPr>
              <w:pStyle w:val="5"/>
              <w:spacing w:before="43" w:line="210" w:lineRule="auto"/>
              <w:ind w:left="23" w:right="17"/>
              <w:jc w:val="center"/>
            </w:pPr>
            <w:r>
              <w:rPr>
                <w:spacing w:val="8"/>
              </w:rPr>
              <w:t>管理和服</w:t>
            </w:r>
            <w:r>
              <w:rPr>
                <w:spacing w:val="1"/>
              </w:rPr>
              <w:t>务</w:t>
            </w:r>
          </w:p>
        </w:tc>
        <w:tc>
          <w:tcPr>
            <w:tcW w:w="530" w:type="dxa"/>
            <w:vAlign w:val="top"/>
          </w:tcPr>
          <w:p w14:paraId="29DAD49A">
            <w:pPr>
              <w:spacing w:line="260" w:lineRule="auto"/>
              <w:jc w:val="center"/>
              <w:rPr>
                <w:rFonts w:ascii="Arial"/>
                <w:sz w:val="21"/>
              </w:rPr>
            </w:pPr>
          </w:p>
          <w:p w14:paraId="393CD02E">
            <w:pPr>
              <w:spacing w:line="260" w:lineRule="auto"/>
              <w:jc w:val="center"/>
              <w:rPr>
                <w:rFonts w:ascii="Arial"/>
                <w:sz w:val="21"/>
              </w:rPr>
            </w:pPr>
          </w:p>
          <w:p w14:paraId="0F35AAE6">
            <w:pPr>
              <w:pStyle w:val="5"/>
              <w:spacing w:before="43" w:line="201" w:lineRule="auto"/>
              <w:ind w:left="16" w:right="19" w:hanging="1"/>
              <w:jc w:val="center"/>
            </w:pPr>
            <w:r>
              <w:rPr>
                <w:spacing w:val="1"/>
              </w:rPr>
              <w:t>政 务</w:t>
            </w:r>
            <w:r>
              <w:rPr>
                <w:spacing w:val="-3"/>
              </w:rPr>
              <w:t xml:space="preserve"> </w:t>
            </w:r>
            <w:r>
              <w:rPr>
                <w:spacing w:val="1"/>
              </w:rPr>
              <w:t>服</w:t>
            </w:r>
            <w:r>
              <w:rPr>
                <w:spacing w:val="-2"/>
              </w:rPr>
              <w:t xml:space="preserve"> </w:t>
            </w:r>
            <w:r>
              <w:rPr>
                <w:spacing w:val="1"/>
              </w:rPr>
              <w:t>务</w:t>
            </w:r>
            <w:r>
              <w:t>事 项</w:t>
            </w:r>
            <w:r>
              <w:rPr>
                <w:spacing w:val="-2"/>
              </w:rPr>
              <w:t xml:space="preserve"> </w:t>
            </w:r>
            <w:r>
              <w:t>和 办</w:t>
            </w:r>
            <w:r>
              <w:rPr>
                <w:spacing w:val="3"/>
              </w:rPr>
              <w:t>事指南</w:t>
            </w:r>
          </w:p>
        </w:tc>
        <w:tc>
          <w:tcPr>
            <w:tcW w:w="1681" w:type="dxa"/>
            <w:vAlign w:val="top"/>
          </w:tcPr>
          <w:p w14:paraId="7F8B9858">
            <w:pPr>
              <w:spacing w:line="310" w:lineRule="auto"/>
              <w:rPr>
                <w:rFonts w:ascii="Arial"/>
                <w:sz w:val="21"/>
              </w:rPr>
            </w:pPr>
          </w:p>
          <w:p w14:paraId="605BFD03">
            <w:pPr>
              <w:pStyle w:val="5"/>
              <w:spacing w:before="43" w:line="199" w:lineRule="auto"/>
              <w:ind w:left="23" w:right="14" w:firstLine="4"/>
              <w:jc w:val="both"/>
            </w:pPr>
            <w:r>
              <w:rPr>
                <w:rFonts w:hint="eastAsia"/>
                <w:spacing w:val="7"/>
                <w:lang w:eastAsia="zh-CN"/>
              </w:rPr>
              <w:t>赫山区</w:t>
            </w:r>
            <w:r>
              <w:rPr>
                <w:spacing w:val="7"/>
              </w:rPr>
              <w:t>市场监督管理局办事指南</w:t>
            </w:r>
            <w:r>
              <w:rPr>
                <w:spacing w:val="-2"/>
              </w:rPr>
              <w:t xml:space="preserve"> </w:t>
            </w:r>
            <w:r>
              <w:rPr>
                <w:spacing w:val="7"/>
              </w:rPr>
              <w:t>，</w:t>
            </w:r>
            <w:r>
              <w:rPr>
                <w:spacing w:val="8"/>
              </w:rPr>
              <w:t>列明依据条件</w:t>
            </w:r>
            <w:r>
              <w:rPr>
                <w:spacing w:val="-14"/>
              </w:rPr>
              <w:t xml:space="preserve"> </w:t>
            </w:r>
            <w:r>
              <w:rPr>
                <w:spacing w:val="8"/>
              </w:rPr>
              <w:t>、流程时限、收费标</w:t>
            </w:r>
            <w:r>
              <w:rPr>
                <w:spacing w:val="5"/>
              </w:rPr>
              <w:t>准</w:t>
            </w:r>
            <w:r>
              <w:rPr>
                <w:spacing w:val="-5"/>
              </w:rPr>
              <w:t xml:space="preserve"> </w:t>
            </w:r>
            <w:r>
              <w:rPr>
                <w:spacing w:val="5"/>
              </w:rPr>
              <w:t>、注意事项等 ；明确需提交材料</w:t>
            </w:r>
            <w:r>
              <w:rPr>
                <w:spacing w:val="3"/>
              </w:rPr>
              <w:t>的名称</w:t>
            </w:r>
            <w:r>
              <w:rPr>
                <w:spacing w:val="-4"/>
              </w:rPr>
              <w:t xml:space="preserve"> </w:t>
            </w:r>
            <w:r>
              <w:rPr>
                <w:spacing w:val="3"/>
              </w:rPr>
              <w:t>、依据</w:t>
            </w:r>
            <w:r>
              <w:rPr>
                <w:spacing w:val="-9"/>
              </w:rPr>
              <w:t xml:space="preserve"> </w:t>
            </w:r>
            <w:r>
              <w:rPr>
                <w:spacing w:val="3"/>
              </w:rPr>
              <w:t>、格式</w:t>
            </w:r>
            <w:r>
              <w:rPr>
                <w:spacing w:val="-9"/>
              </w:rPr>
              <w:t xml:space="preserve"> </w:t>
            </w:r>
            <w:r>
              <w:rPr>
                <w:spacing w:val="3"/>
              </w:rPr>
              <w:t>、份数</w:t>
            </w:r>
            <w:r>
              <w:rPr>
                <w:spacing w:val="-10"/>
              </w:rPr>
              <w:t xml:space="preserve"> </w:t>
            </w:r>
            <w:r>
              <w:rPr>
                <w:spacing w:val="3"/>
              </w:rPr>
              <w:t>、签名</w:t>
            </w:r>
            <w:r>
              <w:rPr>
                <w:spacing w:val="6"/>
              </w:rPr>
              <w:t>签章等要求</w:t>
            </w:r>
            <w:r>
              <w:rPr>
                <w:spacing w:val="-1"/>
              </w:rPr>
              <w:t xml:space="preserve"> </w:t>
            </w:r>
            <w:r>
              <w:rPr>
                <w:spacing w:val="6"/>
              </w:rPr>
              <w:t>，并提供规范表格</w:t>
            </w:r>
            <w:r>
              <w:rPr>
                <w:spacing w:val="-12"/>
              </w:rPr>
              <w:t xml:space="preserve"> </w:t>
            </w:r>
            <w:r>
              <w:rPr>
                <w:spacing w:val="6"/>
              </w:rPr>
              <w:t>、填</w:t>
            </w:r>
            <w:r>
              <w:rPr>
                <w:spacing w:val="3"/>
              </w:rPr>
              <w:t>写说明和示范文本。</w:t>
            </w:r>
          </w:p>
        </w:tc>
        <w:tc>
          <w:tcPr>
            <w:tcW w:w="3992" w:type="dxa"/>
            <w:vAlign w:val="top"/>
          </w:tcPr>
          <w:p w14:paraId="28037C90">
            <w:pPr>
              <w:pStyle w:val="5"/>
              <w:spacing w:before="221" w:line="193" w:lineRule="auto"/>
              <w:ind w:left="21" w:right="11" w:hanging="9"/>
              <w:jc w:val="both"/>
            </w:pPr>
            <w:r>
              <w:rPr>
                <w:spacing w:val="7"/>
              </w:rPr>
              <w:t>《</w:t>
            </w:r>
            <w:r>
              <w:rPr>
                <w:spacing w:val="12"/>
                <w:w w:val="102"/>
              </w:rPr>
              <w:t xml:space="preserve"> </w:t>
            </w:r>
            <w:r>
              <w:rPr>
                <w:spacing w:val="7"/>
              </w:rPr>
              <w:t>国务院关于加快推进“</w:t>
            </w:r>
            <w:r>
              <w:rPr>
                <w:spacing w:val="-16"/>
              </w:rPr>
              <w:t xml:space="preserve"> </w:t>
            </w:r>
            <w:r>
              <w:rPr>
                <w:spacing w:val="7"/>
              </w:rPr>
              <w:t>互联网+政务服务</w:t>
            </w:r>
            <w:r>
              <w:rPr>
                <w:spacing w:val="-11"/>
              </w:rPr>
              <w:t xml:space="preserve"> </w:t>
            </w:r>
            <w:r>
              <w:rPr>
                <w:spacing w:val="7"/>
              </w:rPr>
              <w:t>”工作的指导意见</w:t>
            </w:r>
            <w:r>
              <w:rPr>
                <w:spacing w:val="6"/>
              </w:rPr>
              <w:t>》（</w:t>
            </w:r>
            <w:r>
              <w:rPr>
                <w:spacing w:val="22"/>
                <w:w w:val="101"/>
              </w:rPr>
              <w:t xml:space="preserve"> </w:t>
            </w:r>
            <w:r>
              <w:rPr>
                <w:spacing w:val="6"/>
              </w:rPr>
              <w:t>国发〔</w:t>
            </w:r>
            <w:r>
              <w:rPr>
                <w:spacing w:val="12"/>
                <w:w w:val="101"/>
              </w:rPr>
              <w:t xml:space="preserve"> </w:t>
            </w:r>
            <w:r>
              <w:rPr>
                <w:spacing w:val="6"/>
              </w:rPr>
              <w:t>2016 〕</w:t>
            </w:r>
            <w:r>
              <w:t xml:space="preserve"> </w:t>
            </w:r>
            <w:r>
              <w:rPr>
                <w:spacing w:val="5"/>
              </w:rPr>
              <w:t>55号</w:t>
            </w:r>
            <w:r>
              <w:rPr>
                <w:spacing w:val="1"/>
              </w:rPr>
              <w:t>）</w:t>
            </w:r>
            <w:r>
              <w:rPr>
                <w:spacing w:val="-3"/>
              </w:rPr>
              <w:t xml:space="preserve"> </w:t>
            </w:r>
            <w:r>
              <w:rPr>
                <w:spacing w:val="1"/>
              </w:rPr>
              <w:t>：</w:t>
            </w:r>
            <w:r>
              <w:rPr>
                <w:spacing w:val="5"/>
              </w:rPr>
              <w:t>各地区各部门要在政府门户网站和实体政务大厅</w:t>
            </w:r>
            <w:r>
              <w:rPr>
                <w:spacing w:val="-10"/>
              </w:rPr>
              <w:t xml:space="preserve"> </w:t>
            </w:r>
            <w:r>
              <w:rPr>
                <w:spacing w:val="5"/>
              </w:rPr>
              <w:t>，集中全面公开与政务服务</w:t>
            </w:r>
            <w:r>
              <w:rPr>
                <w:spacing w:val="4"/>
              </w:rPr>
              <w:t>事项相关的法律法规</w:t>
            </w:r>
            <w:r>
              <w:rPr>
                <w:spacing w:val="-6"/>
              </w:rPr>
              <w:t xml:space="preserve"> </w:t>
            </w:r>
            <w:r>
              <w:rPr>
                <w:spacing w:val="4"/>
              </w:rPr>
              <w:t>、政策文件</w:t>
            </w:r>
            <w:r>
              <w:rPr>
                <w:spacing w:val="-10"/>
              </w:rPr>
              <w:t xml:space="preserve"> </w:t>
            </w:r>
            <w:r>
              <w:rPr>
                <w:spacing w:val="4"/>
              </w:rPr>
              <w:t>、通知公告、办事指南</w:t>
            </w:r>
            <w:r>
              <w:rPr>
                <w:spacing w:val="-9"/>
              </w:rPr>
              <w:t xml:space="preserve"> </w:t>
            </w:r>
            <w:r>
              <w:rPr>
                <w:spacing w:val="4"/>
              </w:rPr>
              <w:t>、审查细则</w:t>
            </w:r>
            <w:r>
              <w:rPr>
                <w:spacing w:val="-10"/>
              </w:rPr>
              <w:t xml:space="preserve"> </w:t>
            </w:r>
            <w:r>
              <w:rPr>
                <w:spacing w:val="4"/>
              </w:rPr>
              <w:t>、常见问题</w:t>
            </w:r>
            <w:r>
              <w:rPr>
                <w:spacing w:val="-9"/>
              </w:rPr>
              <w:t xml:space="preserve"> </w:t>
            </w:r>
            <w:r>
              <w:rPr>
                <w:spacing w:val="4"/>
              </w:rPr>
              <w:t>、监督</w:t>
            </w:r>
            <w:r>
              <w:rPr>
                <w:spacing w:val="6"/>
              </w:rPr>
              <w:t>举报方式和网上可办理程度</w:t>
            </w:r>
            <w:r>
              <w:rPr>
                <w:spacing w:val="-13"/>
              </w:rPr>
              <w:t xml:space="preserve"> </w:t>
            </w:r>
            <w:r>
              <w:rPr>
                <w:spacing w:val="6"/>
              </w:rPr>
              <w:t>，以及行政审批涉及的中介服务</w:t>
            </w:r>
            <w:r>
              <w:rPr>
                <w:spacing w:val="5"/>
              </w:rPr>
              <w:t>事项清单</w:t>
            </w:r>
            <w:r>
              <w:rPr>
                <w:spacing w:val="-9"/>
              </w:rPr>
              <w:t xml:space="preserve"> </w:t>
            </w:r>
            <w:r>
              <w:rPr>
                <w:spacing w:val="5"/>
              </w:rPr>
              <w:t>、机构名录等信</w:t>
            </w:r>
            <w:r>
              <w:rPr>
                <w:spacing w:val="3"/>
              </w:rPr>
              <w:t>息</w:t>
            </w:r>
            <w:r>
              <w:rPr>
                <w:spacing w:val="-10"/>
              </w:rPr>
              <w:t xml:space="preserve"> </w:t>
            </w:r>
            <w:r>
              <w:rPr>
                <w:spacing w:val="3"/>
              </w:rPr>
              <w:t>，并实行动态调整</w:t>
            </w:r>
            <w:r>
              <w:rPr>
                <w:spacing w:val="-14"/>
              </w:rPr>
              <w:t xml:space="preserve"> </w:t>
            </w:r>
            <w:r>
              <w:rPr>
                <w:spacing w:val="3"/>
              </w:rPr>
              <w:t>，确保线上线下信息内容准确</w:t>
            </w:r>
            <w:r>
              <w:rPr>
                <w:spacing w:val="2"/>
              </w:rPr>
              <w:t>一致。</w:t>
            </w:r>
          </w:p>
          <w:p w14:paraId="217A4C6C">
            <w:pPr>
              <w:pStyle w:val="5"/>
              <w:spacing w:before="1" w:line="200" w:lineRule="auto"/>
              <w:ind w:left="21" w:right="13" w:hanging="9"/>
              <w:jc w:val="both"/>
            </w:pPr>
            <w:r>
              <w:rPr>
                <w:spacing w:val="7"/>
              </w:rPr>
              <w:t>《国务院关于加快推进政务服务标准化规范</w:t>
            </w:r>
            <w:r>
              <w:rPr>
                <w:spacing w:val="6"/>
              </w:rPr>
              <w:t>化便利化的指导意见》（</w:t>
            </w:r>
            <w:r>
              <w:rPr>
                <w:spacing w:val="12"/>
                <w:w w:val="102"/>
              </w:rPr>
              <w:t xml:space="preserve"> </w:t>
            </w:r>
            <w:r>
              <w:rPr>
                <w:spacing w:val="6"/>
              </w:rPr>
              <w:t>国发〔 2022〕</w:t>
            </w:r>
            <w:r>
              <w:t xml:space="preserve"> </w:t>
            </w:r>
            <w:r>
              <w:rPr>
                <w:spacing w:val="4"/>
              </w:rPr>
              <w:t>5号</w:t>
            </w:r>
            <w:r>
              <w:rPr>
                <w:spacing w:val="-5"/>
              </w:rPr>
              <w:t>）</w:t>
            </w:r>
            <w:r>
              <w:rPr>
                <w:spacing w:val="-4"/>
              </w:rPr>
              <w:t xml:space="preserve"> </w:t>
            </w:r>
            <w:r>
              <w:rPr>
                <w:spacing w:val="-5"/>
              </w:rPr>
              <w:t>：</w:t>
            </w:r>
            <w:r>
              <w:rPr>
                <w:spacing w:val="4"/>
              </w:rPr>
              <w:t>各地区要根据国家政务服务事项基本目录和本地实际</w:t>
            </w:r>
            <w:r>
              <w:rPr>
                <w:spacing w:val="-8"/>
              </w:rPr>
              <w:t xml:space="preserve"> </w:t>
            </w:r>
            <w:r>
              <w:rPr>
                <w:spacing w:val="4"/>
              </w:rPr>
              <w:t>，明</w:t>
            </w:r>
            <w:r>
              <w:rPr>
                <w:spacing w:val="3"/>
              </w:rPr>
              <w:t>确应承接的事项</w:t>
            </w:r>
            <w:r>
              <w:rPr>
                <w:spacing w:val="-10"/>
              </w:rPr>
              <w:t xml:space="preserve"> </w:t>
            </w:r>
            <w:r>
              <w:rPr>
                <w:spacing w:val="3"/>
              </w:rPr>
              <w:t>，并</w:t>
            </w:r>
            <w:r>
              <w:rPr>
                <w:spacing w:val="4"/>
              </w:rPr>
              <w:t>全面梳理依法依规自行设立的事项</w:t>
            </w:r>
            <w:r>
              <w:rPr>
                <w:spacing w:val="-16"/>
              </w:rPr>
              <w:t xml:space="preserve"> </w:t>
            </w:r>
            <w:r>
              <w:rPr>
                <w:spacing w:val="4"/>
              </w:rPr>
              <w:t>，修订完善本地区政务服务事项基</w:t>
            </w:r>
            <w:r>
              <w:rPr>
                <w:spacing w:val="3"/>
              </w:rPr>
              <w:t>本目录。</w:t>
            </w:r>
          </w:p>
        </w:tc>
        <w:tc>
          <w:tcPr>
            <w:tcW w:w="695" w:type="dxa"/>
            <w:vAlign w:val="center"/>
          </w:tcPr>
          <w:p w14:paraId="393EF51D">
            <w:pPr>
              <w:pStyle w:val="5"/>
              <w:spacing w:before="42" w:line="205" w:lineRule="auto"/>
              <w:ind w:left="52" w:leftChars="0"/>
              <w:jc w:val="center"/>
            </w:pPr>
            <w:r>
              <w:rPr>
                <w:rFonts w:hint="eastAsia" w:ascii="CESI_SS_GB2312" w:hAnsi="CESI_SS_GB2312" w:eastAsia="CESI_SS_GB2312"/>
                <w:sz w:val="11"/>
                <w:szCs w:val="24"/>
              </w:rPr>
              <w:t>政府网站</w:t>
            </w:r>
          </w:p>
        </w:tc>
        <w:tc>
          <w:tcPr>
            <w:tcW w:w="695" w:type="dxa"/>
            <w:vAlign w:val="center"/>
          </w:tcPr>
          <w:p w14:paraId="7A79EBF2">
            <w:pPr>
              <w:pStyle w:val="5"/>
              <w:spacing w:before="42" w:line="205" w:lineRule="auto"/>
              <w:ind w:left="52" w:leftChars="0"/>
              <w:jc w:val="left"/>
            </w:pPr>
            <w:r>
              <w:rPr>
                <w:rFonts w:hint="eastAsia" w:ascii="CESI_SS_GB2312" w:hAnsi="CESI_SS_GB2312" w:eastAsia="CESI_SS_GB2312"/>
                <w:sz w:val="11"/>
                <w:szCs w:val="24"/>
              </w:rPr>
              <w:t>自该政府信息形成或者变更之日起20个工作日内。</w:t>
            </w:r>
          </w:p>
        </w:tc>
        <w:tc>
          <w:tcPr>
            <w:tcW w:w="697" w:type="dxa"/>
            <w:vAlign w:val="center"/>
          </w:tcPr>
          <w:p w14:paraId="55480CF1">
            <w:pPr>
              <w:pStyle w:val="5"/>
              <w:spacing w:before="42" w:line="205" w:lineRule="auto"/>
              <w:ind w:left="52" w:leftChars="0"/>
              <w:jc w:val="center"/>
            </w:pPr>
            <w:r>
              <w:rPr>
                <w:rFonts w:hint="eastAsia" w:ascii="CESI_SS_GB2312" w:hAnsi="CESI_SS_GB2312" w:eastAsia="CESI_SS_GB2312"/>
                <w:sz w:val="11"/>
                <w:szCs w:val="24"/>
              </w:rPr>
              <w:t>主动公开</w:t>
            </w:r>
          </w:p>
        </w:tc>
        <w:tc>
          <w:tcPr>
            <w:tcW w:w="885" w:type="dxa"/>
            <w:vAlign w:val="center"/>
          </w:tcPr>
          <w:p w14:paraId="7F177417">
            <w:pPr>
              <w:spacing w:line="310" w:lineRule="auto"/>
              <w:jc w:val="center"/>
              <w:rPr>
                <w:rFonts w:ascii="Arial"/>
                <w:sz w:val="21"/>
              </w:rPr>
            </w:pPr>
          </w:p>
          <w:p w14:paraId="3D9846DC">
            <w:pPr>
              <w:pStyle w:val="5"/>
              <w:spacing w:before="43" w:line="199" w:lineRule="auto"/>
              <w:ind w:left="19" w:right="18" w:firstLine="3"/>
              <w:jc w:val="center"/>
              <w:rPr>
                <w:rFonts w:hint="default" w:eastAsia="微软雅黑"/>
                <w:lang w:val="en-US" w:eastAsia="zh-CN"/>
              </w:rPr>
            </w:pPr>
            <w:r>
              <w:rPr>
                <w:rFonts w:hint="eastAsia"/>
                <w:lang w:val="en-US" w:eastAsia="zh-CN"/>
              </w:rPr>
              <w:t>政务服务股</w:t>
            </w:r>
          </w:p>
        </w:tc>
      </w:tr>
      <w:tr w14:paraId="2F109C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3" w:hRule="atLeast"/>
        </w:trPr>
        <w:tc>
          <w:tcPr>
            <w:tcW w:w="554" w:type="dxa"/>
            <w:vAlign w:val="top"/>
          </w:tcPr>
          <w:p w14:paraId="5520F2C6">
            <w:pPr>
              <w:spacing w:line="452" w:lineRule="auto"/>
              <w:jc w:val="center"/>
              <w:rPr>
                <w:rFonts w:ascii="Arial"/>
                <w:sz w:val="21"/>
              </w:rPr>
            </w:pPr>
          </w:p>
          <w:p w14:paraId="37AF1B0B">
            <w:pPr>
              <w:pStyle w:val="5"/>
              <w:spacing w:before="43" w:line="197" w:lineRule="auto"/>
              <w:ind w:left="23" w:right="17"/>
              <w:jc w:val="center"/>
            </w:pPr>
            <w:r>
              <w:rPr>
                <w:spacing w:val="8"/>
              </w:rPr>
              <w:t>管理和服</w:t>
            </w:r>
            <w:r>
              <w:rPr>
                <w:spacing w:val="1"/>
              </w:rPr>
              <w:t>务</w:t>
            </w:r>
          </w:p>
        </w:tc>
        <w:tc>
          <w:tcPr>
            <w:tcW w:w="530" w:type="dxa"/>
            <w:vAlign w:val="top"/>
          </w:tcPr>
          <w:p w14:paraId="75DDDB10">
            <w:pPr>
              <w:spacing w:line="451" w:lineRule="auto"/>
              <w:jc w:val="center"/>
              <w:rPr>
                <w:rFonts w:ascii="Arial"/>
                <w:sz w:val="21"/>
              </w:rPr>
            </w:pPr>
          </w:p>
          <w:p w14:paraId="64B9614C">
            <w:pPr>
              <w:pStyle w:val="5"/>
              <w:spacing w:before="43" w:line="198" w:lineRule="auto"/>
              <w:ind w:left="18" w:right="19"/>
              <w:jc w:val="center"/>
            </w:pPr>
            <w:r>
              <w:t>高 效 办</w:t>
            </w:r>
            <w:r>
              <w:rPr>
                <w:spacing w:val="-3"/>
              </w:rPr>
              <w:t xml:space="preserve"> </w:t>
            </w:r>
            <w:r>
              <w:t>成</w:t>
            </w:r>
            <w:r>
              <w:rPr>
                <w:spacing w:val="2"/>
              </w:rPr>
              <w:t>一件事</w:t>
            </w:r>
          </w:p>
        </w:tc>
        <w:tc>
          <w:tcPr>
            <w:tcW w:w="1681" w:type="dxa"/>
            <w:vAlign w:val="top"/>
          </w:tcPr>
          <w:p w14:paraId="49B3B5C1">
            <w:pPr>
              <w:spacing w:line="452" w:lineRule="auto"/>
              <w:rPr>
                <w:rFonts w:ascii="Arial"/>
                <w:sz w:val="21"/>
              </w:rPr>
            </w:pPr>
          </w:p>
          <w:p w14:paraId="79AEBBA7">
            <w:pPr>
              <w:pStyle w:val="5"/>
              <w:spacing w:before="43" w:line="204" w:lineRule="auto"/>
              <w:ind w:left="32"/>
            </w:pPr>
            <w:r>
              <w:rPr>
                <w:spacing w:val="8"/>
              </w:rPr>
              <w:t>“高效办成一件事</w:t>
            </w:r>
            <w:r>
              <w:rPr>
                <w:spacing w:val="-19"/>
              </w:rPr>
              <w:t xml:space="preserve"> </w:t>
            </w:r>
            <w:r>
              <w:rPr>
                <w:spacing w:val="8"/>
              </w:rPr>
              <w:t>”重点事项清单</w:t>
            </w:r>
          </w:p>
          <w:p w14:paraId="5702E9AB">
            <w:pPr>
              <w:pStyle w:val="5"/>
              <w:spacing w:before="60" w:line="61" w:lineRule="exact"/>
              <w:ind w:left="32"/>
            </w:pPr>
            <w:r>
              <w:rPr>
                <w:position w:val="2"/>
              </w:rPr>
              <w:t>。</w:t>
            </w:r>
          </w:p>
        </w:tc>
        <w:tc>
          <w:tcPr>
            <w:tcW w:w="3992" w:type="dxa"/>
            <w:vAlign w:val="top"/>
          </w:tcPr>
          <w:p w14:paraId="70EF2045">
            <w:pPr>
              <w:pStyle w:val="5"/>
              <w:spacing w:before="142" w:line="196" w:lineRule="auto"/>
              <w:ind w:left="21" w:right="7" w:hanging="9"/>
              <w:jc w:val="both"/>
            </w:pPr>
            <w:r>
              <w:rPr>
                <w:spacing w:val="10"/>
              </w:rPr>
              <w:t>《国务院办公厅关于加快推进“一件事一次办</w:t>
            </w:r>
            <w:r>
              <w:rPr>
                <w:spacing w:val="-13"/>
              </w:rPr>
              <w:t xml:space="preserve"> </w:t>
            </w:r>
            <w:r>
              <w:rPr>
                <w:spacing w:val="10"/>
              </w:rPr>
              <w:t>”打造政务</w:t>
            </w:r>
            <w:r>
              <w:rPr>
                <w:spacing w:val="9"/>
              </w:rPr>
              <w:t>服务升级版的指导意见》</w:t>
            </w:r>
            <w:r>
              <w:t xml:space="preserve"> </w:t>
            </w:r>
            <w:r>
              <w:rPr>
                <w:spacing w:val="3"/>
              </w:rPr>
              <w:t>（ 国办发〔 2022〕32号</w:t>
            </w:r>
            <w:r>
              <w:rPr>
                <w:spacing w:val="-7"/>
              </w:rPr>
              <w:t>）</w:t>
            </w:r>
            <w:r>
              <w:rPr>
                <w:spacing w:val="-1"/>
              </w:rPr>
              <w:t xml:space="preserve"> </w:t>
            </w:r>
            <w:r>
              <w:rPr>
                <w:spacing w:val="-7"/>
              </w:rPr>
              <w:t>：</w:t>
            </w:r>
            <w:r>
              <w:rPr>
                <w:spacing w:val="3"/>
              </w:rPr>
              <w:t>对“一件事一次办</w:t>
            </w:r>
            <w:r>
              <w:rPr>
                <w:spacing w:val="-19"/>
              </w:rPr>
              <w:t xml:space="preserve"> </w:t>
            </w:r>
            <w:r>
              <w:rPr>
                <w:spacing w:val="3"/>
              </w:rPr>
              <w:t>”涉及的多个</w:t>
            </w:r>
            <w:r>
              <w:rPr>
                <w:spacing w:val="2"/>
              </w:rPr>
              <w:t>政务服务事项的设定依据</w:t>
            </w:r>
            <w:r>
              <w:t xml:space="preserve">  </w:t>
            </w:r>
            <w:r>
              <w:rPr>
                <w:spacing w:val="5"/>
              </w:rPr>
              <w:t>、受理条件</w:t>
            </w:r>
            <w:r>
              <w:rPr>
                <w:spacing w:val="-18"/>
              </w:rPr>
              <w:t xml:space="preserve"> </w:t>
            </w:r>
            <w:r>
              <w:rPr>
                <w:spacing w:val="5"/>
              </w:rPr>
              <w:t>、申请材料</w:t>
            </w:r>
            <w:r>
              <w:rPr>
                <w:spacing w:val="-9"/>
              </w:rPr>
              <w:t xml:space="preserve"> </w:t>
            </w:r>
            <w:r>
              <w:rPr>
                <w:spacing w:val="5"/>
              </w:rPr>
              <w:t>、办结时限</w:t>
            </w:r>
            <w:r>
              <w:rPr>
                <w:spacing w:val="-10"/>
              </w:rPr>
              <w:t xml:space="preserve"> </w:t>
            </w:r>
            <w:r>
              <w:rPr>
                <w:spacing w:val="5"/>
              </w:rPr>
              <w:t>、收费标准、办理结果等要素进行</w:t>
            </w:r>
            <w:r>
              <w:rPr>
                <w:spacing w:val="4"/>
              </w:rPr>
              <w:t>梳理</w:t>
            </w:r>
            <w:r>
              <w:rPr>
                <w:spacing w:val="-14"/>
              </w:rPr>
              <w:t xml:space="preserve"> </w:t>
            </w:r>
            <w:r>
              <w:rPr>
                <w:spacing w:val="4"/>
              </w:rPr>
              <w:t>，合理调整</w:t>
            </w:r>
            <w:r>
              <w:rPr>
                <w:spacing w:val="5"/>
              </w:rPr>
              <w:t>前后置顺序</w:t>
            </w:r>
            <w:r>
              <w:rPr>
                <w:spacing w:val="-14"/>
              </w:rPr>
              <w:t xml:space="preserve"> </w:t>
            </w:r>
            <w:r>
              <w:rPr>
                <w:spacing w:val="5"/>
              </w:rPr>
              <w:t>，优化办理要素和业务流程</w:t>
            </w:r>
            <w:r>
              <w:rPr>
                <w:spacing w:val="-5"/>
              </w:rPr>
              <w:t xml:space="preserve"> </w:t>
            </w:r>
            <w:r>
              <w:rPr>
                <w:spacing w:val="5"/>
              </w:rPr>
              <w:t>，形成“</w:t>
            </w:r>
            <w:r>
              <w:rPr>
                <w:spacing w:val="-14"/>
              </w:rPr>
              <w:t xml:space="preserve"> </w:t>
            </w:r>
            <w:r>
              <w:rPr>
                <w:spacing w:val="5"/>
              </w:rPr>
              <w:t>一件事一次办</w:t>
            </w:r>
            <w:r>
              <w:rPr>
                <w:spacing w:val="-18"/>
              </w:rPr>
              <w:t xml:space="preserve"> </w:t>
            </w:r>
            <w:r>
              <w:rPr>
                <w:spacing w:val="5"/>
              </w:rPr>
              <w:t>”事项办理标准化工作</w:t>
            </w:r>
            <w:r>
              <w:rPr>
                <w:spacing w:val="3"/>
              </w:rPr>
              <w:t>规程和办事指南</w:t>
            </w:r>
            <w:r>
              <w:rPr>
                <w:spacing w:val="-9"/>
              </w:rPr>
              <w:t xml:space="preserve"> </w:t>
            </w:r>
            <w:r>
              <w:rPr>
                <w:spacing w:val="3"/>
              </w:rPr>
              <w:t>，在线上线下服务渠道同源发布</w:t>
            </w:r>
            <w:r>
              <w:rPr>
                <w:spacing w:val="-13"/>
              </w:rPr>
              <w:t xml:space="preserve"> </w:t>
            </w:r>
            <w:r>
              <w:rPr>
                <w:spacing w:val="3"/>
              </w:rPr>
              <w:t>、同步更新。</w:t>
            </w:r>
          </w:p>
          <w:p w14:paraId="5475C849">
            <w:pPr>
              <w:pStyle w:val="5"/>
              <w:spacing w:before="1" w:line="194" w:lineRule="auto"/>
              <w:ind w:left="36" w:right="16" w:hanging="24"/>
              <w:jc w:val="both"/>
            </w:pPr>
            <w:r>
              <w:rPr>
                <w:spacing w:val="7"/>
              </w:rPr>
              <w:t>《国务院关于进一步优化政务服务提升行政效能推动“</w:t>
            </w:r>
            <w:r>
              <w:rPr>
                <w:spacing w:val="6"/>
              </w:rPr>
              <w:t>高效办成一件事</w:t>
            </w:r>
            <w:r>
              <w:rPr>
                <w:spacing w:val="-20"/>
              </w:rPr>
              <w:t xml:space="preserve"> </w:t>
            </w:r>
            <w:r>
              <w:rPr>
                <w:spacing w:val="6"/>
              </w:rPr>
              <w:t>”的指导意见</w:t>
            </w:r>
            <w:r>
              <w:t xml:space="preserve"> </w:t>
            </w:r>
            <w:r>
              <w:rPr>
                <w:spacing w:val="-3"/>
              </w:rPr>
              <w:t>》（ 国发〔2024〕3号）全文。</w:t>
            </w:r>
          </w:p>
        </w:tc>
        <w:tc>
          <w:tcPr>
            <w:tcW w:w="695" w:type="dxa"/>
            <w:vAlign w:val="center"/>
          </w:tcPr>
          <w:p w14:paraId="0753E5C0">
            <w:pPr>
              <w:pStyle w:val="5"/>
              <w:spacing w:before="43" w:line="205" w:lineRule="auto"/>
              <w:ind w:left="52" w:leftChars="0"/>
              <w:jc w:val="center"/>
            </w:pPr>
            <w:r>
              <w:rPr>
                <w:rFonts w:hint="eastAsia" w:ascii="CESI_SS_GB2312" w:hAnsi="CESI_SS_GB2312" w:eastAsia="CESI_SS_GB2312"/>
                <w:sz w:val="11"/>
                <w:szCs w:val="24"/>
              </w:rPr>
              <w:t>政府网站</w:t>
            </w:r>
          </w:p>
        </w:tc>
        <w:tc>
          <w:tcPr>
            <w:tcW w:w="695" w:type="dxa"/>
            <w:vAlign w:val="center"/>
          </w:tcPr>
          <w:p w14:paraId="2572CF86">
            <w:pPr>
              <w:spacing w:beforeLines="0" w:afterLines="0"/>
              <w:jc w:val="left"/>
            </w:pPr>
            <w:r>
              <w:rPr>
                <w:rFonts w:hint="eastAsia" w:ascii="CESI_SS_GB2312" w:hAnsi="CESI_SS_GB2312" w:eastAsia="CESI_SS_GB2312"/>
                <w:sz w:val="11"/>
                <w:szCs w:val="24"/>
              </w:rPr>
              <w:t>自该政府信息形成或者变更之日起20个工作日内。</w:t>
            </w:r>
          </w:p>
        </w:tc>
        <w:tc>
          <w:tcPr>
            <w:tcW w:w="697" w:type="dxa"/>
            <w:vAlign w:val="center"/>
          </w:tcPr>
          <w:p w14:paraId="0F67E713">
            <w:pPr>
              <w:pStyle w:val="5"/>
              <w:spacing w:before="43" w:line="205" w:lineRule="auto"/>
              <w:ind w:left="52" w:leftChars="0"/>
              <w:jc w:val="center"/>
            </w:pPr>
            <w:r>
              <w:rPr>
                <w:rFonts w:hint="eastAsia" w:ascii="CESI_SS_GB2312" w:hAnsi="CESI_SS_GB2312" w:eastAsia="CESI_SS_GB2312"/>
                <w:sz w:val="11"/>
                <w:szCs w:val="24"/>
              </w:rPr>
              <w:t>主动公开</w:t>
            </w:r>
          </w:p>
        </w:tc>
        <w:tc>
          <w:tcPr>
            <w:tcW w:w="885" w:type="dxa"/>
            <w:vAlign w:val="center"/>
          </w:tcPr>
          <w:p w14:paraId="40397F38">
            <w:pPr>
              <w:pStyle w:val="5"/>
              <w:spacing w:before="221" w:line="196" w:lineRule="auto"/>
              <w:ind w:left="19" w:right="18" w:firstLine="3"/>
              <w:jc w:val="center"/>
            </w:pPr>
            <w:r>
              <w:rPr>
                <w:rFonts w:hint="eastAsia"/>
                <w:lang w:val="en-US" w:eastAsia="zh-CN"/>
              </w:rPr>
              <w:t>政务服务股</w:t>
            </w:r>
          </w:p>
        </w:tc>
      </w:tr>
    </w:tbl>
    <w:p w14:paraId="0D90D4D4">
      <w:pPr>
        <w:rPr>
          <w:rFonts w:ascii="Arial"/>
          <w:sz w:val="21"/>
        </w:rPr>
      </w:pPr>
    </w:p>
    <w:sectPr>
      <w:pgSz w:w="11906" w:h="16839"/>
      <w:pgMar w:top="1431" w:right="1091" w:bottom="0" w:left="108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ESI_SS_GB2312">
    <w:altName w:val="宋体"/>
    <w:panose1 w:val="00000000000000000000"/>
    <w:charset w:val="86"/>
    <w:family w:val="auto"/>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172A27"/>
    <w:rsid w:val="43EB48C4"/>
    <w:rsid w:val="49A34BDC"/>
    <w:rsid w:val="4AC7693F"/>
    <w:rsid w:val="4AFF3D94"/>
    <w:rsid w:val="571C0688"/>
    <w:rsid w:val="59E92CD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 w:type="paragraph" w:customStyle="1" w:styleId="5">
    <w:name w:val="Table Text"/>
    <w:basedOn w:val="1"/>
    <w:semiHidden/>
    <w:qFormat/>
    <w:uiPriority w:val="0"/>
    <w:rPr>
      <w:rFonts w:ascii="微软雅黑" w:hAnsi="微软雅黑" w:eastAsia="微软雅黑" w:cs="微软雅黑"/>
      <w:sz w:val="10"/>
      <w:szCs w:val="10"/>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11286</Words>
  <Characters>11492</Characters>
  <TotalTime>7</TotalTime>
  <ScaleCrop>false</ScaleCrop>
  <LinksUpToDate>false</LinksUpToDate>
  <CharactersWithSpaces>12106</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2025-10-30T09:14:00Z</dcterms:created>
  <dc:creator>DingTalk</dc:creator>
  <cp:lastModifiedBy>花花</cp:lastModifiedBy>
  <dcterms:modified xsi:type="dcterms:W3CDTF">2025-12-10T01:16:05Z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2025-12-04T10:35:32Z</vt:filetime>
  </property>
  <property fmtid="{D5CDD505-2E9C-101B-9397-08002B2CF9AE}" pid="4" name="KSOTemplateDocerSaveRecord">
    <vt:lpwstr>eyJoZGlkIjoiN2Q2OTBmN2FlMTU3Mzg1MTk0NDNlMTY3MjExOTBjYzciLCJ1c2VySWQiOiI1MjczOTY0MTkifQ==</vt:lpwstr>
  </property>
  <property fmtid="{D5CDD505-2E9C-101B-9397-08002B2CF9AE}" pid="5" name="KSOProductBuildVer">
    <vt:lpwstr>2052-12.1.0.24034</vt:lpwstr>
  </property>
  <property fmtid="{D5CDD505-2E9C-101B-9397-08002B2CF9AE}" pid="6" name="ICV">
    <vt:lpwstr>ECA97FF5BACD43A9974781C45164F712_13</vt:lpwstr>
  </property>
</Properties>
</file>