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C8D0E">
      <w:pPr>
        <w:spacing w:after="156" w:afterLines="50" w:line="400" w:lineRule="exact"/>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lang w:val="en-US" w:eastAsia="zh-CN"/>
        </w:rPr>
        <w:t xml:space="preserve">                                                                                                                                                                                                                                                                                                                                                                                                                                                                                                                                                                                                                                                                                                                                                                                                                                                                                                                                                                                                                                                                                                                                                                                                                                                                                                                                                                                                                                                                                                                                                                                                                                                                                                                                                                                                                      </w:t>
      </w:r>
      <w:r>
        <w:rPr>
          <w:rFonts w:hint="eastAsia" w:ascii="方正小标宋简体" w:eastAsia="方正小标宋简体" w:cs="方正小标宋_GBK"/>
          <w:sz w:val="36"/>
          <w:szCs w:val="36"/>
        </w:rPr>
        <w:t>2022年度</w:t>
      </w:r>
      <w:r>
        <w:rPr>
          <w:rFonts w:hint="eastAsia" w:ascii="方正小标宋简体" w:eastAsia="方正小标宋简体" w:cs="方正小标宋_GBK"/>
          <w:sz w:val="36"/>
          <w:szCs w:val="36"/>
          <w:lang w:eastAsia="zh-CN"/>
        </w:rPr>
        <w:t>区农村经济经营服务站</w:t>
      </w:r>
      <w:r>
        <w:rPr>
          <w:rFonts w:hint="eastAsia" w:ascii="方正小标宋简体" w:eastAsia="方正小标宋简体" w:cs="方正小标宋_GBK"/>
          <w:sz w:val="36"/>
          <w:szCs w:val="36"/>
        </w:rPr>
        <w:t>项目支出绩效自评指标计分表</w:t>
      </w:r>
    </w:p>
    <w:p w14:paraId="5AD5A091">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2022年农业生产社会化服务试点项目资金624万元</w:t>
      </w:r>
      <w:r>
        <w:rPr>
          <w:rFonts w:hint="eastAsia" w:ascii="方正小标宋简体" w:eastAsia="方正小标宋简体" w:cs="方正小标宋_GBK"/>
          <w:w w:val="90"/>
          <w:sz w:val="36"/>
          <w:szCs w:val="36"/>
          <w:lang w:val="en-US" w:eastAsia="zh-CN"/>
        </w:rPr>
        <w:t>)</w:t>
      </w:r>
    </w:p>
    <w:tbl>
      <w:tblPr>
        <w:tblStyle w:val="8"/>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1"/>
        <w:gridCol w:w="495"/>
        <w:gridCol w:w="2453"/>
        <w:gridCol w:w="3929"/>
      </w:tblGrid>
      <w:tr w14:paraId="16F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314" w:type="pct"/>
            <w:tcMar>
              <w:top w:w="10" w:type="dxa"/>
              <w:left w:w="10" w:type="dxa"/>
              <w:bottom w:w="0" w:type="dxa"/>
              <w:right w:w="10" w:type="dxa"/>
            </w:tcMar>
            <w:vAlign w:val="center"/>
          </w:tcPr>
          <w:p w14:paraId="55B21EB3">
            <w:pPr>
              <w:spacing w:line="240" w:lineRule="exact"/>
              <w:jc w:val="center"/>
              <w:rPr>
                <w:rFonts w:ascii="宋体" w:hAnsi="宋体" w:cs="宋体"/>
                <w:b/>
                <w:bCs/>
              </w:rPr>
            </w:pPr>
            <w:r>
              <w:rPr>
                <w:rFonts w:hint="eastAsia" w:ascii="宋体" w:hAnsi="宋体" w:cs="宋体"/>
                <w:b/>
                <w:bCs/>
              </w:rPr>
              <w:t>一级</w:t>
            </w:r>
          </w:p>
          <w:p w14:paraId="5389471D">
            <w:pPr>
              <w:spacing w:line="240" w:lineRule="exact"/>
              <w:jc w:val="center"/>
              <w:rPr>
                <w:rFonts w:ascii="宋体"/>
                <w:b/>
                <w:bCs/>
              </w:rPr>
            </w:pPr>
            <w:r>
              <w:rPr>
                <w:rFonts w:hint="eastAsia" w:ascii="宋体" w:hAnsi="宋体" w:cs="宋体"/>
                <w:b/>
                <w:bCs/>
              </w:rPr>
              <w:t>指标</w:t>
            </w:r>
          </w:p>
        </w:tc>
        <w:tc>
          <w:tcPr>
            <w:tcW w:w="254" w:type="pct"/>
            <w:tcMar>
              <w:top w:w="10" w:type="dxa"/>
              <w:left w:w="10" w:type="dxa"/>
              <w:bottom w:w="0" w:type="dxa"/>
              <w:right w:w="10" w:type="dxa"/>
            </w:tcMar>
            <w:vAlign w:val="center"/>
          </w:tcPr>
          <w:p w14:paraId="28F450FC">
            <w:pPr>
              <w:spacing w:line="240" w:lineRule="exact"/>
              <w:jc w:val="center"/>
              <w:rPr>
                <w:rFonts w:ascii="宋体" w:hAnsi="宋体" w:cs="宋体"/>
                <w:b/>
                <w:bCs/>
              </w:rPr>
            </w:pPr>
            <w:r>
              <w:rPr>
                <w:rFonts w:hint="eastAsia" w:ascii="宋体" w:hAnsi="宋体" w:cs="宋体"/>
                <w:b/>
                <w:bCs/>
              </w:rPr>
              <w:t>二级</w:t>
            </w:r>
          </w:p>
          <w:p w14:paraId="761F6A30">
            <w:pPr>
              <w:spacing w:line="240" w:lineRule="exact"/>
              <w:jc w:val="center"/>
              <w:rPr>
                <w:rFonts w:ascii="宋体"/>
                <w:b/>
                <w:bCs/>
              </w:rPr>
            </w:pPr>
            <w:r>
              <w:rPr>
                <w:rFonts w:hint="eastAsia" w:ascii="宋体" w:hAnsi="宋体" w:cs="宋体"/>
                <w:b/>
                <w:bCs/>
              </w:rPr>
              <w:t>指标</w:t>
            </w:r>
          </w:p>
        </w:tc>
        <w:tc>
          <w:tcPr>
            <w:tcW w:w="447" w:type="pct"/>
            <w:tcMar>
              <w:top w:w="10" w:type="dxa"/>
              <w:left w:w="10" w:type="dxa"/>
              <w:bottom w:w="0" w:type="dxa"/>
              <w:right w:w="10" w:type="dxa"/>
            </w:tcMar>
            <w:vAlign w:val="center"/>
          </w:tcPr>
          <w:p w14:paraId="29DD2656">
            <w:pPr>
              <w:spacing w:line="240" w:lineRule="exact"/>
              <w:jc w:val="center"/>
              <w:rPr>
                <w:rFonts w:ascii="宋体"/>
                <w:b/>
                <w:bCs/>
              </w:rPr>
            </w:pPr>
            <w:r>
              <w:rPr>
                <w:rFonts w:hint="eastAsia" w:ascii="宋体" w:hAnsi="宋体" w:cs="宋体"/>
                <w:b/>
                <w:bCs/>
              </w:rPr>
              <w:t>三级指标</w:t>
            </w:r>
          </w:p>
        </w:tc>
        <w:tc>
          <w:tcPr>
            <w:tcW w:w="287" w:type="pct"/>
          </w:tcPr>
          <w:p w14:paraId="5F27CE28">
            <w:pPr>
              <w:spacing w:line="240" w:lineRule="exact"/>
              <w:jc w:val="center"/>
              <w:rPr>
                <w:rFonts w:ascii="宋体"/>
                <w:b/>
                <w:bCs/>
              </w:rPr>
            </w:pPr>
            <w:r>
              <w:rPr>
                <w:rFonts w:hint="eastAsia" w:ascii="宋体" w:hAnsi="宋体" w:cs="宋体"/>
                <w:b/>
                <w:bCs/>
              </w:rPr>
              <w:t>自评分</w:t>
            </w:r>
          </w:p>
        </w:tc>
        <w:tc>
          <w:tcPr>
            <w:tcW w:w="1420" w:type="pct"/>
            <w:tcMar>
              <w:top w:w="10" w:type="dxa"/>
              <w:left w:w="10" w:type="dxa"/>
              <w:bottom w:w="0" w:type="dxa"/>
              <w:right w:w="10" w:type="dxa"/>
            </w:tcMar>
            <w:vAlign w:val="center"/>
          </w:tcPr>
          <w:p w14:paraId="0D51516F">
            <w:pPr>
              <w:spacing w:line="240" w:lineRule="exact"/>
              <w:jc w:val="center"/>
              <w:rPr>
                <w:rFonts w:ascii="宋体"/>
                <w:b/>
                <w:bCs/>
              </w:rPr>
            </w:pPr>
            <w:r>
              <w:rPr>
                <w:rFonts w:hint="eastAsia" w:ascii="宋体" w:hAnsi="宋体" w:cs="宋体"/>
                <w:b/>
                <w:bCs/>
              </w:rPr>
              <w:t>指标解释</w:t>
            </w:r>
          </w:p>
        </w:tc>
        <w:tc>
          <w:tcPr>
            <w:tcW w:w="2275" w:type="pct"/>
            <w:tcMar>
              <w:top w:w="10" w:type="dxa"/>
              <w:left w:w="10" w:type="dxa"/>
              <w:bottom w:w="0" w:type="dxa"/>
              <w:right w:w="10" w:type="dxa"/>
            </w:tcMar>
            <w:vAlign w:val="center"/>
          </w:tcPr>
          <w:p w14:paraId="0AA04322">
            <w:pPr>
              <w:spacing w:line="240" w:lineRule="exact"/>
              <w:jc w:val="center"/>
              <w:rPr>
                <w:rFonts w:ascii="宋体"/>
                <w:b/>
                <w:bCs/>
              </w:rPr>
            </w:pPr>
            <w:r>
              <w:rPr>
                <w:rFonts w:hint="eastAsia" w:ascii="宋体" w:hAnsi="宋体" w:cs="宋体"/>
                <w:b/>
                <w:bCs/>
              </w:rPr>
              <w:t>指标说明</w:t>
            </w:r>
          </w:p>
        </w:tc>
      </w:tr>
      <w:tr w14:paraId="63F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14:paraId="65983A12">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14:paraId="392BB233">
            <w:pPr>
              <w:spacing w:line="240" w:lineRule="exact"/>
              <w:jc w:val="center"/>
              <w:rPr>
                <w:rFonts w:ascii="宋体"/>
              </w:rPr>
            </w:pPr>
            <w:r>
              <w:rPr>
                <w:rFonts w:hint="eastAsia" w:ascii="宋体" w:hAnsi="宋体" w:cs="宋体"/>
              </w:rPr>
              <w:t>预算支出决策</w:t>
            </w:r>
          </w:p>
          <w:p w14:paraId="4770BD69">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14:paraId="13191D58">
            <w:pPr>
              <w:spacing w:line="240" w:lineRule="exact"/>
              <w:ind w:left="105" w:leftChars="50" w:right="105" w:rightChars="50"/>
              <w:jc w:val="center"/>
              <w:rPr>
                <w:rFonts w:ascii="宋体"/>
              </w:rPr>
            </w:pPr>
            <w:r>
              <w:rPr>
                <w:rFonts w:hint="eastAsia" w:ascii="宋体" w:hAnsi="宋体" w:cs="宋体"/>
              </w:rPr>
              <w:t>预算支出决策（项目立项）依据</w:t>
            </w:r>
          </w:p>
          <w:p w14:paraId="3F730B0D">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tcPr>
          <w:p w14:paraId="1AD65A98">
            <w:pPr>
              <w:spacing w:line="240" w:lineRule="exact"/>
              <w:ind w:left="105" w:leftChars="50" w:right="105" w:rightChars="50"/>
              <w:rPr>
                <w:rFonts w:ascii="宋体"/>
              </w:rPr>
            </w:pPr>
          </w:p>
          <w:p w14:paraId="5A4883DD">
            <w:pPr>
              <w:spacing w:line="240" w:lineRule="exact"/>
              <w:ind w:left="105" w:leftChars="50" w:right="105" w:rightChars="50"/>
              <w:rPr>
                <w:rFonts w:ascii="宋体"/>
              </w:rPr>
            </w:pPr>
          </w:p>
          <w:p w14:paraId="70CC063C">
            <w:pPr>
              <w:spacing w:line="240" w:lineRule="exact"/>
              <w:ind w:left="105" w:leftChars="50" w:right="105" w:rightChars="50"/>
              <w:rPr>
                <w:rFonts w:ascii="宋体"/>
              </w:rPr>
            </w:pPr>
          </w:p>
          <w:p w14:paraId="6D03B865">
            <w:pPr>
              <w:spacing w:line="240" w:lineRule="exact"/>
              <w:ind w:left="105" w:leftChars="50" w:right="105" w:rightChars="50"/>
              <w:rPr>
                <w:rFonts w:ascii="宋体"/>
              </w:rPr>
            </w:pPr>
          </w:p>
          <w:p w14:paraId="299DBC65">
            <w:pPr>
              <w:spacing w:line="240" w:lineRule="exact"/>
              <w:ind w:left="105" w:leftChars="50" w:right="105" w:rightChars="50"/>
              <w:rPr>
                <w:rFonts w:ascii="宋体"/>
              </w:rPr>
            </w:pPr>
          </w:p>
          <w:p w14:paraId="35BB9250">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1DE08BAC">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14:paraId="46D1FE3C">
            <w:pPr>
              <w:spacing w:line="240" w:lineRule="exact"/>
              <w:ind w:left="105" w:leftChars="50" w:right="105" w:rightChars="50"/>
              <w:rPr>
                <w:rFonts w:ascii="宋体" w:hAnsi="宋体" w:cs="宋体"/>
              </w:rPr>
            </w:pPr>
            <w:r>
              <w:rPr>
                <w:rFonts w:hint="eastAsia" w:ascii="宋体" w:hAnsi="宋体" w:cs="宋体"/>
              </w:rPr>
              <w:t>评价要点：</w:t>
            </w:r>
          </w:p>
          <w:p w14:paraId="590E0FFC">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14:paraId="7430D8E0">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14:paraId="3D013037">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14:paraId="5B2DD077">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14:paraId="34BA86D5">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14:paraId="2576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14:paraId="00F6D6C6">
            <w:pPr>
              <w:spacing w:line="240" w:lineRule="exact"/>
              <w:jc w:val="center"/>
              <w:rPr>
                <w:rFonts w:ascii="宋体"/>
              </w:rPr>
            </w:pPr>
          </w:p>
        </w:tc>
        <w:tc>
          <w:tcPr>
            <w:tcW w:w="254" w:type="pct"/>
            <w:vMerge w:val="continue"/>
            <w:tcMar>
              <w:top w:w="10" w:type="dxa"/>
              <w:left w:w="10" w:type="dxa"/>
              <w:bottom w:w="0" w:type="dxa"/>
              <w:right w:w="10" w:type="dxa"/>
            </w:tcMar>
            <w:vAlign w:val="center"/>
          </w:tcPr>
          <w:p w14:paraId="5BF2894B">
            <w:pPr>
              <w:spacing w:line="240" w:lineRule="exact"/>
              <w:jc w:val="center"/>
              <w:rPr>
                <w:rFonts w:ascii="宋体"/>
              </w:rPr>
            </w:pPr>
          </w:p>
        </w:tc>
        <w:tc>
          <w:tcPr>
            <w:tcW w:w="447" w:type="pct"/>
            <w:tcMar>
              <w:top w:w="10" w:type="dxa"/>
              <w:left w:w="10" w:type="dxa"/>
              <w:bottom w:w="0" w:type="dxa"/>
              <w:right w:w="10" w:type="dxa"/>
            </w:tcMar>
            <w:vAlign w:val="center"/>
          </w:tcPr>
          <w:p w14:paraId="38782DCE">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tcPr>
          <w:p w14:paraId="0B2ECA78">
            <w:pPr>
              <w:spacing w:line="240" w:lineRule="exact"/>
              <w:ind w:left="105" w:leftChars="50" w:right="105" w:rightChars="50"/>
              <w:rPr>
                <w:rFonts w:ascii="宋体"/>
              </w:rPr>
            </w:pPr>
          </w:p>
          <w:p w14:paraId="6B5BE8FE">
            <w:pPr>
              <w:spacing w:line="240" w:lineRule="exact"/>
              <w:ind w:left="105" w:leftChars="50" w:right="105" w:rightChars="50"/>
              <w:rPr>
                <w:rFonts w:ascii="宋体"/>
              </w:rPr>
            </w:pPr>
          </w:p>
          <w:p w14:paraId="169C21AF">
            <w:pPr>
              <w:spacing w:line="240" w:lineRule="exact"/>
              <w:ind w:left="105" w:leftChars="50" w:right="105" w:rightChars="50"/>
              <w:rPr>
                <w:rFonts w:ascii="宋体"/>
              </w:rPr>
            </w:pPr>
          </w:p>
          <w:p w14:paraId="5A8FD37F">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659A10C4">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tcMar>
              <w:top w:w="10" w:type="dxa"/>
              <w:left w:w="10" w:type="dxa"/>
              <w:bottom w:w="0" w:type="dxa"/>
              <w:right w:w="10" w:type="dxa"/>
            </w:tcMar>
            <w:vAlign w:val="center"/>
          </w:tcPr>
          <w:p w14:paraId="1D8EE917">
            <w:pPr>
              <w:spacing w:line="240" w:lineRule="exact"/>
              <w:ind w:left="105" w:leftChars="50" w:right="105" w:rightChars="50"/>
              <w:rPr>
                <w:rFonts w:ascii="宋体"/>
              </w:rPr>
            </w:pPr>
            <w:r>
              <w:rPr>
                <w:rFonts w:hint="eastAsia" w:ascii="宋体" w:hAnsi="宋体" w:cs="宋体"/>
              </w:rPr>
              <w:t>评价要点：</w:t>
            </w:r>
          </w:p>
          <w:p w14:paraId="64D13CEE">
            <w:pPr>
              <w:spacing w:line="240" w:lineRule="exact"/>
              <w:ind w:left="105" w:leftChars="50"/>
              <w:rPr>
                <w:rFonts w:ascii="宋体"/>
              </w:rPr>
            </w:pPr>
            <w:r>
              <w:rPr>
                <w:rFonts w:hint="eastAsia" w:ascii="宋体" w:hAnsi="宋体" w:cs="宋体"/>
              </w:rPr>
              <w:t>①预算支出是否按照规定的程序申请设立；</w:t>
            </w:r>
          </w:p>
          <w:p w14:paraId="5D103E08">
            <w:pPr>
              <w:spacing w:line="240" w:lineRule="exact"/>
              <w:ind w:left="105" w:leftChars="50"/>
              <w:rPr>
                <w:rFonts w:ascii="宋体"/>
              </w:rPr>
            </w:pPr>
            <w:r>
              <w:rPr>
                <w:rFonts w:hint="eastAsia" w:ascii="宋体" w:hAnsi="宋体" w:cs="宋体"/>
              </w:rPr>
              <w:t>②审批文件、材料是否符合相关要求；</w:t>
            </w:r>
          </w:p>
          <w:p w14:paraId="09ABF8BA">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14:paraId="0B3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14:paraId="48F15285">
            <w:pPr>
              <w:spacing w:line="240" w:lineRule="exact"/>
              <w:rPr>
                <w:rFonts w:ascii="宋体"/>
              </w:rPr>
            </w:pPr>
          </w:p>
        </w:tc>
        <w:tc>
          <w:tcPr>
            <w:tcW w:w="254" w:type="pct"/>
            <w:vMerge w:val="restart"/>
            <w:vAlign w:val="center"/>
          </w:tcPr>
          <w:p w14:paraId="4A8B5B0C">
            <w:pPr>
              <w:spacing w:line="240" w:lineRule="exact"/>
              <w:jc w:val="center"/>
              <w:rPr>
                <w:rFonts w:ascii="宋体"/>
              </w:rPr>
            </w:pPr>
            <w:r>
              <w:rPr>
                <w:rFonts w:hint="eastAsia" w:ascii="宋体" w:hAnsi="宋体" w:cs="宋体"/>
              </w:rPr>
              <w:t>绩效</w:t>
            </w:r>
          </w:p>
          <w:p w14:paraId="6D55319D">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14:paraId="4AC306A5">
            <w:pPr>
              <w:spacing w:line="240" w:lineRule="exact"/>
              <w:ind w:left="105" w:leftChars="50" w:right="105" w:rightChars="50"/>
              <w:jc w:val="center"/>
              <w:rPr>
                <w:rFonts w:ascii="宋体"/>
              </w:rPr>
            </w:pPr>
            <w:r>
              <w:rPr>
                <w:rFonts w:hint="eastAsia" w:ascii="宋体" w:hAnsi="宋体" w:cs="宋体"/>
              </w:rPr>
              <w:t>绩效目标</w:t>
            </w:r>
          </w:p>
          <w:p w14:paraId="3A322615">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14:paraId="3CA0DAAE">
            <w:pPr>
              <w:spacing w:line="240" w:lineRule="exact"/>
              <w:ind w:left="105" w:leftChars="50" w:right="105" w:rightChars="50"/>
              <w:rPr>
                <w:rFonts w:ascii="宋体"/>
              </w:rPr>
            </w:pPr>
          </w:p>
          <w:p w14:paraId="5DD1E104">
            <w:pPr>
              <w:bidi w:val="0"/>
              <w:rPr>
                <w:rFonts w:ascii="Times New Roman" w:hAnsi="Times New Roman" w:eastAsia="宋体" w:cs="Times New Roman"/>
                <w:kern w:val="2"/>
                <w:sz w:val="21"/>
                <w:szCs w:val="24"/>
                <w:lang w:val="en-US" w:eastAsia="zh-CN" w:bidi="ar-SA"/>
              </w:rPr>
            </w:pPr>
          </w:p>
          <w:p w14:paraId="169B6319">
            <w:pPr>
              <w:bidi w:val="0"/>
              <w:rPr>
                <w:lang w:val="en-US" w:eastAsia="zh-CN"/>
              </w:rPr>
            </w:pPr>
          </w:p>
          <w:p w14:paraId="12A178C9">
            <w:pPr>
              <w:bidi w:val="0"/>
              <w:ind w:firstLine="210" w:firstLineChars="10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14:paraId="2710C7B8">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14:paraId="65CE4FDD">
            <w:pPr>
              <w:spacing w:line="240" w:lineRule="exact"/>
              <w:ind w:left="105" w:leftChars="50" w:right="105" w:rightChars="50"/>
              <w:rPr>
                <w:rFonts w:ascii="宋体"/>
              </w:rPr>
            </w:pPr>
            <w:r>
              <w:rPr>
                <w:rFonts w:hint="eastAsia" w:ascii="宋体" w:hAnsi="宋体" w:cs="宋体"/>
              </w:rPr>
              <w:t>评价要点：</w:t>
            </w:r>
          </w:p>
          <w:p w14:paraId="0299A78A">
            <w:pPr>
              <w:spacing w:line="240" w:lineRule="exact"/>
              <w:ind w:left="105" w:leftChars="50" w:right="105" w:rightChars="50"/>
              <w:rPr>
                <w:rFonts w:ascii="宋体"/>
              </w:rPr>
            </w:pPr>
            <w:r>
              <w:rPr>
                <w:rFonts w:hint="eastAsia" w:ascii="宋体" w:hAnsi="宋体" w:cs="宋体"/>
              </w:rPr>
              <w:t>（如未设定预算绩效目标，也可考核其他工作任务目标）</w:t>
            </w:r>
          </w:p>
          <w:p w14:paraId="6EC7B859">
            <w:pPr>
              <w:spacing w:line="240" w:lineRule="exact"/>
              <w:ind w:left="105" w:leftChars="50" w:right="105" w:rightChars="50"/>
              <w:rPr>
                <w:rFonts w:ascii="宋体"/>
              </w:rPr>
            </w:pPr>
            <w:r>
              <w:rPr>
                <w:rFonts w:hint="eastAsia" w:ascii="宋体" w:hAnsi="宋体" w:cs="宋体"/>
              </w:rPr>
              <w:t>①预算支出是否有绩效目标；</w:t>
            </w:r>
          </w:p>
          <w:p w14:paraId="3C81122E">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14:paraId="16D5695D">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14:paraId="1108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6A21B877">
            <w:pPr>
              <w:spacing w:line="240" w:lineRule="exact"/>
              <w:rPr>
                <w:rFonts w:ascii="宋体"/>
              </w:rPr>
            </w:pPr>
          </w:p>
        </w:tc>
        <w:tc>
          <w:tcPr>
            <w:tcW w:w="254" w:type="pct"/>
            <w:vMerge w:val="continue"/>
            <w:vAlign w:val="center"/>
          </w:tcPr>
          <w:p w14:paraId="46828FAF">
            <w:pPr>
              <w:spacing w:line="240" w:lineRule="exact"/>
              <w:jc w:val="center"/>
              <w:rPr>
                <w:rFonts w:ascii="宋体"/>
              </w:rPr>
            </w:pPr>
          </w:p>
        </w:tc>
        <w:tc>
          <w:tcPr>
            <w:tcW w:w="447" w:type="pct"/>
            <w:tcMar>
              <w:top w:w="10" w:type="dxa"/>
              <w:left w:w="10" w:type="dxa"/>
              <w:bottom w:w="0" w:type="dxa"/>
              <w:right w:w="10" w:type="dxa"/>
            </w:tcMar>
            <w:vAlign w:val="center"/>
          </w:tcPr>
          <w:p w14:paraId="6D981307">
            <w:pPr>
              <w:spacing w:line="240" w:lineRule="exact"/>
              <w:ind w:left="105" w:leftChars="50" w:right="105" w:rightChars="50"/>
              <w:jc w:val="center"/>
              <w:rPr>
                <w:rFonts w:ascii="宋体"/>
              </w:rPr>
            </w:pPr>
            <w:r>
              <w:rPr>
                <w:rFonts w:hint="eastAsia" w:ascii="宋体" w:hAnsi="宋体" w:cs="宋体"/>
              </w:rPr>
              <w:t>绩效指标</w:t>
            </w:r>
          </w:p>
          <w:p w14:paraId="33F4969B">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tcPr>
          <w:p w14:paraId="045D0C11">
            <w:pPr>
              <w:spacing w:line="240" w:lineRule="exact"/>
              <w:ind w:left="105" w:leftChars="50" w:right="105" w:rightChars="50"/>
              <w:rPr>
                <w:rFonts w:ascii="宋体"/>
              </w:rPr>
            </w:pPr>
          </w:p>
          <w:p w14:paraId="6AFB46AB">
            <w:pPr>
              <w:bidi w:val="0"/>
              <w:rPr>
                <w:rFonts w:ascii="Times New Roman" w:hAnsi="Times New Roman" w:eastAsia="宋体" w:cs="Times New Roman"/>
                <w:kern w:val="2"/>
                <w:sz w:val="21"/>
                <w:szCs w:val="24"/>
                <w:lang w:val="en-US" w:eastAsia="zh-CN" w:bidi="ar-SA"/>
              </w:rPr>
            </w:pPr>
          </w:p>
          <w:p w14:paraId="7CF9B7BE">
            <w:pPr>
              <w:bidi w:val="0"/>
              <w:rPr>
                <w:lang w:val="en-US" w:eastAsia="zh-CN"/>
              </w:rPr>
            </w:pPr>
          </w:p>
          <w:p w14:paraId="4B95CFB3">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14:paraId="48098447">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14:paraId="4CA02061">
            <w:pPr>
              <w:spacing w:line="240" w:lineRule="exact"/>
              <w:ind w:left="105" w:leftChars="50" w:right="105" w:rightChars="50"/>
              <w:rPr>
                <w:rFonts w:ascii="宋体" w:hAnsi="宋体" w:cs="宋体"/>
              </w:rPr>
            </w:pPr>
            <w:r>
              <w:rPr>
                <w:rFonts w:hint="eastAsia" w:ascii="宋体" w:hAnsi="宋体" w:cs="宋体"/>
              </w:rPr>
              <w:t>评价要点：</w:t>
            </w:r>
          </w:p>
          <w:p w14:paraId="201A0176">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14:paraId="09865A74">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14:paraId="72860699">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14:paraId="4F8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14:paraId="5E80FCF0">
            <w:pPr>
              <w:spacing w:line="240" w:lineRule="exact"/>
              <w:rPr>
                <w:rFonts w:ascii="宋体"/>
              </w:rPr>
            </w:pPr>
          </w:p>
        </w:tc>
        <w:tc>
          <w:tcPr>
            <w:tcW w:w="254" w:type="pct"/>
            <w:vMerge w:val="restart"/>
            <w:vAlign w:val="center"/>
          </w:tcPr>
          <w:p w14:paraId="091CC463">
            <w:pPr>
              <w:spacing w:line="240" w:lineRule="exact"/>
              <w:jc w:val="center"/>
              <w:rPr>
                <w:rFonts w:ascii="宋体"/>
              </w:rPr>
            </w:pPr>
            <w:r>
              <w:rPr>
                <w:rFonts w:hint="eastAsia" w:ascii="宋体" w:hAnsi="宋体" w:cs="宋体"/>
              </w:rPr>
              <w:t>资金</w:t>
            </w:r>
          </w:p>
          <w:p w14:paraId="7CCFD428">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14:paraId="61FD3849">
            <w:pPr>
              <w:spacing w:line="240" w:lineRule="exact"/>
              <w:ind w:left="105" w:leftChars="50" w:right="105" w:rightChars="50"/>
              <w:jc w:val="center"/>
              <w:rPr>
                <w:rFonts w:ascii="宋体"/>
              </w:rPr>
            </w:pPr>
            <w:r>
              <w:rPr>
                <w:rFonts w:hint="eastAsia" w:ascii="宋体" w:hAnsi="宋体" w:cs="宋体"/>
              </w:rPr>
              <w:t>预算编制</w:t>
            </w:r>
          </w:p>
          <w:p w14:paraId="5307EE1B">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tcPr>
          <w:p w14:paraId="66CE267A">
            <w:pPr>
              <w:spacing w:line="240" w:lineRule="exact"/>
              <w:ind w:left="105" w:leftChars="50" w:right="105" w:rightChars="50"/>
              <w:rPr>
                <w:rFonts w:ascii="宋体"/>
              </w:rPr>
            </w:pPr>
          </w:p>
          <w:p w14:paraId="4EB00C55">
            <w:pPr>
              <w:bidi w:val="0"/>
              <w:rPr>
                <w:rFonts w:ascii="Times New Roman" w:hAnsi="Times New Roman" w:eastAsia="宋体" w:cs="Times New Roman"/>
                <w:kern w:val="2"/>
                <w:sz w:val="21"/>
                <w:szCs w:val="24"/>
                <w:lang w:val="en-US" w:eastAsia="zh-CN" w:bidi="ar-SA"/>
              </w:rPr>
            </w:pPr>
          </w:p>
          <w:p w14:paraId="519A0E30">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14:paraId="15FE370D">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14:paraId="69171B48">
            <w:pPr>
              <w:spacing w:line="220" w:lineRule="exact"/>
              <w:ind w:left="105" w:leftChars="50" w:right="105" w:rightChars="50"/>
              <w:rPr>
                <w:rFonts w:ascii="宋体"/>
              </w:rPr>
            </w:pPr>
            <w:r>
              <w:rPr>
                <w:rFonts w:hint="eastAsia" w:ascii="宋体" w:hAnsi="宋体" w:cs="宋体"/>
              </w:rPr>
              <w:t>评价要点：</w:t>
            </w:r>
          </w:p>
          <w:p w14:paraId="571B07B1">
            <w:pPr>
              <w:spacing w:line="220" w:lineRule="exact"/>
              <w:ind w:left="105" w:leftChars="50" w:right="105" w:rightChars="50"/>
              <w:rPr>
                <w:rFonts w:ascii="宋体"/>
              </w:rPr>
            </w:pPr>
            <w:r>
              <w:rPr>
                <w:rFonts w:hint="eastAsia" w:ascii="宋体" w:hAnsi="宋体" w:cs="宋体"/>
              </w:rPr>
              <w:t>①预算编制是否经过科学论证；</w:t>
            </w:r>
          </w:p>
          <w:p w14:paraId="571E9E78">
            <w:pPr>
              <w:spacing w:line="220" w:lineRule="exact"/>
              <w:ind w:left="105" w:leftChars="50" w:right="105" w:rightChars="50"/>
              <w:rPr>
                <w:rFonts w:ascii="宋体"/>
              </w:rPr>
            </w:pPr>
            <w:r>
              <w:rPr>
                <w:rFonts w:hint="eastAsia" w:ascii="宋体" w:hAnsi="宋体" w:cs="宋体"/>
              </w:rPr>
              <w:t>②预算内容与支出内容是否匹配；</w:t>
            </w:r>
          </w:p>
          <w:p w14:paraId="08C5750C">
            <w:pPr>
              <w:spacing w:line="220" w:lineRule="exact"/>
              <w:ind w:left="105" w:leftChars="50" w:right="105" w:rightChars="50"/>
              <w:rPr>
                <w:rFonts w:ascii="宋体"/>
              </w:rPr>
            </w:pPr>
            <w:r>
              <w:rPr>
                <w:rFonts w:hint="eastAsia" w:ascii="宋体" w:hAnsi="宋体" w:cs="宋体"/>
              </w:rPr>
              <w:t>③预算额度测算依据是否充分，是否按照标准编制；</w:t>
            </w:r>
          </w:p>
          <w:p w14:paraId="683AFD5A">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14:paraId="7F95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3C4224B9">
            <w:pPr>
              <w:spacing w:line="240" w:lineRule="exact"/>
              <w:rPr>
                <w:rFonts w:ascii="宋体"/>
              </w:rPr>
            </w:pPr>
          </w:p>
        </w:tc>
        <w:tc>
          <w:tcPr>
            <w:tcW w:w="254" w:type="pct"/>
            <w:vMerge w:val="continue"/>
            <w:vAlign w:val="center"/>
          </w:tcPr>
          <w:p w14:paraId="507741BE">
            <w:pPr>
              <w:spacing w:line="240" w:lineRule="exact"/>
              <w:jc w:val="center"/>
              <w:rPr>
                <w:rFonts w:ascii="宋体"/>
              </w:rPr>
            </w:pPr>
          </w:p>
        </w:tc>
        <w:tc>
          <w:tcPr>
            <w:tcW w:w="447" w:type="pct"/>
            <w:tcMar>
              <w:top w:w="10" w:type="dxa"/>
              <w:left w:w="10" w:type="dxa"/>
              <w:bottom w:w="0" w:type="dxa"/>
              <w:right w:w="10" w:type="dxa"/>
            </w:tcMar>
            <w:vAlign w:val="center"/>
          </w:tcPr>
          <w:p w14:paraId="77AFD24D">
            <w:pPr>
              <w:spacing w:line="240" w:lineRule="exact"/>
              <w:ind w:left="105" w:leftChars="50" w:right="105" w:rightChars="50"/>
              <w:jc w:val="center"/>
              <w:rPr>
                <w:rFonts w:ascii="宋体"/>
              </w:rPr>
            </w:pPr>
            <w:r>
              <w:rPr>
                <w:rFonts w:hint="eastAsia" w:ascii="宋体" w:hAnsi="宋体" w:cs="宋体"/>
              </w:rPr>
              <w:t>资金分配</w:t>
            </w:r>
          </w:p>
          <w:p w14:paraId="58219A7E">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14:paraId="774F301B">
            <w:pPr>
              <w:spacing w:line="240" w:lineRule="exact"/>
              <w:ind w:left="105" w:leftChars="50" w:right="105" w:rightChars="50"/>
              <w:rPr>
                <w:rFonts w:ascii="宋体"/>
              </w:rPr>
            </w:pPr>
          </w:p>
          <w:p w14:paraId="1D0F8322">
            <w:pPr>
              <w:bidi w:val="0"/>
              <w:rPr>
                <w:rFonts w:ascii="Times New Roman" w:hAnsi="Times New Roman" w:eastAsia="宋体" w:cs="Times New Roman"/>
                <w:kern w:val="2"/>
                <w:sz w:val="21"/>
                <w:szCs w:val="24"/>
                <w:lang w:val="en-US" w:eastAsia="zh-CN" w:bidi="ar-SA"/>
              </w:rPr>
            </w:pPr>
          </w:p>
          <w:p w14:paraId="66A5018E">
            <w:pPr>
              <w:bidi w:val="0"/>
              <w:rPr>
                <w:lang w:val="en-US" w:eastAsia="zh-CN"/>
              </w:rPr>
            </w:pPr>
          </w:p>
          <w:p w14:paraId="02600B98">
            <w:pPr>
              <w:bidi w:val="0"/>
              <w:ind w:firstLine="266"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14:paraId="337A84D1">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14:paraId="3B18612F">
            <w:pPr>
              <w:spacing w:line="240" w:lineRule="exact"/>
              <w:ind w:left="105" w:leftChars="50" w:right="105" w:rightChars="50"/>
              <w:rPr>
                <w:rFonts w:ascii="宋体"/>
              </w:rPr>
            </w:pPr>
            <w:r>
              <w:rPr>
                <w:rFonts w:hint="eastAsia" w:ascii="宋体" w:hAnsi="宋体" w:cs="宋体"/>
              </w:rPr>
              <w:t>评价要点：</w:t>
            </w:r>
          </w:p>
          <w:p w14:paraId="5D010E2C">
            <w:pPr>
              <w:spacing w:line="240" w:lineRule="exact"/>
              <w:ind w:right="105" w:rightChars="50" w:firstLine="105" w:firstLineChars="50"/>
              <w:rPr>
                <w:rFonts w:ascii="宋体"/>
              </w:rPr>
            </w:pPr>
            <w:r>
              <w:rPr>
                <w:rFonts w:hint="eastAsia" w:ascii="宋体" w:hAnsi="宋体" w:cs="宋体"/>
              </w:rPr>
              <w:t>①预算资金分配依据是否充分；</w:t>
            </w:r>
          </w:p>
          <w:p w14:paraId="5E58DED6">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14:paraId="1E9F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14:paraId="27EE3A6E">
            <w:pPr>
              <w:spacing w:line="240" w:lineRule="exact"/>
              <w:jc w:val="center"/>
              <w:rPr>
                <w:rFonts w:ascii="宋体"/>
              </w:rPr>
            </w:pPr>
            <w:r>
              <w:rPr>
                <w:rFonts w:hint="eastAsia" w:ascii="宋体" w:hAnsi="宋体" w:cs="宋体"/>
              </w:rPr>
              <w:t>过</w:t>
            </w:r>
          </w:p>
          <w:p w14:paraId="23F09C1D">
            <w:pPr>
              <w:spacing w:line="240" w:lineRule="exact"/>
              <w:jc w:val="center"/>
              <w:rPr>
                <w:rFonts w:ascii="宋体"/>
              </w:rPr>
            </w:pPr>
          </w:p>
          <w:p w14:paraId="4DAA713A">
            <w:pPr>
              <w:spacing w:line="240" w:lineRule="exact"/>
              <w:jc w:val="center"/>
              <w:rPr>
                <w:rFonts w:ascii="宋体"/>
              </w:rPr>
            </w:pPr>
          </w:p>
          <w:p w14:paraId="5F101230">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14:paraId="5F4106B4">
            <w:pPr>
              <w:spacing w:line="240" w:lineRule="exact"/>
              <w:jc w:val="center"/>
              <w:rPr>
                <w:rFonts w:ascii="宋体" w:hAnsi="宋体" w:cs="宋体"/>
              </w:rPr>
            </w:pPr>
            <w:r>
              <w:rPr>
                <w:rFonts w:hint="eastAsia" w:ascii="宋体" w:hAnsi="宋体" w:cs="宋体"/>
              </w:rPr>
              <w:t>资金</w:t>
            </w:r>
          </w:p>
          <w:p w14:paraId="48145A12">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47" w:type="pct"/>
            <w:tcMar>
              <w:top w:w="10" w:type="dxa"/>
              <w:left w:w="10" w:type="dxa"/>
              <w:bottom w:w="0" w:type="dxa"/>
              <w:right w:w="10" w:type="dxa"/>
            </w:tcMar>
            <w:vAlign w:val="center"/>
          </w:tcPr>
          <w:p w14:paraId="1F363AD5">
            <w:pPr>
              <w:spacing w:line="240" w:lineRule="exact"/>
              <w:ind w:left="105" w:leftChars="50" w:right="105" w:rightChars="50"/>
              <w:jc w:val="center"/>
              <w:rPr>
                <w:rFonts w:ascii="宋体"/>
              </w:rPr>
            </w:pPr>
            <w:r>
              <w:rPr>
                <w:rFonts w:hint="eastAsia" w:ascii="宋体" w:hAnsi="宋体" w:cs="宋体"/>
              </w:rPr>
              <w:t>资金</w:t>
            </w:r>
          </w:p>
          <w:p w14:paraId="1513CD05">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tcPr>
          <w:p w14:paraId="1BAA49AC">
            <w:pPr>
              <w:spacing w:line="240" w:lineRule="exact"/>
              <w:ind w:left="105" w:leftChars="50" w:right="105" w:rightChars="50"/>
              <w:rPr>
                <w:rFonts w:ascii="宋体"/>
              </w:rPr>
            </w:pPr>
          </w:p>
          <w:p w14:paraId="3DC62E87">
            <w:pPr>
              <w:bidi w:val="0"/>
              <w:jc w:val="left"/>
              <w:rPr>
                <w:rFonts w:hint="eastAsia" w:cs="Times New Roman"/>
                <w:kern w:val="2"/>
                <w:sz w:val="21"/>
                <w:szCs w:val="24"/>
                <w:lang w:val="en-US" w:eastAsia="zh-CN" w:bidi="ar-SA"/>
              </w:rPr>
            </w:pPr>
          </w:p>
          <w:p w14:paraId="746FC53A">
            <w:pPr>
              <w:bidi w:val="0"/>
              <w:ind w:firstLine="210" w:firstLineChars="100"/>
              <w:jc w:val="left"/>
              <w:rPr>
                <w:rFonts w:hint="eastAsia" w:cs="Times New Roman"/>
                <w:kern w:val="2"/>
                <w:sz w:val="21"/>
                <w:szCs w:val="24"/>
                <w:lang w:val="en-US" w:eastAsia="zh-CN" w:bidi="ar-SA"/>
              </w:rPr>
            </w:pPr>
            <w:r>
              <w:rPr>
                <w:rFonts w:hint="eastAsia" w:cs="Times New Roman"/>
                <w:kern w:val="2"/>
                <w:sz w:val="21"/>
                <w:szCs w:val="24"/>
                <w:lang w:val="en-US" w:eastAsia="zh-CN" w:bidi="ar-SA"/>
              </w:rPr>
              <w:t>4</w:t>
            </w:r>
          </w:p>
          <w:p w14:paraId="21EC7912">
            <w:pPr>
              <w:bidi w:val="0"/>
              <w:jc w:val="left"/>
              <w:rPr>
                <w:rFonts w:hint="default" w:cs="Times New Roman"/>
                <w:kern w:val="2"/>
                <w:sz w:val="21"/>
                <w:szCs w:val="24"/>
                <w:lang w:val="en-US" w:eastAsia="zh-CN" w:bidi="ar-SA"/>
              </w:rPr>
            </w:pPr>
          </w:p>
        </w:tc>
        <w:tc>
          <w:tcPr>
            <w:tcW w:w="1420" w:type="pct"/>
            <w:tcMar>
              <w:top w:w="10" w:type="dxa"/>
              <w:left w:w="10" w:type="dxa"/>
              <w:bottom w:w="0" w:type="dxa"/>
              <w:right w:w="10" w:type="dxa"/>
            </w:tcMar>
            <w:vAlign w:val="center"/>
          </w:tcPr>
          <w:p w14:paraId="18D79954">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14:paraId="493195BE">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14:paraId="0989B763">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14:paraId="6ADE851F">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14:paraId="5623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14:paraId="50814410">
            <w:pPr>
              <w:spacing w:line="240" w:lineRule="exact"/>
              <w:jc w:val="center"/>
              <w:rPr>
                <w:rFonts w:ascii="宋体"/>
              </w:rPr>
            </w:pPr>
          </w:p>
        </w:tc>
        <w:tc>
          <w:tcPr>
            <w:tcW w:w="254" w:type="pct"/>
            <w:vMerge w:val="continue"/>
            <w:tcMar>
              <w:top w:w="10" w:type="dxa"/>
              <w:left w:w="10" w:type="dxa"/>
              <w:bottom w:w="0" w:type="dxa"/>
              <w:right w:w="10" w:type="dxa"/>
            </w:tcMar>
            <w:vAlign w:val="center"/>
          </w:tcPr>
          <w:p w14:paraId="01461A6C">
            <w:pPr>
              <w:spacing w:line="240" w:lineRule="exact"/>
              <w:jc w:val="center"/>
              <w:rPr>
                <w:rFonts w:ascii="宋体"/>
              </w:rPr>
            </w:pPr>
          </w:p>
        </w:tc>
        <w:tc>
          <w:tcPr>
            <w:tcW w:w="447" w:type="pct"/>
            <w:tcMar>
              <w:top w:w="10" w:type="dxa"/>
              <w:left w:w="10" w:type="dxa"/>
              <w:bottom w:w="0" w:type="dxa"/>
              <w:right w:w="10" w:type="dxa"/>
            </w:tcMar>
            <w:vAlign w:val="center"/>
          </w:tcPr>
          <w:p w14:paraId="48F6FF4C">
            <w:pPr>
              <w:spacing w:line="240" w:lineRule="exact"/>
              <w:ind w:left="105" w:leftChars="50" w:right="105" w:rightChars="50"/>
              <w:jc w:val="center"/>
              <w:rPr>
                <w:rFonts w:ascii="宋体"/>
              </w:rPr>
            </w:pPr>
            <w:r>
              <w:rPr>
                <w:rFonts w:hint="eastAsia" w:ascii="宋体" w:hAnsi="宋体" w:cs="宋体"/>
              </w:rPr>
              <w:t>预算</w:t>
            </w:r>
          </w:p>
          <w:p w14:paraId="6C617EAE">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tcPr>
          <w:p w14:paraId="59619E25">
            <w:pPr>
              <w:spacing w:line="240" w:lineRule="exact"/>
              <w:ind w:left="105" w:leftChars="50" w:right="105" w:rightChars="50"/>
              <w:rPr>
                <w:rFonts w:ascii="宋体"/>
              </w:rPr>
            </w:pPr>
          </w:p>
          <w:p w14:paraId="02B058F2">
            <w:pPr>
              <w:spacing w:line="240" w:lineRule="exact"/>
              <w:ind w:left="105" w:leftChars="50" w:right="105" w:rightChars="50"/>
              <w:rPr>
                <w:rFonts w:ascii="宋体"/>
              </w:rPr>
            </w:pPr>
          </w:p>
          <w:p w14:paraId="6CCB2DA4">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62601F43">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tcMar>
              <w:top w:w="10" w:type="dxa"/>
              <w:left w:w="10" w:type="dxa"/>
              <w:bottom w:w="0" w:type="dxa"/>
              <w:right w:w="10" w:type="dxa"/>
            </w:tcMar>
            <w:vAlign w:val="center"/>
          </w:tcPr>
          <w:p w14:paraId="0C885313">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14:paraId="39A28390">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14:paraId="215D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5FAC5C9B">
            <w:pPr>
              <w:spacing w:line="240" w:lineRule="exact"/>
              <w:jc w:val="center"/>
              <w:rPr>
                <w:rFonts w:ascii="宋体"/>
              </w:rPr>
            </w:pPr>
          </w:p>
        </w:tc>
        <w:tc>
          <w:tcPr>
            <w:tcW w:w="254" w:type="pct"/>
            <w:vMerge w:val="continue"/>
            <w:vAlign w:val="center"/>
          </w:tcPr>
          <w:p w14:paraId="578576B1">
            <w:pPr>
              <w:spacing w:line="240" w:lineRule="exact"/>
              <w:rPr>
                <w:rFonts w:ascii="宋体"/>
              </w:rPr>
            </w:pPr>
          </w:p>
        </w:tc>
        <w:tc>
          <w:tcPr>
            <w:tcW w:w="447" w:type="pct"/>
            <w:tcMar>
              <w:top w:w="10" w:type="dxa"/>
              <w:left w:w="10" w:type="dxa"/>
              <w:bottom w:w="0" w:type="dxa"/>
              <w:right w:w="10" w:type="dxa"/>
            </w:tcMar>
            <w:vAlign w:val="center"/>
          </w:tcPr>
          <w:p w14:paraId="64A9CB5B">
            <w:pPr>
              <w:spacing w:line="240" w:lineRule="exact"/>
              <w:ind w:left="105" w:leftChars="50" w:right="105" w:rightChars="50"/>
              <w:jc w:val="center"/>
              <w:rPr>
                <w:rFonts w:ascii="宋体"/>
              </w:rPr>
            </w:pPr>
            <w:r>
              <w:rPr>
                <w:rFonts w:hint="eastAsia" w:ascii="宋体" w:hAnsi="宋体" w:cs="宋体"/>
              </w:rPr>
              <w:t>资金使用</w:t>
            </w:r>
          </w:p>
          <w:p w14:paraId="67CF9A1F">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tcPr>
          <w:p w14:paraId="0095FD3A">
            <w:pPr>
              <w:spacing w:line="240" w:lineRule="exact"/>
              <w:ind w:left="105" w:leftChars="50" w:right="105" w:rightChars="50"/>
              <w:rPr>
                <w:rFonts w:ascii="宋体"/>
              </w:rPr>
            </w:pPr>
          </w:p>
          <w:p w14:paraId="0D7FE20C">
            <w:pPr>
              <w:spacing w:line="240" w:lineRule="exact"/>
              <w:ind w:left="105" w:leftChars="50" w:right="105" w:rightChars="50"/>
              <w:rPr>
                <w:rFonts w:ascii="宋体"/>
              </w:rPr>
            </w:pPr>
          </w:p>
          <w:p w14:paraId="15CA7F55">
            <w:pPr>
              <w:spacing w:line="240" w:lineRule="exact"/>
              <w:ind w:left="105" w:leftChars="50" w:right="105" w:rightChars="50"/>
              <w:rPr>
                <w:rFonts w:ascii="宋体"/>
              </w:rPr>
            </w:pPr>
          </w:p>
          <w:p w14:paraId="06D5BC0E">
            <w:pPr>
              <w:spacing w:line="240" w:lineRule="exact"/>
              <w:ind w:left="105" w:leftChars="50" w:right="105" w:rightChars="50"/>
              <w:rPr>
                <w:rFonts w:ascii="宋体"/>
              </w:rPr>
            </w:pPr>
          </w:p>
          <w:p w14:paraId="46740A00">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414DEC9B">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14:paraId="4658797B">
            <w:pPr>
              <w:spacing w:line="240" w:lineRule="exact"/>
              <w:ind w:left="105" w:leftChars="50" w:right="105" w:rightChars="50"/>
              <w:rPr>
                <w:rFonts w:ascii="宋体"/>
              </w:rPr>
            </w:pPr>
            <w:r>
              <w:rPr>
                <w:rFonts w:hint="eastAsia" w:ascii="宋体" w:hAnsi="宋体" w:cs="宋体"/>
              </w:rPr>
              <w:t>评价要点：</w:t>
            </w:r>
          </w:p>
          <w:p w14:paraId="33B7BB1C">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14:paraId="3949E284">
            <w:pPr>
              <w:spacing w:line="240" w:lineRule="exact"/>
              <w:ind w:right="105" w:rightChars="50" w:firstLine="105" w:firstLineChars="50"/>
              <w:rPr>
                <w:rFonts w:ascii="宋体"/>
              </w:rPr>
            </w:pPr>
            <w:r>
              <w:rPr>
                <w:rFonts w:hint="eastAsia" w:ascii="宋体" w:hAnsi="宋体" w:cs="宋体"/>
              </w:rPr>
              <w:t>②资金的拨付是否有完整的审批程序和手续；</w:t>
            </w:r>
          </w:p>
          <w:p w14:paraId="6834F826">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14:paraId="3AD4955F">
            <w:pPr>
              <w:spacing w:line="240" w:lineRule="exact"/>
              <w:ind w:left="105" w:leftChars="50" w:right="105" w:rightChars="50"/>
              <w:rPr>
                <w:rFonts w:ascii="宋体"/>
              </w:rPr>
            </w:pPr>
            <w:r>
              <w:rPr>
                <w:rFonts w:hint="eastAsia" w:ascii="宋体" w:hAnsi="宋体" w:cs="宋体"/>
              </w:rPr>
              <w:t>④是否存在截留、挤占、挪用、虐列支出等情况。</w:t>
            </w:r>
          </w:p>
        </w:tc>
      </w:tr>
      <w:tr w14:paraId="16E6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14:paraId="74CEC071">
            <w:pPr>
              <w:spacing w:line="240" w:lineRule="exact"/>
              <w:jc w:val="center"/>
              <w:rPr>
                <w:rFonts w:ascii="宋体"/>
              </w:rPr>
            </w:pPr>
          </w:p>
        </w:tc>
        <w:tc>
          <w:tcPr>
            <w:tcW w:w="254" w:type="pct"/>
            <w:vMerge w:val="restart"/>
            <w:tcMar>
              <w:top w:w="10" w:type="dxa"/>
              <w:left w:w="10" w:type="dxa"/>
              <w:bottom w:w="0" w:type="dxa"/>
              <w:right w:w="10" w:type="dxa"/>
            </w:tcMar>
            <w:vAlign w:val="center"/>
          </w:tcPr>
          <w:p w14:paraId="406D1DC3">
            <w:pPr>
              <w:spacing w:line="240" w:lineRule="exact"/>
              <w:jc w:val="center"/>
              <w:rPr>
                <w:rFonts w:ascii="宋体"/>
              </w:rPr>
            </w:pPr>
            <w:r>
              <w:rPr>
                <w:rFonts w:hint="eastAsia" w:ascii="宋体" w:hAnsi="宋体" w:cs="宋体"/>
              </w:rPr>
              <w:t>组织</w:t>
            </w:r>
          </w:p>
          <w:p w14:paraId="72A2C057">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14:paraId="28FDC9A3">
            <w:pPr>
              <w:spacing w:line="240" w:lineRule="exact"/>
              <w:ind w:left="105" w:leftChars="50" w:right="105" w:rightChars="50"/>
              <w:jc w:val="center"/>
              <w:rPr>
                <w:rFonts w:ascii="宋体"/>
              </w:rPr>
            </w:pPr>
            <w:r>
              <w:rPr>
                <w:rFonts w:hint="eastAsia" w:ascii="宋体" w:hAnsi="宋体" w:cs="宋体"/>
              </w:rPr>
              <w:t>管理制度</w:t>
            </w:r>
          </w:p>
          <w:p w14:paraId="23E74698">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tcPr>
          <w:p w14:paraId="377E0E72">
            <w:pPr>
              <w:spacing w:line="240" w:lineRule="exact"/>
              <w:ind w:left="105" w:leftChars="50" w:right="105" w:rightChars="50"/>
              <w:rPr>
                <w:rFonts w:ascii="宋体"/>
              </w:rPr>
            </w:pPr>
          </w:p>
          <w:p w14:paraId="663E7250">
            <w:pPr>
              <w:spacing w:line="240" w:lineRule="exact"/>
              <w:ind w:left="105" w:leftChars="50" w:right="105" w:rightChars="50"/>
              <w:rPr>
                <w:rFonts w:ascii="宋体"/>
              </w:rPr>
            </w:pPr>
          </w:p>
          <w:p w14:paraId="17B768E0">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067C24AD">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14:paraId="207BBFA6">
            <w:pPr>
              <w:spacing w:line="240" w:lineRule="exact"/>
              <w:ind w:left="105" w:leftChars="50" w:right="105" w:rightChars="50"/>
              <w:rPr>
                <w:rFonts w:ascii="宋体" w:hAnsi="宋体" w:cs="宋体"/>
              </w:rPr>
            </w:pPr>
            <w:r>
              <w:rPr>
                <w:rFonts w:hint="eastAsia" w:ascii="宋体" w:hAnsi="宋体" w:cs="宋体"/>
              </w:rPr>
              <w:t>评价要点：</w:t>
            </w:r>
          </w:p>
          <w:p w14:paraId="05B04F5C">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14:paraId="46A500CF">
            <w:pPr>
              <w:spacing w:line="240" w:lineRule="exact"/>
              <w:ind w:left="105" w:leftChars="50" w:right="105" w:rightChars="50"/>
              <w:rPr>
                <w:rFonts w:ascii="宋体"/>
              </w:rPr>
            </w:pPr>
            <w:r>
              <w:rPr>
                <w:rFonts w:hint="eastAsia" w:ascii="宋体" w:hAnsi="宋体" w:cs="宋体"/>
              </w:rPr>
              <w:t>②财务和业务管理制度是否合法、合规、完整。</w:t>
            </w:r>
          </w:p>
        </w:tc>
      </w:tr>
      <w:tr w14:paraId="6B66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76993EC6">
            <w:pPr>
              <w:spacing w:line="240" w:lineRule="exact"/>
              <w:rPr>
                <w:rFonts w:ascii="宋体"/>
              </w:rPr>
            </w:pPr>
          </w:p>
        </w:tc>
        <w:tc>
          <w:tcPr>
            <w:tcW w:w="254" w:type="pct"/>
            <w:vMerge w:val="continue"/>
            <w:vAlign w:val="center"/>
          </w:tcPr>
          <w:p w14:paraId="1EB60C44">
            <w:pPr>
              <w:spacing w:line="240" w:lineRule="exact"/>
              <w:rPr>
                <w:rFonts w:ascii="宋体"/>
              </w:rPr>
            </w:pPr>
          </w:p>
        </w:tc>
        <w:tc>
          <w:tcPr>
            <w:tcW w:w="447" w:type="pct"/>
            <w:tcMar>
              <w:top w:w="10" w:type="dxa"/>
              <w:left w:w="10" w:type="dxa"/>
              <w:bottom w:w="0" w:type="dxa"/>
              <w:right w:w="10" w:type="dxa"/>
            </w:tcMar>
            <w:vAlign w:val="center"/>
          </w:tcPr>
          <w:p w14:paraId="7ED24AEA">
            <w:pPr>
              <w:spacing w:line="240" w:lineRule="exact"/>
              <w:ind w:left="105" w:leftChars="50" w:right="105" w:rightChars="50"/>
              <w:jc w:val="center"/>
              <w:rPr>
                <w:rFonts w:ascii="宋体"/>
              </w:rPr>
            </w:pPr>
            <w:r>
              <w:rPr>
                <w:rFonts w:hint="eastAsia" w:ascii="宋体" w:hAnsi="宋体" w:cs="宋体"/>
              </w:rPr>
              <w:t>制度执行</w:t>
            </w:r>
          </w:p>
          <w:p w14:paraId="4AAC28AF">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tcPr>
          <w:p w14:paraId="1AFCA0EB">
            <w:pPr>
              <w:spacing w:line="240" w:lineRule="exact"/>
              <w:ind w:left="105" w:leftChars="50" w:right="105" w:rightChars="50"/>
              <w:rPr>
                <w:rFonts w:ascii="宋体"/>
              </w:rPr>
            </w:pPr>
          </w:p>
          <w:p w14:paraId="1D276B5F">
            <w:pPr>
              <w:spacing w:line="240" w:lineRule="exact"/>
              <w:ind w:left="105" w:leftChars="50" w:right="105" w:rightChars="50"/>
              <w:rPr>
                <w:rFonts w:ascii="宋体"/>
              </w:rPr>
            </w:pPr>
          </w:p>
          <w:p w14:paraId="70557A15">
            <w:pPr>
              <w:spacing w:line="240" w:lineRule="exact"/>
              <w:ind w:left="105" w:leftChars="50" w:right="105" w:rightChars="50"/>
              <w:rPr>
                <w:rFonts w:ascii="宋体"/>
              </w:rPr>
            </w:pPr>
          </w:p>
          <w:p w14:paraId="026A064B">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14:paraId="2C6FD417">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14:paraId="19554345">
            <w:pPr>
              <w:spacing w:line="240" w:lineRule="exact"/>
              <w:ind w:left="105" w:leftChars="50" w:right="105" w:rightChars="50"/>
              <w:rPr>
                <w:rFonts w:ascii="宋体" w:hAnsi="宋体" w:cs="宋体"/>
              </w:rPr>
            </w:pPr>
            <w:r>
              <w:rPr>
                <w:rFonts w:hint="eastAsia" w:ascii="宋体" w:hAnsi="宋体" w:cs="宋体"/>
              </w:rPr>
              <w:t>评价要点：</w:t>
            </w:r>
          </w:p>
          <w:p w14:paraId="15BF435E">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14:paraId="2ECC5CF2">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14:paraId="1D0B7656">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14:paraId="04247222">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14:paraId="530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14:paraId="4EBBFAAD">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14:paraId="0A29145E">
            <w:pPr>
              <w:spacing w:line="240" w:lineRule="exact"/>
              <w:jc w:val="center"/>
              <w:rPr>
                <w:rFonts w:ascii="宋体"/>
              </w:rPr>
            </w:pPr>
            <w:r>
              <w:rPr>
                <w:rFonts w:hint="eastAsia" w:ascii="宋体" w:hAnsi="宋体" w:cs="宋体"/>
              </w:rPr>
              <w:t>产出</w:t>
            </w:r>
          </w:p>
          <w:p w14:paraId="2CFAFA99">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14:paraId="25ED20DA">
            <w:pPr>
              <w:spacing w:line="240" w:lineRule="exact"/>
              <w:ind w:left="105" w:leftChars="50" w:right="105" w:rightChars="50"/>
              <w:jc w:val="center"/>
              <w:rPr>
                <w:rFonts w:ascii="宋体"/>
              </w:rPr>
            </w:pPr>
            <w:r>
              <w:rPr>
                <w:rFonts w:hint="eastAsia" w:ascii="宋体" w:hAnsi="宋体" w:cs="宋体"/>
              </w:rPr>
              <w:t>实际</w:t>
            </w:r>
          </w:p>
          <w:p w14:paraId="3EB1C05D">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tcPr>
          <w:p w14:paraId="082E7E17">
            <w:pPr>
              <w:spacing w:line="240" w:lineRule="exact"/>
              <w:ind w:left="105" w:leftChars="50" w:right="105" w:rightChars="50"/>
              <w:rPr>
                <w:rFonts w:ascii="宋体"/>
              </w:rPr>
            </w:pPr>
          </w:p>
          <w:p w14:paraId="618362F6">
            <w:pPr>
              <w:spacing w:line="240" w:lineRule="exact"/>
              <w:ind w:left="105" w:leftChars="50" w:right="105" w:rightChars="50"/>
              <w:rPr>
                <w:rFonts w:ascii="宋体"/>
              </w:rPr>
            </w:pPr>
          </w:p>
          <w:p w14:paraId="2B2769A3">
            <w:pPr>
              <w:spacing w:line="240" w:lineRule="exact"/>
              <w:ind w:left="105" w:leftChars="50" w:right="105" w:rightChars="50"/>
              <w:rPr>
                <w:rFonts w:ascii="宋体"/>
              </w:rPr>
            </w:pPr>
          </w:p>
          <w:p w14:paraId="0964D583">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14:paraId="4324B538">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14:paraId="1DC4A3BD">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14:paraId="1356358D">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14:paraId="250F1A69">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14:paraId="059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14:paraId="6FF8ABD4">
            <w:pPr>
              <w:spacing w:line="240" w:lineRule="exact"/>
              <w:jc w:val="center"/>
              <w:rPr>
                <w:rFonts w:ascii="宋体"/>
              </w:rPr>
            </w:pPr>
          </w:p>
        </w:tc>
        <w:tc>
          <w:tcPr>
            <w:tcW w:w="254" w:type="pct"/>
            <w:tcMar>
              <w:top w:w="10" w:type="dxa"/>
              <w:left w:w="10" w:type="dxa"/>
              <w:bottom w:w="0" w:type="dxa"/>
              <w:right w:w="10" w:type="dxa"/>
            </w:tcMar>
            <w:vAlign w:val="center"/>
          </w:tcPr>
          <w:p w14:paraId="5517EB72">
            <w:pPr>
              <w:spacing w:line="240" w:lineRule="exact"/>
              <w:jc w:val="center"/>
              <w:rPr>
                <w:rFonts w:ascii="宋体"/>
              </w:rPr>
            </w:pPr>
            <w:r>
              <w:rPr>
                <w:rFonts w:hint="eastAsia" w:ascii="宋体" w:hAnsi="宋体" w:cs="宋体"/>
              </w:rPr>
              <w:t>产出</w:t>
            </w:r>
          </w:p>
          <w:p w14:paraId="74C2F140">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14:paraId="193FCF41">
            <w:pPr>
              <w:spacing w:line="240" w:lineRule="exact"/>
              <w:ind w:left="105" w:leftChars="50" w:right="105" w:rightChars="50"/>
              <w:jc w:val="center"/>
              <w:rPr>
                <w:rFonts w:ascii="宋体"/>
              </w:rPr>
            </w:pPr>
            <w:r>
              <w:rPr>
                <w:rFonts w:hint="eastAsia" w:ascii="宋体" w:hAnsi="宋体" w:cs="宋体"/>
              </w:rPr>
              <w:t>质量</w:t>
            </w:r>
          </w:p>
          <w:p w14:paraId="7EC7B3C2">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tcPr>
          <w:p w14:paraId="67735E21">
            <w:pPr>
              <w:spacing w:line="240" w:lineRule="exact"/>
              <w:ind w:left="105" w:leftChars="50" w:right="105" w:rightChars="50"/>
              <w:rPr>
                <w:rFonts w:ascii="宋体"/>
              </w:rPr>
            </w:pPr>
          </w:p>
          <w:p w14:paraId="43155DD0">
            <w:pPr>
              <w:spacing w:line="240" w:lineRule="exact"/>
              <w:ind w:left="105" w:leftChars="50" w:right="105" w:rightChars="50"/>
              <w:rPr>
                <w:rFonts w:ascii="宋体"/>
              </w:rPr>
            </w:pPr>
          </w:p>
          <w:p w14:paraId="4C6AC9FB">
            <w:pPr>
              <w:spacing w:line="240" w:lineRule="exact"/>
              <w:ind w:left="105" w:leftChars="50" w:right="105" w:rightChars="50"/>
              <w:rPr>
                <w:rFonts w:ascii="宋体"/>
              </w:rPr>
            </w:pPr>
          </w:p>
          <w:p w14:paraId="1CD52F23">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14:paraId="22BA45F5">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14:paraId="5CA1B79F">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14:paraId="11BE858E">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14:paraId="175E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14:paraId="7F485392">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14:paraId="7E0F0E68">
            <w:pPr>
              <w:spacing w:line="240" w:lineRule="exact"/>
              <w:jc w:val="center"/>
              <w:rPr>
                <w:rFonts w:ascii="宋体"/>
              </w:rPr>
            </w:pPr>
            <w:r>
              <w:rPr>
                <w:rFonts w:hint="eastAsia" w:ascii="宋体" w:hAnsi="宋体" w:cs="宋体"/>
              </w:rPr>
              <w:t>产出</w:t>
            </w:r>
          </w:p>
          <w:p w14:paraId="1D554E71">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14:paraId="596C999A">
            <w:pPr>
              <w:spacing w:line="240" w:lineRule="exact"/>
              <w:ind w:left="105" w:leftChars="50" w:right="105" w:rightChars="50"/>
              <w:jc w:val="center"/>
              <w:rPr>
                <w:rFonts w:ascii="宋体"/>
              </w:rPr>
            </w:pPr>
            <w:r>
              <w:rPr>
                <w:rFonts w:hint="eastAsia" w:ascii="宋体" w:hAnsi="宋体" w:cs="宋体"/>
              </w:rPr>
              <w:t>完成</w:t>
            </w:r>
          </w:p>
          <w:p w14:paraId="2BE85068">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tcPr>
          <w:p w14:paraId="43E5D6EF">
            <w:pPr>
              <w:spacing w:line="240" w:lineRule="exact"/>
              <w:ind w:left="105" w:leftChars="50" w:right="105" w:rightChars="50"/>
              <w:rPr>
                <w:rFonts w:ascii="宋体"/>
              </w:rPr>
            </w:pPr>
          </w:p>
          <w:p w14:paraId="04879435">
            <w:pPr>
              <w:spacing w:line="240" w:lineRule="exact"/>
              <w:ind w:left="105" w:leftChars="50" w:right="105" w:rightChars="50"/>
              <w:rPr>
                <w:rFonts w:ascii="宋体"/>
              </w:rPr>
            </w:pPr>
          </w:p>
          <w:p w14:paraId="207DDFE2">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14:paraId="24D6CEB9">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14:paraId="7B3C75D4">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14:paraId="34E0B4FE">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14:paraId="17A9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54C853AE">
            <w:pPr>
              <w:spacing w:line="240" w:lineRule="exact"/>
              <w:ind w:left="113"/>
              <w:rPr>
                <w:rFonts w:ascii="宋体"/>
              </w:rPr>
            </w:pPr>
          </w:p>
        </w:tc>
        <w:tc>
          <w:tcPr>
            <w:tcW w:w="254" w:type="pct"/>
            <w:vAlign w:val="center"/>
          </w:tcPr>
          <w:p w14:paraId="4C9293CD">
            <w:pPr>
              <w:spacing w:line="240" w:lineRule="exact"/>
              <w:jc w:val="center"/>
              <w:rPr>
                <w:rFonts w:ascii="宋体"/>
              </w:rPr>
            </w:pPr>
            <w:r>
              <w:rPr>
                <w:rFonts w:hint="eastAsia" w:ascii="宋体" w:hAnsi="宋体" w:cs="宋体"/>
              </w:rPr>
              <w:t>产出</w:t>
            </w:r>
          </w:p>
          <w:p w14:paraId="70D48C36">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14:paraId="127ECECD">
            <w:pPr>
              <w:spacing w:line="240" w:lineRule="exact"/>
              <w:ind w:left="105" w:leftChars="50" w:right="105" w:rightChars="50"/>
              <w:jc w:val="center"/>
              <w:rPr>
                <w:rFonts w:ascii="宋体"/>
              </w:rPr>
            </w:pPr>
            <w:r>
              <w:rPr>
                <w:rFonts w:hint="eastAsia" w:ascii="宋体" w:hAnsi="宋体" w:cs="宋体"/>
              </w:rPr>
              <w:t>成本</w:t>
            </w:r>
          </w:p>
          <w:p w14:paraId="104F938A">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tcPr>
          <w:p w14:paraId="66FF8A7C">
            <w:pPr>
              <w:spacing w:line="240" w:lineRule="exact"/>
              <w:ind w:left="105" w:leftChars="50" w:right="105" w:rightChars="50"/>
              <w:rPr>
                <w:rFonts w:ascii="宋体"/>
              </w:rPr>
            </w:pPr>
          </w:p>
          <w:p w14:paraId="66E6317C">
            <w:pPr>
              <w:spacing w:line="240" w:lineRule="exact"/>
              <w:ind w:left="105" w:leftChars="50" w:right="105" w:rightChars="50"/>
              <w:rPr>
                <w:rFonts w:ascii="宋体"/>
              </w:rPr>
            </w:pPr>
          </w:p>
          <w:p w14:paraId="3D8C379C">
            <w:pPr>
              <w:spacing w:line="240" w:lineRule="exact"/>
              <w:ind w:left="105" w:leftChars="50" w:right="105" w:rightChars="50"/>
              <w:rPr>
                <w:rFonts w:ascii="宋体"/>
              </w:rPr>
            </w:pPr>
          </w:p>
          <w:p w14:paraId="38090167">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14:paraId="3FC48B2F">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14:paraId="29149A0D">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14:paraId="4712FFF1">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14:paraId="15676047">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14:paraId="5D4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14:paraId="1D10BF42">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14:paraId="4E327F80">
            <w:pPr>
              <w:spacing w:line="240" w:lineRule="exact"/>
              <w:jc w:val="center"/>
              <w:rPr>
                <w:rFonts w:ascii="宋体" w:hAnsi="宋体" w:cs="宋体"/>
              </w:rPr>
            </w:pPr>
            <w:r>
              <w:rPr>
                <w:rFonts w:hint="eastAsia" w:ascii="宋体" w:hAnsi="宋体" w:cs="宋体"/>
              </w:rPr>
              <w:t>预算支出</w:t>
            </w:r>
          </w:p>
          <w:p w14:paraId="00BF4759">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47" w:type="pct"/>
            <w:tcMar>
              <w:top w:w="10" w:type="dxa"/>
              <w:left w:w="10" w:type="dxa"/>
              <w:bottom w:w="0" w:type="dxa"/>
              <w:right w:w="10" w:type="dxa"/>
            </w:tcMar>
            <w:vAlign w:val="center"/>
          </w:tcPr>
          <w:p w14:paraId="4718BE29">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tcPr>
          <w:p w14:paraId="767686B2">
            <w:pPr>
              <w:spacing w:line="240" w:lineRule="exact"/>
              <w:ind w:left="105" w:leftChars="50" w:right="105" w:rightChars="50"/>
              <w:rPr>
                <w:rFonts w:ascii="宋体"/>
              </w:rPr>
            </w:pPr>
          </w:p>
          <w:p w14:paraId="5C70944E">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14:paraId="61F260B2">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tcMar>
              <w:top w:w="10" w:type="dxa"/>
              <w:left w:w="10" w:type="dxa"/>
              <w:bottom w:w="0" w:type="dxa"/>
              <w:right w:w="10" w:type="dxa"/>
            </w:tcMar>
            <w:vAlign w:val="center"/>
          </w:tcPr>
          <w:p w14:paraId="4FF2CFD1">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14:paraId="238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14:paraId="42204061">
            <w:pPr>
              <w:spacing w:line="240" w:lineRule="exact"/>
              <w:rPr>
                <w:rFonts w:ascii="宋体"/>
              </w:rPr>
            </w:pPr>
          </w:p>
        </w:tc>
        <w:tc>
          <w:tcPr>
            <w:tcW w:w="254" w:type="pct"/>
            <w:vMerge w:val="continue"/>
            <w:vAlign w:val="center"/>
          </w:tcPr>
          <w:p w14:paraId="595E082D">
            <w:pPr>
              <w:spacing w:line="240" w:lineRule="exact"/>
              <w:rPr>
                <w:rFonts w:ascii="宋体"/>
              </w:rPr>
            </w:pPr>
          </w:p>
        </w:tc>
        <w:tc>
          <w:tcPr>
            <w:tcW w:w="447" w:type="pct"/>
            <w:tcMar>
              <w:top w:w="10" w:type="dxa"/>
              <w:left w:w="10" w:type="dxa"/>
              <w:bottom w:w="0" w:type="dxa"/>
              <w:right w:w="10" w:type="dxa"/>
            </w:tcMar>
            <w:vAlign w:val="center"/>
          </w:tcPr>
          <w:p w14:paraId="2AE25476">
            <w:pPr>
              <w:spacing w:line="240" w:lineRule="exact"/>
              <w:ind w:left="105" w:leftChars="50" w:right="105" w:rightChars="50"/>
              <w:jc w:val="center"/>
              <w:rPr>
                <w:rFonts w:ascii="宋体"/>
              </w:rPr>
            </w:pPr>
            <w:r>
              <w:rPr>
                <w:rFonts w:hint="eastAsia" w:ascii="宋体" w:hAnsi="宋体" w:cs="宋体"/>
              </w:rPr>
              <w:t>社会公众</w:t>
            </w:r>
          </w:p>
          <w:p w14:paraId="780574AE">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14:paraId="42BA90DD">
            <w:pPr>
              <w:spacing w:line="240" w:lineRule="exact"/>
              <w:ind w:left="105" w:leftChars="50" w:right="105" w:rightChars="50"/>
              <w:jc w:val="center"/>
              <w:rPr>
                <w:rFonts w:ascii="宋体"/>
              </w:rPr>
            </w:pPr>
            <w:r>
              <w:rPr>
                <w:rFonts w:hint="eastAsia" w:ascii="宋体" w:hAnsi="宋体" w:cs="宋体"/>
              </w:rPr>
              <w:t>象满意度</w:t>
            </w:r>
          </w:p>
        </w:tc>
        <w:tc>
          <w:tcPr>
            <w:tcW w:w="287" w:type="pct"/>
          </w:tcPr>
          <w:p w14:paraId="71E85898">
            <w:pPr>
              <w:spacing w:line="240" w:lineRule="exact"/>
              <w:ind w:left="105" w:leftChars="50" w:right="105" w:rightChars="50"/>
              <w:rPr>
                <w:rFonts w:ascii="宋体"/>
              </w:rPr>
            </w:pPr>
          </w:p>
          <w:p w14:paraId="49D596FA">
            <w:pPr>
              <w:spacing w:line="240" w:lineRule="exact"/>
              <w:ind w:left="105" w:leftChars="50" w:right="105" w:rightChars="50"/>
              <w:rPr>
                <w:rFonts w:ascii="宋体"/>
              </w:rPr>
            </w:pPr>
          </w:p>
          <w:p w14:paraId="4F8F8B7A">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14:paraId="6F04005F">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tcMar>
              <w:top w:w="10" w:type="dxa"/>
              <w:left w:w="10" w:type="dxa"/>
              <w:bottom w:w="0" w:type="dxa"/>
              <w:right w:w="10" w:type="dxa"/>
            </w:tcMar>
            <w:vAlign w:val="center"/>
          </w:tcPr>
          <w:p w14:paraId="52E29EFD">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14:paraId="7223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14:paraId="74C20D74">
            <w:pPr>
              <w:spacing w:line="240" w:lineRule="exact"/>
              <w:rPr>
                <w:rFonts w:ascii="宋体"/>
              </w:rPr>
            </w:pPr>
            <w:r>
              <w:rPr>
                <w:rFonts w:hint="eastAsia" w:ascii="宋体" w:hAnsi="宋体" w:cs="宋体"/>
              </w:rPr>
              <w:t>总分</w:t>
            </w:r>
          </w:p>
        </w:tc>
        <w:tc>
          <w:tcPr>
            <w:tcW w:w="254" w:type="pct"/>
            <w:vAlign w:val="center"/>
          </w:tcPr>
          <w:p w14:paraId="257149AA">
            <w:pPr>
              <w:spacing w:line="240" w:lineRule="exact"/>
              <w:rPr>
                <w:rFonts w:ascii="宋体"/>
              </w:rPr>
            </w:pPr>
          </w:p>
        </w:tc>
        <w:tc>
          <w:tcPr>
            <w:tcW w:w="447" w:type="pct"/>
            <w:tcMar>
              <w:top w:w="10" w:type="dxa"/>
              <w:left w:w="10" w:type="dxa"/>
              <w:bottom w:w="0" w:type="dxa"/>
              <w:right w:w="10" w:type="dxa"/>
            </w:tcMar>
            <w:vAlign w:val="center"/>
          </w:tcPr>
          <w:p w14:paraId="6B421BC7">
            <w:pPr>
              <w:spacing w:line="240" w:lineRule="exact"/>
              <w:ind w:left="105" w:leftChars="50" w:right="105" w:rightChars="50"/>
              <w:jc w:val="center"/>
              <w:rPr>
                <w:rFonts w:ascii="宋体"/>
              </w:rPr>
            </w:pPr>
          </w:p>
        </w:tc>
        <w:tc>
          <w:tcPr>
            <w:tcW w:w="287" w:type="pct"/>
          </w:tcPr>
          <w:p w14:paraId="59B7800B">
            <w:pPr>
              <w:spacing w:line="240" w:lineRule="exact"/>
              <w:ind w:left="105" w:leftChars="50" w:right="105" w:rightChars="50"/>
              <w:rPr>
                <w:rFonts w:hint="default" w:ascii="宋体" w:eastAsia="宋体"/>
                <w:lang w:val="en-US" w:eastAsia="zh-CN"/>
              </w:rPr>
            </w:pPr>
            <w:r>
              <w:rPr>
                <w:rFonts w:hint="eastAsia" w:ascii="宋体"/>
                <w:lang w:val="en-US" w:eastAsia="zh-CN"/>
              </w:rPr>
              <w:t>99</w:t>
            </w:r>
          </w:p>
        </w:tc>
        <w:tc>
          <w:tcPr>
            <w:tcW w:w="1420" w:type="pct"/>
            <w:tcMar>
              <w:top w:w="10" w:type="dxa"/>
              <w:left w:w="10" w:type="dxa"/>
              <w:bottom w:w="0" w:type="dxa"/>
              <w:right w:w="10" w:type="dxa"/>
            </w:tcMar>
            <w:vAlign w:val="center"/>
          </w:tcPr>
          <w:p w14:paraId="407B2D48">
            <w:pPr>
              <w:spacing w:line="240" w:lineRule="exact"/>
              <w:ind w:left="105" w:leftChars="50" w:right="105" w:rightChars="50"/>
              <w:rPr>
                <w:rFonts w:ascii="宋体"/>
              </w:rPr>
            </w:pPr>
          </w:p>
        </w:tc>
        <w:tc>
          <w:tcPr>
            <w:tcW w:w="2275" w:type="pct"/>
            <w:tcMar>
              <w:top w:w="10" w:type="dxa"/>
              <w:left w:w="10" w:type="dxa"/>
              <w:bottom w:w="0" w:type="dxa"/>
              <w:right w:w="10" w:type="dxa"/>
            </w:tcMar>
            <w:vAlign w:val="center"/>
          </w:tcPr>
          <w:p w14:paraId="64C21540">
            <w:pPr>
              <w:spacing w:line="240" w:lineRule="exact"/>
              <w:ind w:left="105" w:leftChars="50" w:right="105" w:rightChars="50"/>
              <w:rPr>
                <w:rFonts w:ascii="宋体"/>
              </w:rPr>
            </w:pPr>
          </w:p>
        </w:tc>
      </w:tr>
    </w:tbl>
    <w:p w14:paraId="1854BDA5"/>
    <w:p w14:paraId="7344B5AF"/>
    <w:p w14:paraId="4C58A453"/>
    <w:p w14:paraId="408156FF"/>
    <w:p w14:paraId="5DA22009"/>
    <w:p w14:paraId="076F2CE1"/>
    <w:p w14:paraId="59CD901A"/>
    <w:p w14:paraId="7A068EB7"/>
    <w:p w14:paraId="0FF87AD6"/>
    <w:p w14:paraId="0FADEB14"/>
    <w:p w14:paraId="159B78E7"/>
    <w:p w14:paraId="014FAA29"/>
    <w:p w14:paraId="3EFD7CED"/>
    <w:p w14:paraId="496DB2BE"/>
    <w:p w14:paraId="685AF59E"/>
    <w:p w14:paraId="37497143"/>
    <w:p w14:paraId="2CEA1C42">
      <w:pPr>
        <w:spacing w:after="156" w:afterLines="50" w:line="400" w:lineRule="exact"/>
        <w:jc w:val="center"/>
        <w:rPr>
          <w:rFonts w:hint="eastAsia" w:ascii="方正小标宋简体" w:eastAsia="方正小标宋简体" w:cs="方正小标宋_GBK"/>
          <w:w w:val="95"/>
          <w:sz w:val="36"/>
          <w:szCs w:val="36"/>
          <w:lang w:eastAsia="zh-CN"/>
        </w:rPr>
      </w:pPr>
      <w:r>
        <w:rPr>
          <w:rFonts w:hint="eastAsia" w:ascii="方正小标宋简体" w:eastAsia="方正小标宋简体" w:cs="方正小标宋_GBK"/>
          <w:w w:val="95"/>
          <w:sz w:val="36"/>
          <w:szCs w:val="36"/>
        </w:rPr>
        <w:t>2022年度</w:t>
      </w:r>
      <w:r>
        <w:rPr>
          <w:rFonts w:hint="eastAsia" w:ascii="方正小标宋简体" w:eastAsia="方正小标宋简体" w:cs="方正小标宋_GBK"/>
          <w:w w:val="95"/>
          <w:sz w:val="36"/>
          <w:szCs w:val="36"/>
          <w:lang w:eastAsia="zh-CN"/>
        </w:rPr>
        <w:t>区农村经济经营服务站</w:t>
      </w:r>
      <w:r>
        <w:rPr>
          <w:rFonts w:hint="eastAsia" w:ascii="方正小标宋简体" w:eastAsia="方正小标宋简体" w:cs="方正小标宋_GBK"/>
          <w:w w:val="95"/>
          <w:sz w:val="36"/>
          <w:szCs w:val="36"/>
        </w:rPr>
        <w:t>项目支出绩效自评</w:t>
      </w:r>
      <w:r>
        <w:rPr>
          <w:rFonts w:hint="eastAsia" w:ascii="方正小标宋简体" w:eastAsia="方正小标宋简体" w:cs="方正小标宋_GBK"/>
          <w:w w:val="95"/>
          <w:sz w:val="36"/>
          <w:szCs w:val="36"/>
          <w:lang w:eastAsia="zh-CN"/>
        </w:rPr>
        <w:t>报告</w:t>
      </w:r>
    </w:p>
    <w:p w14:paraId="236C3506">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2022年农业生产社会化服务试点项目资金624万元</w:t>
      </w:r>
      <w:r>
        <w:rPr>
          <w:rFonts w:hint="eastAsia" w:ascii="方正小标宋简体" w:eastAsia="方正小标宋简体" w:cs="方正小标宋_GBK"/>
          <w:w w:val="90"/>
          <w:sz w:val="36"/>
          <w:szCs w:val="36"/>
          <w:lang w:val="en-US" w:eastAsia="zh-CN"/>
        </w:rPr>
        <w:t>)</w:t>
      </w:r>
    </w:p>
    <w:p w14:paraId="3726EB3B">
      <w:pPr>
        <w:tabs>
          <w:tab w:val="left" w:pos="3435"/>
        </w:tabs>
        <w:spacing w:line="480" w:lineRule="exact"/>
        <w:rPr>
          <w:rFonts w:eastAsia="黑体"/>
          <w:kern w:val="0"/>
          <w:sz w:val="32"/>
          <w:szCs w:val="32"/>
        </w:rPr>
      </w:pPr>
      <w:r>
        <w:rPr>
          <w:rFonts w:eastAsia="黑体"/>
          <w:kern w:val="0"/>
          <w:sz w:val="32"/>
          <w:szCs w:val="32"/>
        </w:rPr>
        <w:tab/>
      </w:r>
    </w:p>
    <w:p w14:paraId="717CDAFA">
      <w:pPr>
        <w:spacing w:line="480" w:lineRule="exact"/>
        <w:ind w:firstLine="640" w:firstLineChars="200"/>
        <w:rPr>
          <w:rFonts w:eastAsia="黑体"/>
          <w:sz w:val="32"/>
          <w:szCs w:val="32"/>
        </w:rPr>
      </w:pPr>
      <w:r>
        <w:rPr>
          <w:rFonts w:hint="eastAsia" w:eastAsia="黑体" w:cs="黑体"/>
          <w:sz w:val="32"/>
          <w:szCs w:val="32"/>
        </w:rPr>
        <w:t>一、预算支出基本情况</w:t>
      </w:r>
    </w:p>
    <w:p w14:paraId="19E1912A">
      <w:pPr>
        <w:adjustRightInd w:val="0"/>
        <w:snapToGrid w:val="0"/>
        <w:spacing w:line="620" w:lineRule="exact"/>
        <w:ind w:firstLine="420" w:firstLineChars="0"/>
        <w:rPr>
          <w:rFonts w:hint="eastAsia" w:eastAsia="楷体_GB2312" w:cs="楷体_GB2312"/>
          <w:b/>
          <w:bCs/>
          <w:sz w:val="32"/>
          <w:szCs w:val="32"/>
        </w:rPr>
      </w:pPr>
      <w:r>
        <w:rPr>
          <w:rFonts w:hint="eastAsia" w:eastAsia="楷体_GB2312" w:cs="楷体_GB2312"/>
          <w:b/>
          <w:bCs/>
          <w:sz w:val="32"/>
          <w:szCs w:val="32"/>
        </w:rPr>
        <w:t>（一）预算支出概况。</w:t>
      </w:r>
    </w:p>
    <w:p w14:paraId="74698A0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根据《湖南省农业农村厅办公室关于统筹落实</w:t>
      </w:r>
      <w:bookmarkStart w:id="0" w:name="_GoBack"/>
      <w:bookmarkEnd w:id="0"/>
      <w:r>
        <w:rPr>
          <w:rFonts w:hint="eastAsia" w:ascii="仿宋" w:hAnsi="仿宋" w:eastAsia="仿宋" w:cs="仿宋"/>
          <w:sz w:val="32"/>
          <w:szCs w:val="32"/>
          <w:lang w:val="en-US" w:eastAsia="zh-CN"/>
        </w:rPr>
        <w:t>农业社会化服务资金稳定发展粮食生产的通知》（湘农办函[2022]61号）文件精神和工作安排，2022年省农业农村厅下拨项目资金624万元，主要用于有序推进农业社会化服务整县试点和创新试点深翻耕、秸秆综合利用、统防统治、烘干仓储等农业生产社会化服务相关工作。</w:t>
      </w:r>
    </w:p>
    <w:p w14:paraId="65F9D0FC">
      <w:pPr>
        <w:numPr>
          <w:ilvl w:val="0"/>
          <w:numId w:val="1"/>
        </w:numPr>
        <w:adjustRightInd w:val="0"/>
        <w:snapToGrid w:val="0"/>
        <w:spacing w:line="620" w:lineRule="exact"/>
        <w:ind w:firstLine="420" w:firstLineChars="0"/>
        <w:rPr>
          <w:rFonts w:hint="eastAsia" w:eastAsia="楷体_GB2312" w:cs="楷体_GB2312"/>
          <w:b/>
          <w:bCs/>
          <w:sz w:val="32"/>
          <w:szCs w:val="32"/>
        </w:rPr>
      </w:pPr>
      <w:r>
        <w:rPr>
          <w:rFonts w:hint="eastAsia" w:eastAsia="楷体_GB2312" w:cs="楷体_GB2312"/>
          <w:b/>
          <w:bCs/>
          <w:sz w:val="32"/>
          <w:szCs w:val="32"/>
        </w:rPr>
        <w:t>预算资金使用管理情况。</w:t>
      </w:r>
    </w:p>
    <w:p w14:paraId="1D568A51">
      <w:pPr>
        <w:pStyle w:val="2"/>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2022年农业生产社会化服务试点项目资金624万元，该项目资金于2022年11月25日拨付至我单位。我站于12月14日下拨赫山区农业生产社会化服务创新试点项目资金552万元，工作经费72万元。552万资金下拨情况如下：</w:t>
      </w:r>
    </w:p>
    <w:p w14:paraId="22DBE525">
      <w:pPr>
        <w:numPr>
          <w:ilvl w:val="0"/>
          <w:numId w:val="2"/>
        </w:num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益阳市赫山区恒茂农机专业合作社40万元；</w:t>
      </w:r>
    </w:p>
    <w:p w14:paraId="57AA5011">
      <w:pPr>
        <w:numPr>
          <w:ilvl w:val="0"/>
          <w:numId w:val="2"/>
        </w:numPr>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益阳市赫山区光伍农机专业合作社40万元；</w:t>
      </w:r>
    </w:p>
    <w:p w14:paraId="05DED785">
      <w:pPr>
        <w:numPr>
          <w:ilvl w:val="0"/>
          <w:numId w:val="2"/>
        </w:numPr>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益阳欣田园赞歌种植专业合作社联社40万元；</w:t>
      </w:r>
    </w:p>
    <w:p w14:paraId="0CF2CF10">
      <w:pPr>
        <w:numPr>
          <w:ilvl w:val="0"/>
          <w:numId w:val="0"/>
        </w:numPr>
        <w:ind w:leftChars="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4、湖南中亿现代农业发展股份有限公司40万元；</w:t>
      </w:r>
    </w:p>
    <w:p w14:paraId="42CE5E94">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5、湖南江南生态农业科技开发有限公司40万元；</w:t>
      </w:r>
    </w:p>
    <w:p w14:paraId="3FC353E4">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6、益阳市乡约农牧农业科技开发有限公司40万元；</w:t>
      </w:r>
    </w:p>
    <w:p w14:paraId="7B24D8FA">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7、益阳市益民农业农民专业合作社40万元；</w:t>
      </w:r>
    </w:p>
    <w:p w14:paraId="71A0CC2E">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8、益阳市赫山区岳好农机专业合作社40万元；</w:t>
      </w:r>
    </w:p>
    <w:p w14:paraId="31D8F42D">
      <w:pPr>
        <w:rPr>
          <w:rFonts w:hint="eastAsia" w:ascii="仿宋" w:hAnsi="仿宋" w:eastAsia="仿宋" w:cs="仿宋"/>
          <w:b w:val="0"/>
          <w:bCs w:val="0"/>
          <w:color w:val="auto"/>
          <w:spacing w:val="-20"/>
          <w:w w:val="8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w:t>
      </w:r>
      <w:r>
        <w:rPr>
          <w:rFonts w:hint="eastAsia" w:ascii="仿宋" w:hAnsi="仿宋" w:eastAsia="仿宋" w:cs="仿宋"/>
          <w:b w:val="0"/>
          <w:bCs w:val="0"/>
          <w:color w:val="auto"/>
          <w:spacing w:val="-23"/>
          <w:w w:val="90"/>
          <w:kern w:val="2"/>
          <w:sz w:val="32"/>
          <w:szCs w:val="32"/>
          <w:lang w:val="en-US" w:eastAsia="zh-CN" w:bidi="ar-SA"/>
        </w:rPr>
        <w:t>湖南农田谋士现代农业集团有限公司（农田管家服务模式)40万元；</w:t>
      </w:r>
    </w:p>
    <w:p w14:paraId="232CCC7A">
      <w:pPr>
        <w:rPr>
          <w:rFonts w:hint="eastAsia" w:ascii="仿宋" w:hAnsi="仿宋" w:eastAsia="仿宋" w:cs="仿宋"/>
          <w:b w:val="0"/>
          <w:bCs w:val="0"/>
          <w:color w:val="auto"/>
          <w:w w:val="8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10、</w:t>
      </w:r>
      <w:r>
        <w:rPr>
          <w:rFonts w:hint="eastAsia" w:ascii="仿宋" w:hAnsi="仿宋" w:eastAsia="仿宋" w:cs="仿宋"/>
          <w:b w:val="0"/>
          <w:bCs w:val="0"/>
          <w:color w:val="auto"/>
          <w:w w:val="80"/>
          <w:kern w:val="2"/>
          <w:sz w:val="32"/>
          <w:szCs w:val="32"/>
          <w:lang w:val="en-US" w:eastAsia="zh-CN" w:bidi="ar-SA"/>
        </w:rPr>
        <w:t>益阳市赫山区万亩良田水稻种植专业合作社联合社(联合社（合伙人）服务模式)40万元；</w:t>
      </w:r>
    </w:p>
    <w:p w14:paraId="69824BCF">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11、益阳市赫山区广联农机专业合作社15万元；</w:t>
      </w:r>
    </w:p>
    <w:p w14:paraId="6C48E2CF">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12、益阳市赫山区跃红农机专业合作社15万元；</w:t>
      </w:r>
    </w:p>
    <w:p w14:paraId="55EEE534">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13、益阳市赫山区龙兴农机专业合作社15万元；</w:t>
      </w:r>
    </w:p>
    <w:p w14:paraId="500AA0B1">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14、益阳市赫山区再良农机专业合作社15万元；</w:t>
      </w:r>
    </w:p>
    <w:p w14:paraId="3E88C741">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15、益阳市赫山区强民种养农民专业合作社10万元；</w:t>
      </w:r>
    </w:p>
    <w:p w14:paraId="3C597CFB">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16、益阳市湘豫农林业综合开发农民专业合作社10万元；</w:t>
      </w:r>
    </w:p>
    <w:p w14:paraId="2697C9E5">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17、益阳市赫山区超胜农机专业合作社10万元；</w:t>
      </w:r>
    </w:p>
    <w:p w14:paraId="1B839675">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18、益阳市朝阳星飞农机专业合作社10万元；</w:t>
      </w:r>
    </w:p>
    <w:p w14:paraId="0884AA50">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19、益阳市赫山区欣湘种植专业合作社10万元；</w:t>
      </w:r>
    </w:p>
    <w:p w14:paraId="222275D8">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20、益阳市高梁坪农机专业合作社10万元；</w:t>
      </w:r>
    </w:p>
    <w:p w14:paraId="24C696FF">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21、益阳市赫山区好宽农机专业合作社8万元；</w:t>
      </w:r>
    </w:p>
    <w:p w14:paraId="52375BE2">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22、益阳市赫山区岳家桥镇青松水稻种植专业合作5万元；</w:t>
      </w:r>
    </w:p>
    <w:p w14:paraId="360221CE">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23、益阳市家强水稻种植专业合作社5万元；</w:t>
      </w:r>
    </w:p>
    <w:p w14:paraId="78279A2E">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24、益阳福稻农业科技开发有限公司5万元；</w:t>
      </w:r>
    </w:p>
    <w:p w14:paraId="2B0565E1">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25、益阳市赫山区定农农机专业合作社5万元；</w:t>
      </w:r>
    </w:p>
    <w:p w14:paraId="3CD3EEA2">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26、益阳市赫山区清明水稻种植专业合作社4万元；</w:t>
      </w:r>
    </w:p>
    <w:p w14:paraId="1A7B8749">
      <w:pPr>
        <w:ind w:firstLine="640" w:firstLineChars="200"/>
        <w:rPr>
          <w:rFonts w:hint="default"/>
          <w:lang w:val="en-US" w:eastAsia="zh-CN"/>
        </w:rPr>
      </w:pPr>
      <w:r>
        <w:rPr>
          <w:rFonts w:hint="eastAsia" w:ascii="仿宋" w:hAnsi="仿宋" w:eastAsia="仿宋" w:cs="仿宋"/>
          <w:b w:val="0"/>
          <w:bCs w:val="0"/>
          <w:kern w:val="2"/>
          <w:sz w:val="32"/>
          <w:szCs w:val="32"/>
          <w:lang w:val="en-US" w:eastAsia="zh-CN" w:bidi="ar-SA"/>
        </w:rPr>
        <w:t>我单位严格按照《赫山区2022年农业生产社会化服务项目试点工作实施方案》使用，杜绝虚报冒领、骗取套取、挤占挪用项目资金行为。</w:t>
      </w:r>
    </w:p>
    <w:p w14:paraId="54BB8A63">
      <w:pPr>
        <w:adjustRightInd w:val="0"/>
        <w:snapToGrid w:val="0"/>
        <w:spacing w:line="620" w:lineRule="exact"/>
        <w:ind w:firstLine="420" w:firstLineChars="0"/>
        <w:rPr>
          <w:rFonts w:hint="eastAsia" w:eastAsia="楷体_GB2312" w:cs="楷体_GB2312"/>
          <w:b/>
          <w:bCs/>
          <w:sz w:val="32"/>
          <w:szCs w:val="32"/>
          <w:lang w:val="en-US" w:eastAsia="zh-CN"/>
        </w:rPr>
      </w:pPr>
      <w:r>
        <w:rPr>
          <w:rFonts w:hint="eastAsia" w:eastAsia="楷体_GB2312" w:cs="楷体_GB2312"/>
          <w:b/>
          <w:bCs/>
          <w:sz w:val="32"/>
          <w:szCs w:val="32"/>
          <w:lang w:val="en-US" w:eastAsia="zh-CN"/>
        </w:rPr>
        <w:t>（三）预算支出绩效目标完成程度。</w:t>
      </w:r>
    </w:p>
    <w:p w14:paraId="7C233E4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区2022年列为全国农业生产社会化服务试点县之一，2022年春季开始正式实施。现阶段我区只实施水田深翻耕、病虫害监测和统防统治，水稻秸秆综合利用和粮食烘干仓储环节的试点补助。目前，各服务组织试点工作已全面完成。</w:t>
      </w:r>
    </w:p>
    <w:p w14:paraId="71852151">
      <w:pPr>
        <w:numPr>
          <w:ilvl w:val="0"/>
          <w:numId w:val="3"/>
        </w:numPr>
        <w:spacing w:line="480" w:lineRule="exact"/>
        <w:ind w:left="0" w:leftChars="0" w:firstLine="640" w:firstLineChars="200"/>
        <w:rPr>
          <w:rFonts w:hint="eastAsia" w:eastAsia="黑体" w:cs="黑体"/>
          <w:sz w:val="32"/>
          <w:szCs w:val="32"/>
          <w:lang w:val="en-US" w:eastAsia="zh-CN"/>
        </w:rPr>
      </w:pPr>
      <w:r>
        <w:rPr>
          <w:rFonts w:hint="eastAsia" w:eastAsia="黑体" w:cs="黑体"/>
          <w:sz w:val="32"/>
          <w:szCs w:val="32"/>
          <w:lang w:val="en-US" w:eastAsia="zh-CN"/>
        </w:rPr>
        <w:t>绩效评价工作情况</w:t>
      </w:r>
    </w:p>
    <w:p w14:paraId="5E18415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sz w:val="32"/>
          <w:szCs w:val="32"/>
          <w:lang w:val="en-US" w:eastAsia="zh-CN"/>
        </w:rPr>
        <w:t>年初选取符合条件的农业生产社会化服务组织，年中下达任务目标，经过对服务组织项目任务执行情况的督促指导，定期调度和抽查，我站于11月15日至12月7日联合区纪委、财政、乡镇（街道）、村等相关单位对服务组织进行实地验收并公示。12月14日将农业生产社会化服务创新试点资金下拨至各专业合作社。</w:t>
      </w:r>
    </w:p>
    <w:p w14:paraId="0D9FB29A">
      <w:pPr>
        <w:numPr>
          <w:ilvl w:val="0"/>
          <w:numId w:val="3"/>
        </w:numPr>
        <w:spacing w:line="480" w:lineRule="exact"/>
        <w:ind w:left="0" w:leftChars="0" w:firstLine="640" w:firstLineChars="200"/>
        <w:rPr>
          <w:rFonts w:hint="eastAsia" w:eastAsia="黑体" w:cs="黑体"/>
          <w:sz w:val="32"/>
          <w:szCs w:val="32"/>
        </w:rPr>
      </w:pPr>
      <w:r>
        <w:rPr>
          <w:rFonts w:hint="eastAsia" w:eastAsia="黑体" w:cs="黑体"/>
          <w:sz w:val="32"/>
          <w:szCs w:val="32"/>
        </w:rPr>
        <w:t>预算支出主要绩效及评价结论</w:t>
      </w:r>
    </w:p>
    <w:p w14:paraId="264AA27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通过开展了财政支持农业生产全程社会化服务试点工作，提高了全区农业生产全程社会化服务水平，创造了“十代”等农业生产全程社会化服务的典型。全区农民专业合作社由2013年203家增加到2022年底1282家，增加1079家，其中水稻专业种植合作社由2013年的34家发展到2020年底830家，增加796家。农机专业合作社由2013年的15家发展到2022年底148家，增加133家。</w:t>
      </w:r>
    </w:p>
    <w:p w14:paraId="7A78839C">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创新农田管家模式社会化服务，欧江岔镇水稻农业联合社模式社会化服务。我区通过湖南农田谋士现代农业集团有限公司在泉交河镇开展的“十代”农田管家模式社会化服务，率先在全省树立了样板，为多个会议提供现场。接受“十代”服务的种粮大户反映经济效益明显提高。</w:t>
      </w:r>
    </w:p>
    <w:p w14:paraId="1177A8FE">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确定粮食为农业生产社会化服务的主导产业。赫山农业主导产业是水稻，常年粮食播种面积在120万亩左右。2021年全区水稻播种面积123.9万亩，优质稻率达95％，总产量达55万吨；区内兰溪米市是全国十大米市之一，现有大米加工厂200多家，年加工稻谷260万吨以上，形成了产供销一条龙，解决了农民卖粮难的问题，并重点打造了无公害稻米品牌，提高了经济效益和社会效益。被评为“全省粮食生产标兵县”、“湖南省农产品质量综合监管示范县”。</w:t>
      </w:r>
    </w:p>
    <w:p w14:paraId="6F38DD9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支持粮食产业对全区经济的影响。一是促进了农民收入水平的提高。农业生产全程社会化服务试点项目实施后，预计高产示范片每亩两季可提高稻谷产量80公斤，推广提纯复壮种子，比市场销售的同名称种子每斤可以少0.5-1元，降低了农民购买种子成本。同时社会化服务组织的快速发展，改变了农户家庭小规模分散经营的格局，有效促进了劳动力、土地、资金等要素的合理流动，降低了农产品生产和流通成本。</w:t>
      </w:r>
    </w:p>
    <w:p w14:paraId="74C96FB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突出重点支持方向。赫山区农业生产社会化服务项目资金重点补助一家一户小农户办不了，办不好或者办了不划算的农业生产环节，目前服务组织服务小农户普遍超过百分之60以上，服务带动撂荒地复垦476亩。鼓励发展大豆玉米带状复合种植，双季稻后的油菜种植，岳家桥镇恒茂农机合作社，沧水镇欣田园赞歌合作社在今年水稻服务完后，鼓励服务对象全部种植油菜，拓展服务领域，扩大服务覆盖面，保障粮食安全和农产品的有效供给，为提供农业综合效益与竞争力提供有效支撑。</w:t>
      </w:r>
    </w:p>
    <w:p w14:paraId="505385CC">
      <w:pPr>
        <w:spacing w:line="480" w:lineRule="exact"/>
        <w:ind w:firstLine="640" w:firstLineChars="200"/>
        <w:rPr>
          <w:rFonts w:eastAsia="黑体"/>
          <w:sz w:val="32"/>
          <w:szCs w:val="32"/>
        </w:rPr>
      </w:pPr>
      <w:r>
        <w:rPr>
          <w:rFonts w:hint="eastAsia" w:eastAsia="黑体" w:cs="黑体"/>
          <w:sz w:val="32"/>
          <w:szCs w:val="32"/>
        </w:rPr>
        <w:t>四、绩效评价指标分析</w:t>
      </w:r>
    </w:p>
    <w:p w14:paraId="78992DA0">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1、产出指标完成情况分析。</w:t>
      </w:r>
    </w:p>
    <w:p w14:paraId="534FD5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320" w:firstLineChars="100"/>
        <w:jc w:val="left"/>
        <w:textAlignment w:val="baseline"/>
        <w:rPr>
          <w:rFonts w:hint="default"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（1）数量指标：</w:t>
      </w:r>
      <w:r>
        <w:rPr>
          <w:rFonts w:hint="eastAsia" w:ascii="仿宋_GB2312" w:hAnsi="仿宋" w:eastAsia="仿宋_GB2312" w:cs="仿宋"/>
          <w:color w:val="3D3D3D"/>
          <w:kern w:val="0"/>
          <w:sz w:val="32"/>
          <w:szCs w:val="32"/>
          <w:shd w:val="clear" w:color="auto" w:fill="FFFFFF"/>
          <w:lang w:val="en-US" w:eastAsia="zh-CN" w:bidi="ar-SA"/>
        </w:rPr>
        <w:t>早稻集中育秧服务面积35.7万亩次；水稻机插机抛服务面积3.65万亩次；农业社会化服务试点县任务面积6万亩；创新试点服务组织承担任务面积6万亩；支持国家级和省级农业社会化服务创新试点县开展创新试点21个。</w:t>
      </w:r>
    </w:p>
    <w:p w14:paraId="74D6C4C9">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eastAsia="zh-CN"/>
        </w:rPr>
      </w:pPr>
      <w:r>
        <w:rPr>
          <w:rFonts w:hint="eastAsia" w:ascii="仿宋_GB2312" w:hAnsi="仿宋" w:eastAsia="仿宋_GB2312" w:cs="仿宋"/>
          <w:color w:val="3D3D3D"/>
          <w:sz w:val="32"/>
          <w:szCs w:val="32"/>
          <w:shd w:val="clear" w:color="auto" w:fill="FFFFFF"/>
        </w:rPr>
        <w:t>（2）质量指标：</w:t>
      </w:r>
      <w:r>
        <w:rPr>
          <w:rFonts w:hint="eastAsia" w:ascii="仿宋_GB2312" w:hAnsi="仿宋" w:eastAsia="仿宋_GB2312" w:cs="仿宋"/>
          <w:color w:val="3D3D3D"/>
          <w:sz w:val="32"/>
          <w:szCs w:val="32"/>
          <w:shd w:val="clear" w:color="auto" w:fill="FFFFFF"/>
          <w:lang w:eastAsia="zh-CN"/>
        </w:rPr>
        <w:t>提高农产品质量安全能力。</w:t>
      </w:r>
    </w:p>
    <w:p w14:paraId="0B5E4DBD">
      <w:pPr>
        <w:pStyle w:val="7"/>
        <w:shd w:val="clear" w:color="auto" w:fill="FFFFFF"/>
        <w:snapToGrid w:val="0"/>
        <w:spacing w:before="0" w:beforeAutospacing="0" w:after="0" w:afterAutospacing="0" w:line="360" w:lineRule="auto"/>
        <w:ind w:firstLine="640" w:firstLineChars="200"/>
        <w:jc w:val="both"/>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2、效益指标完成情况分析。</w:t>
      </w:r>
    </w:p>
    <w:p w14:paraId="07154B98">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eastAsia="zh-CN"/>
        </w:rPr>
      </w:pPr>
      <w:r>
        <w:rPr>
          <w:rFonts w:hint="eastAsia" w:ascii="仿宋_GB2312" w:hAnsi="仿宋" w:eastAsia="仿宋_GB2312" w:cs="仿宋"/>
          <w:color w:val="3D3D3D"/>
          <w:sz w:val="32"/>
          <w:szCs w:val="32"/>
          <w:shd w:val="clear" w:color="auto" w:fill="FFFFFF"/>
        </w:rPr>
        <w:t>（1）经济效益：</w:t>
      </w:r>
      <w:r>
        <w:rPr>
          <w:rFonts w:hint="eastAsia" w:ascii="仿宋_GB2312" w:hAnsi="仿宋" w:eastAsia="仿宋_GB2312" w:cs="仿宋"/>
          <w:color w:val="3D3D3D"/>
          <w:sz w:val="32"/>
          <w:szCs w:val="32"/>
          <w:shd w:val="clear" w:color="auto" w:fill="FFFFFF"/>
          <w:lang w:eastAsia="zh-CN"/>
        </w:rPr>
        <w:t>促进了农民收入水平的提高，为贫困家庭带来了收益；</w:t>
      </w:r>
    </w:p>
    <w:p w14:paraId="7E66E474">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（2）社会效益：</w:t>
      </w:r>
      <w:r>
        <w:rPr>
          <w:rFonts w:hint="eastAsia" w:ascii="仿宋_GB2312" w:hAnsi="仿宋" w:eastAsia="仿宋_GB2312" w:cs="仿宋"/>
          <w:color w:val="3D3D3D"/>
          <w:sz w:val="32"/>
          <w:szCs w:val="32"/>
          <w:shd w:val="clear" w:color="auto" w:fill="FFFFFF"/>
          <w:lang w:eastAsia="zh-CN"/>
        </w:rPr>
        <w:t>建立集约化程度较高的现代农业产业体系，根据湖区、山区不同特点，推动种养业区域化布局，优化产业空间布局;延伸产业链条，推动农产品精深加工;加大品牌整合与保护力度，推动同类品牌向强势品牌集聚;主导产业成为湖南有影响力的农业产业基地，推动优质产品向优势产业发展，若干特色产业逐步显现，产业分工合理;提高一二三产业融合度，拥有 2</w:t>
      </w:r>
      <w:r>
        <w:rPr>
          <w:rFonts w:hint="eastAsia" w:ascii="仿宋_GB2312" w:hAnsi="仿宋" w:eastAsia="仿宋_GB2312" w:cs="仿宋"/>
          <w:color w:val="3D3D3D"/>
          <w:sz w:val="32"/>
          <w:szCs w:val="32"/>
          <w:shd w:val="clear" w:color="auto" w:fill="FFFFFF"/>
          <w:lang w:val="en-US" w:eastAsia="zh-CN"/>
        </w:rPr>
        <w:t>-</w:t>
      </w:r>
      <w:r>
        <w:rPr>
          <w:rFonts w:hint="eastAsia" w:ascii="仿宋_GB2312" w:hAnsi="仿宋" w:eastAsia="仿宋_GB2312" w:cs="仿宋"/>
          <w:color w:val="3D3D3D"/>
          <w:sz w:val="32"/>
          <w:szCs w:val="32"/>
          <w:shd w:val="clear" w:color="auto" w:fill="FFFFFF"/>
          <w:lang w:eastAsia="zh-CN"/>
        </w:rPr>
        <w:t>3个具有国内竞争力的特色产品，打造赫山地理标志品牌。</w:t>
      </w:r>
    </w:p>
    <w:p w14:paraId="052CD504">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3、满意度：群众满意度100%。</w:t>
      </w:r>
    </w:p>
    <w:p w14:paraId="09CAF1F3">
      <w:pPr>
        <w:ind w:firstLine="640" w:firstLineChars="200"/>
        <w:rPr>
          <w:rFonts w:hint="eastAsia" w:eastAsia="黑体" w:cs="黑体"/>
          <w:sz w:val="32"/>
          <w:szCs w:val="32"/>
          <w:lang w:val="en-US" w:eastAsia="zh-CN"/>
        </w:rPr>
      </w:pPr>
      <w:r>
        <w:rPr>
          <w:rFonts w:hint="eastAsia" w:eastAsia="黑体" w:cs="黑体"/>
          <w:sz w:val="32"/>
          <w:szCs w:val="32"/>
          <w:lang w:val="en-US" w:eastAsia="zh-CN"/>
        </w:rPr>
        <w:t>五、主要经验及做法、存在的问题及原因分析</w:t>
      </w:r>
    </w:p>
    <w:p w14:paraId="3B67D1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项目实施中我们的原则：一是坚持服务小农户。把服务小农户作为政策支持的主要对象，引领小规模分散经营农户走向现代农业发展轨道，着力解决小农户的规模化生产难题。</w:t>
      </w:r>
    </w:p>
    <w:p w14:paraId="15BE4F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二是坚持推进服务带动型规模经营。以支持农业生产托管为重点，充分尊重小农户独立经营主体地位，发挥村两委、集体经济组织的组织动员作用，推进小农户、家庭农场等农业适度规模经营主体，通过合作和联合实现耕地集中连片，统一接受耕、育、插、防、收等农业生产社会化服务，发展服务型规模经营。</w:t>
      </w:r>
    </w:p>
    <w:p w14:paraId="415243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三是坚持服务粮食生产。把提升水稻生产效益作为支持开展农业生产社会化服务创新的目标，转变粮食生产方式，提高粮食生产综合效益和竞争力。</w:t>
      </w:r>
    </w:p>
    <w:p w14:paraId="292BF0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四是坚持以市场为主导。充分发挥市场配置资源的决定性作用，财政补助重在引导培育市场，领域集中在生产社会化服务的关键和薄弱环节；补助标准不能影响服务价格形成，不能干扰农业服务市场正常运行，引导农业生产社会化服务创新工作长期健康发展。</w:t>
      </w:r>
    </w:p>
    <w:p w14:paraId="671B7F00">
      <w:pPr>
        <w:pStyle w:val="2"/>
        <w:rPr>
          <w:rFonts w:hint="eastAsia"/>
          <w:lang w:val="en-US" w:eastAsia="zh-CN"/>
        </w:rPr>
      </w:pPr>
    </w:p>
    <w:p w14:paraId="1FFF91B2">
      <w:pPr>
        <w:numPr>
          <w:ilvl w:val="0"/>
          <w:numId w:val="4"/>
        </w:numPr>
        <w:spacing w:line="480" w:lineRule="exact"/>
        <w:ind w:firstLine="640" w:firstLineChars="200"/>
        <w:rPr>
          <w:rFonts w:hint="eastAsia" w:eastAsia="黑体" w:cs="黑体"/>
          <w:sz w:val="32"/>
          <w:szCs w:val="32"/>
        </w:rPr>
      </w:pPr>
      <w:r>
        <w:rPr>
          <w:rFonts w:hint="eastAsia" w:eastAsia="黑体" w:cs="黑体"/>
          <w:sz w:val="32"/>
          <w:szCs w:val="32"/>
        </w:rPr>
        <w:t>有关建议</w:t>
      </w:r>
    </w:p>
    <w:p w14:paraId="618AD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1、加大对新型农业经营主体的扶持力度，提升新型农业经营主体的社会化服务能力，助力乡村振兴。</w:t>
      </w:r>
    </w:p>
    <w:p w14:paraId="04FB0FCB">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bCs w:val="0"/>
          <w:kern w:val="2"/>
          <w:sz w:val="32"/>
          <w:szCs w:val="32"/>
          <w:lang w:val="en-US" w:eastAsia="zh-CN" w:bidi="ar-SA"/>
        </w:rPr>
        <w:t>2、加强政策宣传力度，使得新型农业经营主体及时知道政策方向和内容。</w:t>
      </w:r>
    </w:p>
    <w:p w14:paraId="5A29C131">
      <w:pPr>
        <w:spacing w:line="480" w:lineRule="exact"/>
        <w:ind w:firstLine="640" w:firstLineChars="200"/>
        <w:rPr>
          <w:rFonts w:hint="eastAsia"/>
          <w:lang w:eastAsia="zh-CN"/>
        </w:rPr>
      </w:pPr>
      <w:r>
        <w:rPr>
          <w:rFonts w:hint="eastAsia" w:eastAsia="黑体" w:cs="黑体"/>
          <w:sz w:val="32"/>
          <w:szCs w:val="32"/>
        </w:rPr>
        <w:t>七、其他需要说明的</w:t>
      </w:r>
      <w:r>
        <w:rPr>
          <w:rFonts w:hint="eastAsia" w:eastAsia="黑体" w:cs="黑体"/>
          <w:sz w:val="32"/>
          <w:szCs w:val="32"/>
          <w:lang w:eastAsia="zh-CN"/>
        </w:rPr>
        <w:t>问题</w:t>
      </w:r>
    </w:p>
    <w:p w14:paraId="67A1186C">
      <w:pPr>
        <w:pStyle w:val="4"/>
        <w:rPr>
          <w:rFonts w:hint="eastAsia"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无其他需要说明的问题</w:t>
      </w:r>
      <w:r>
        <w:rPr>
          <w:rFonts w:hint="eastAsia" w:eastAsia="仿宋_GB2312" w:cs="仿宋_GB2312"/>
          <w:kern w:val="2"/>
          <w:sz w:val="32"/>
          <w:szCs w:val="32"/>
          <w:lang w:val="en-US" w:eastAsia="zh-CN" w:bidi="ar-SA"/>
        </w:rPr>
        <w:t>。</w:t>
      </w:r>
    </w:p>
    <w:p w14:paraId="1C6C16BF">
      <w:pPr>
        <w:pStyle w:val="4"/>
        <w:rPr>
          <w:rFonts w:hint="eastAsia" w:eastAsia="仿宋_GB2312" w:cs="仿宋_GB2312"/>
          <w:kern w:val="2"/>
          <w:sz w:val="32"/>
          <w:szCs w:val="32"/>
          <w:lang w:val="en-US" w:eastAsia="zh-CN" w:bidi="ar-SA"/>
        </w:rPr>
      </w:pPr>
    </w:p>
    <w:p w14:paraId="1D0840A3">
      <w:pPr>
        <w:pStyle w:val="4"/>
        <w:rPr>
          <w:rFonts w:hint="eastAsia" w:eastAsia="仿宋_GB2312" w:cs="仿宋_GB2312"/>
          <w:kern w:val="2"/>
          <w:sz w:val="32"/>
          <w:szCs w:val="32"/>
          <w:lang w:val="en-US" w:eastAsia="zh-CN" w:bidi="ar-SA"/>
        </w:rPr>
      </w:pPr>
    </w:p>
    <w:p w14:paraId="4F7861F8">
      <w:pPr>
        <w:pStyle w:val="4"/>
        <w:rPr>
          <w:rFonts w:hint="eastAsia" w:eastAsia="仿宋_GB2312" w:cs="仿宋_GB2312"/>
          <w:kern w:val="2"/>
          <w:sz w:val="32"/>
          <w:szCs w:val="32"/>
          <w:lang w:val="en-US" w:eastAsia="zh-CN" w:bidi="ar-SA"/>
        </w:rPr>
      </w:pPr>
    </w:p>
    <w:p w14:paraId="4D71E20E">
      <w:pPr>
        <w:pStyle w:val="4"/>
        <w:jc w:val="right"/>
        <w:rPr>
          <w:rFonts w:hint="eastAsia" w:eastAsia="仿宋_GB2312" w:cs="仿宋_GB2312"/>
          <w:kern w:val="2"/>
          <w:sz w:val="32"/>
          <w:szCs w:val="32"/>
          <w:lang w:val="en-US" w:eastAsia="zh-CN" w:bidi="ar-SA"/>
        </w:rPr>
      </w:pPr>
      <w:r>
        <w:rPr>
          <w:rFonts w:hint="eastAsia" w:eastAsia="仿宋_GB2312" w:cs="仿宋_GB2312"/>
          <w:kern w:val="2"/>
          <w:sz w:val="32"/>
          <w:szCs w:val="32"/>
          <w:lang w:val="en-US" w:eastAsia="zh-CN" w:bidi="ar-SA"/>
        </w:rPr>
        <w:t>益阳市赫山区农村经济经营服务站</w:t>
      </w:r>
    </w:p>
    <w:p w14:paraId="22DEA133">
      <w:pPr>
        <w:pStyle w:val="4"/>
        <w:jc w:val="center"/>
        <w:rPr>
          <w:rFonts w:hint="default" w:eastAsia="仿宋_GB2312" w:cs="仿宋_GB2312"/>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eastAsia="仿宋_GB2312" w:cs="仿宋_GB2312"/>
          <w:kern w:val="2"/>
          <w:sz w:val="32"/>
          <w:szCs w:val="32"/>
          <w:lang w:val="en-US" w:eastAsia="zh-CN" w:bidi="ar-SA"/>
        </w:rPr>
        <w:t xml:space="preserve">                 2023年6月12日</w:t>
      </w:r>
    </w:p>
    <w:p w14:paraId="4772062A">
      <w:pPr>
        <w:spacing w:line="240" w:lineRule="auto"/>
        <w:rPr>
          <w:rFonts w:ascii="仿宋_GB2312" w:eastAsia="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ACB0FE-758B-4050-9F01-B48A9CD38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8821584-0F33-4F20-90A9-46A7F984B455}"/>
  </w:font>
  <w:font w:name="方正小标宋_GBK">
    <w:altName w:val="微软雅黑"/>
    <w:panose1 w:val="03000509000000000000"/>
    <w:charset w:val="86"/>
    <w:family w:val="script"/>
    <w:pitch w:val="default"/>
    <w:sig w:usb0="00000000" w:usb1="00000000" w:usb2="00000000" w:usb3="00000000" w:csb0="00040000" w:csb1="00000000"/>
    <w:embedRegular r:id="rId3" w:fontKey="{557E17E0-08D8-4A64-87C5-C6252A127922}"/>
  </w:font>
  <w:font w:name="楷体_GB2312">
    <w:altName w:val="楷体"/>
    <w:panose1 w:val="02010609030101010101"/>
    <w:charset w:val="86"/>
    <w:family w:val="modern"/>
    <w:pitch w:val="default"/>
    <w:sig w:usb0="00000000" w:usb1="00000000" w:usb2="00000010" w:usb3="00000000" w:csb0="00040000" w:csb1="00000000"/>
    <w:embedRegular r:id="rId4" w:fontKey="{A4808733-4014-4707-BF59-E65ED5F88FB3}"/>
  </w:font>
  <w:font w:name="仿宋">
    <w:panose1 w:val="02010609060101010101"/>
    <w:charset w:val="86"/>
    <w:family w:val="modern"/>
    <w:pitch w:val="default"/>
    <w:sig w:usb0="800002BF" w:usb1="38CF7CFA" w:usb2="00000016" w:usb3="00000000" w:csb0="00040001" w:csb1="00000000"/>
    <w:embedRegular r:id="rId5" w:fontKey="{A0B065D9-658C-4A1B-ACBB-BF2A00C2F5AB}"/>
  </w:font>
  <w:font w:name="仿宋_GB2312">
    <w:altName w:val="仿宋"/>
    <w:panose1 w:val="02010609030101010101"/>
    <w:charset w:val="86"/>
    <w:family w:val="modern"/>
    <w:pitch w:val="default"/>
    <w:sig w:usb0="00000000" w:usb1="00000000" w:usb2="00000000" w:usb3="00000000" w:csb0="00040000" w:csb1="00000000"/>
    <w:embedRegular r:id="rId6" w:fontKey="{23F1DDEC-B8AD-404E-ACC3-6A20CDFE9174}"/>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F0FAE"/>
    <w:multiLevelType w:val="singleLevel"/>
    <w:tmpl w:val="E03F0FAE"/>
    <w:lvl w:ilvl="0" w:tentative="0">
      <w:start w:val="6"/>
      <w:numFmt w:val="chineseCounting"/>
      <w:suff w:val="nothing"/>
      <w:lvlText w:val="%1、"/>
      <w:lvlJc w:val="left"/>
      <w:rPr>
        <w:rFonts w:hint="eastAsia"/>
      </w:rPr>
    </w:lvl>
  </w:abstractNum>
  <w:abstractNum w:abstractNumId="1">
    <w:nsid w:val="E276AF69"/>
    <w:multiLevelType w:val="singleLevel"/>
    <w:tmpl w:val="E276AF69"/>
    <w:lvl w:ilvl="0" w:tentative="0">
      <w:start w:val="2"/>
      <w:numFmt w:val="chineseCounting"/>
      <w:suff w:val="nothing"/>
      <w:lvlText w:val="%1、"/>
      <w:lvlJc w:val="left"/>
      <w:rPr>
        <w:rFonts w:hint="eastAsia"/>
      </w:rPr>
    </w:lvl>
  </w:abstractNum>
  <w:abstractNum w:abstractNumId="2">
    <w:nsid w:val="0C2A2726"/>
    <w:multiLevelType w:val="singleLevel"/>
    <w:tmpl w:val="0C2A2726"/>
    <w:lvl w:ilvl="0" w:tentative="0">
      <w:start w:val="2"/>
      <w:numFmt w:val="chineseCounting"/>
      <w:suff w:val="nothing"/>
      <w:lvlText w:val="（%1）"/>
      <w:lvlJc w:val="left"/>
      <w:rPr>
        <w:rFonts w:hint="eastAsia"/>
      </w:rPr>
    </w:lvl>
  </w:abstractNum>
  <w:abstractNum w:abstractNumId="3">
    <w:nsid w:val="5A17E79D"/>
    <w:multiLevelType w:val="singleLevel"/>
    <w:tmpl w:val="5A17E79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jAwODYwYzllYzZlM2Y4NWMxZGEyNTE4Y2VjMmEifQ=="/>
  </w:docVars>
  <w:rsids>
    <w:rsidRoot w:val="00000000"/>
    <w:rsid w:val="011E52C2"/>
    <w:rsid w:val="082737A3"/>
    <w:rsid w:val="08BE63FA"/>
    <w:rsid w:val="093C05FF"/>
    <w:rsid w:val="144E09DA"/>
    <w:rsid w:val="19EC0A79"/>
    <w:rsid w:val="1A3A61B1"/>
    <w:rsid w:val="1A9A04D5"/>
    <w:rsid w:val="1DCD471E"/>
    <w:rsid w:val="1FE12702"/>
    <w:rsid w:val="204C2272"/>
    <w:rsid w:val="23875D7D"/>
    <w:rsid w:val="36005467"/>
    <w:rsid w:val="38530D29"/>
    <w:rsid w:val="3B366CEA"/>
    <w:rsid w:val="5D33100E"/>
    <w:rsid w:val="5E7457CA"/>
    <w:rsid w:val="6D812CFD"/>
    <w:rsid w:val="707B290A"/>
    <w:rsid w:val="73AB10D4"/>
    <w:rsid w:val="74645C29"/>
    <w:rsid w:val="7A6453A2"/>
    <w:rsid w:val="7F1430D0"/>
    <w:rsid w:val="7F1D28C3"/>
    <w:rsid w:val="7FDE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semiHidden/>
    <w:unhideWhenUsed/>
    <w:qFormat/>
    <w:uiPriority w:val="0"/>
    <w:pPr>
      <w:outlineLvl w:val="1"/>
    </w:pPr>
    <w:rPr>
      <w:rFonts w:eastAsia="楷体"/>
      <w:bCs/>
      <w:sz w:val="36"/>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5643</Words>
  <Characters>5859</Characters>
  <Lines>0</Lines>
  <Paragraphs>0</Paragraphs>
  <TotalTime>3</TotalTime>
  <ScaleCrop>false</ScaleCrop>
  <LinksUpToDate>false</LinksUpToDate>
  <CharactersWithSpaces>7639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2023-06-08T03:41:00Z</dcterms:created>
  <dc:creator>Administrator</dc:creator>
  <cp:lastModifiedBy>龚晓豪</cp:lastModifiedBy>
  <dcterms:modified xsi:type="dcterms:W3CDTF">2026-03-10T01:39:48Z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B0510D0C32754ECC84873D9D80416E50_13</vt:lpwstr>
  </property>
  <property fmtid="{D5CDD505-2E9C-101B-9397-08002B2CF9AE}" pid="4" name="KSOTemplateDocerSaveRecord">
    <vt:lpwstr>eyJoZGlkIjoiZmFjNWZlYzVjZTdjMmIwODViYjA2YjAwMDE4ZWEwYTYiLCJ1c2VySWQiOiIxMTY5NTQ3NTE0In0=</vt:lpwstr>
  </property>
</Properties>
</file>