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ascii="方正小标宋简体" w:hAnsi="宋体" w:eastAsia="方正小标宋简体"/>
          <w:color w:val="000000"/>
          <w:sz w:val="42"/>
          <w:szCs w:val="44"/>
        </w:rPr>
      </w:pPr>
      <w:r>
        <w:rPr>
          <w:rFonts w:hint="eastAsia" w:ascii="方正小标宋简体" w:hAnsi="宋体" w:eastAsia="方正小标宋简体"/>
          <w:color w:val="000000"/>
          <w:sz w:val="42"/>
          <w:szCs w:val="44"/>
        </w:rPr>
        <w:t>赫山区“十三五”新型工业化发展规划</w:t>
      </w:r>
    </w:p>
    <w:p>
      <w:pPr>
        <w:spacing w:line="560" w:lineRule="exact"/>
        <w:ind w:firstLine="560" w:firstLineChars="200"/>
        <w:rPr>
          <w:rFonts w:ascii="仿宋_GB2312" w:eastAsia="仿宋"/>
          <w:sz w:val="28"/>
          <w:szCs w:val="32"/>
        </w:rPr>
      </w:pPr>
    </w:p>
    <w:p>
      <w:pPr>
        <w:spacing w:after="156" w:afterLines="50" w:line="524" w:lineRule="exact"/>
        <w:ind w:firstLine="560" w:firstLineChars="200"/>
        <w:rPr>
          <w:rStyle w:val="6"/>
          <w:rFonts w:ascii="黑体" w:hAnsi="黑体" w:eastAsia="黑体"/>
          <w:b w:val="0"/>
          <w:sz w:val="28"/>
        </w:rPr>
      </w:pPr>
      <w:bookmarkStart w:id="0" w:name="_Toc437511790"/>
      <w:r>
        <w:rPr>
          <w:rStyle w:val="6"/>
          <w:rFonts w:hint="eastAsia" w:ascii="黑体" w:hAnsi="黑体" w:eastAsia="黑体"/>
          <w:b w:val="0"/>
          <w:sz w:val="28"/>
        </w:rPr>
        <w:t>一、“十二五”发展回顾</w:t>
      </w:r>
      <w:bookmarkEnd w:id="0"/>
    </w:p>
    <w:p>
      <w:pPr>
        <w:pStyle w:val="3"/>
        <w:spacing w:before="0" w:after="0" w:line="524" w:lineRule="exact"/>
        <w:ind w:firstLine="422" w:firstLineChars="150"/>
        <w:rPr>
          <w:rFonts w:hint="eastAsia" w:ascii="楷体" w:hAnsi="楷体" w:eastAsia="楷体" w:cs="仿宋_GB2312"/>
          <w:color w:val="000000"/>
          <w:sz w:val="28"/>
        </w:rPr>
      </w:pPr>
      <w:bookmarkStart w:id="1" w:name="_Toc437511791"/>
      <w:r>
        <w:rPr>
          <w:rFonts w:hint="eastAsia" w:ascii="楷体" w:hAnsi="楷体" w:eastAsia="楷体"/>
          <w:sz w:val="28"/>
        </w:rPr>
        <w:t>（一）取得成就</w:t>
      </w:r>
      <w:bookmarkEnd w:id="1"/>
    </w:p>
    <w:p>
      <w:pPr>
        <w:spacing w:line="524" w:lineRule="exact"/>
        <w:rPr>
          <w:b/>
          <w:sz w:val="28"/>
          <w:szCs w:val="32"/>
        </w:rPr>
      </w:pPr>
      <w:r>
        <w:rPr>
          <w:sz w:val="28"/>
          <w:szCs w:val="32"/>
        </w:rPr>
        <w:t xml:space="preserve">   </w:t>
      </w:r>
      <w:r>
        <w:rPr>
          <w:rFonts w:ascii="仿宋_GB2312" w:eastAsia="仿宋" w:cs="仿宋_GB2312"/>
          <w:b/>
          <w:color w:val="000000"/>
          <w:sz w:val="28"/>
          <w:szCs w:val="32"/>
        </w:rPr>
        <w:t xml:space="preserve"> </w:t>
      </w:r>
      <w:bookmarkStart w:id="2" w:name="_Toc422834874"/>
      <w:r>
        <w:rPr>
          <w:rFonts w:ascii="仿宋_GB2312" w:eastAsia="仿宋" w:cs="仿宋_GB2312"/>
          <w:b/>
          <w:color w:val="000000"/>
          <w:sz w:val="28"/>
          <w:szCs w:val="32"/>
        </w:rPr>
        <w:t>1</w:t>
      </w:r>
      <w:r>
        <w:rPr>
          <w:rFonts w:hint="eastAsia" w:ascii="仿宋_GB2312" w:eastAsia="仿宋" w:cs="仿宋_GB2312"/>
          <w:b/>
          <w:color w:val="000000"/>
          <w:sz w:val="28"/>
          <w:szCs w:val="32"/>
        </w:rPr>
        <w:t>、</w:t>
      </w:r>
      <w:bookmarkEnd w:id="2"/>
      <w:r>
        <w:rPr>
          <w:rFonts w:hint="eastAsia" w:ascii="仿宋_GB2312" w:eastAsia="仿宋" w:cs="仿宋_GB2312"/>
          <w:b/>
          <w:color w:val="000000"/>
          <w:sz w:val="28"/>
          <w:szCs w:val="32"/>
        </w:rPr>
        <w:t>产业规模不断壮大</w:t>
      </w:r>
    </w:p>
    <w:p>
      <w:pPr>
        <w:spacing w:line="524" w:lineRule="exact"/>
        <w:ind w:firstLine="560" w:firstLineChars="200"/>
        <w:rPr>
          <w:rFonts w:ascii="宋体" w:hAnsi="宋体" w:cs="仿宋_GB2312"/>
          <w:color w:val="000000"/>
          <w:sz w:val="28"/>
          <w:szCs w:val="32"/>
        </w:rPr>
      </w:pPr>
      <w:r>
        <w:rPr>
          <w:rFonts w:ascii="宋体" w:hAnsi="宋体" w:cs="仿宋_GB2312"/>
          <w:color w:val="000000"/>
          <w:sz w:val="28"/>
          <w:szCs w:val="32"/>
        </w:rPr>
        <w:t>2015</w:t>
      </w:r>
      <w:r>
        <w:rPr>
          <w:rFonts w:hint="eastAsia" w:ascii="宋体" w:hAnsi="宋体" w:cs="仿宋_GB2312"/>
          <w:color w:val="000000"/>
          <w:sz w:val="28"/>
          <w:szCs w:val="32"/>
        </w:rPr>
        <w:t>年全区规模工业总产值</w:t>
      </w:r>
      <w:r>
        <w:rPr>
          <w:rFonts w:ascii="宋体" w:hAnsi="宋体" w:cs="仿宋_GB2312"/>
          <w:color w:val="000000"/>
          <w:sz w:val="28"/>
          <w:szCs w:val="32"/>
        </w:rPr>
        <w:t>540</w:t>
      </w:r>
      <w:r>
        <w:rPr>
          <w:rFonts w:hint="eastAsia" w:ascii="宋体" w:hAnsi="宋体" w:cs="仿宋_GB2312"/>
          <w:color w:val="000000"/>
          <w:sz w:val="28"/>
          <w:szCs w:val="32"/>
        </w:rPr>
        <w:t>亿元，年均增长</w:t>
      </w:r>
      <w:r>
        <w:rPr>
          <w:rFonts w:ascii="宋体" w:hAnsi="宋体" w:cs="仿宋_GB2312"/>
          <w:color w:val="000000"/>
          <w:sz w:val="28"/>
          <w:szCs w:val="32"/>
        </w:rPr>
        <w:t>16.6%</w:t>
      </w:r>
      <w:r>
        <w:rPr>
          <w:rFonts w:hint="eastAsia" w:ascii="宋体" w:hAnsi="宋体" w:cs="仿宋_GB2312"/>
          <w:color w:val="000000"/>
          <w:sz w:val="28"/>
          <w:szCs w:val="32"/>
        </w:rPr>
        <w:t>；规模工业增加值年均增长</w:t>
      </w:r>
      <w:r>
        <w:rPr>
          <w:rFonts w:ascii="宋体" w:hAnsi="宋体" w:cs="仿宋_GB2312"/>
          <w:color w:val="000000"/>
          <w:sz w:val="28"/>
          <w:szCs w:val="32"/>
        </w:rPr>
        <w:t>1</w:t>
      </w:r>
      <w:r>
        <w:rPr>
          <w:rFonts w:hint="eastAsia" w:ascii="宋体" w:hAnsi="宋体" w:cs="仿宋_GB2312"/>
          <w:color w:val="000000"/>
          <w:sz w:val="28"/>
          <w:szCs w:val="32"/>
        </w:rPr>
        <w:t>4.32</w:t>
      </w:r>
      <w:r>
        <w:rPr>
          <w:rFonts w:ascii="宋体" w:hAnsi="宋体" w:cs="仿宋_GB2312"/>
          <w:color w:val="000000"/>
          <w:sz w:val="28"/>
          <w:szCs w:val="32"/>
        </w:rPr>
        <w:t>%</w:t>
      </w:r>
      <w:r>
        <w:rPr>
          <w:rFonts w:hint="eastAsia" w:ascii="宋体" w:hAnsi="宋体" w:cs="仿宋_GB2312"/>
          <w:color w:val="000000"/>
          <w:sz w:val="28"/>
          <w:szCs w:val="32"/>
        </w:rPr>
        <w:t>；工业投资</w:t>
      </w:r>
      <w:r>
        <w:rPr>
          <w:rFonts w:ascii="宋体" w:hAnsi="宋体" w:cs="仿宋_GB2312"/>
          <w:color w:val="000000"/>
          <w:sz w:val="28"/>
          <w:szCs w:val="32"/>
        </w:rPr>
        <w:t>175.9</w:t>
      </w:r>
      <w:r>
        <w:rPr>
          <w:rFonts w:hint="eastAsia" w:ascii="宋体" w:hAnsi="宋体" w:cs="仿宋_GB2312"/>
          <w:color w:val="000000"/>
          <w:sz w:val="28"/>
          <w:szCs w:val="32"/>
        </w:rPr>
        <w:t>亿元，年均增长</w:t>
      </w:r>
      <w:r>
        <w:rPr>
          <w:rFonts w:ascii="宋体" w:hAnsi="宋体" w:cs="仿宋_GB2312"/>
          <w:color w:val="000000"/>
          <w:sz w:val="28"/>
          <w:szCs w:val="32"/>
        </w:rPr>
        <w:t>15.3%</w:t>
      </w:r>
      <w:r>
        <w:rPr>
          <w:rFonts w:hint="eastAsia" w:ascii="宋体" w:hAnsi="宋体" w:cs="仿宋_GB2312"/>
          <w:color w:val="000000"/>
          <w:sz w:val="28"/>
          <w:szCs w:val="32"/>
        </w:rPr>
        <w:t>；规模企业增至</w:t>
      </w:r>
      <w:r>
        <w:rPr>
          <w:rFonts w:ascii="宋体" w:hAnsi="宋体" w:cs="仿宋_GB2312"/>
          <w:color w:val="000000"/>
          <w:sz w:val="28"/>
          <w:szCs w:val="32"/>
        </w:rPr>
        <w:t>220</w:t>
      </w:r>
      <w:r>
        <w:rPr>
          <w:rFonts w:hint="eastAsia" w:ascii="宋体" w:hAnsi="宋体" w:cs="仿宋_GB2312"/>
          <w:color w:val="000000"/>
          <w:sz w:val="28"/>
          <w:szCs w:val="32"/>
        </w:rPr>
        <w:t>家，年均增长</w:t>
      </w:r>
      <w:r>
        <w:rPr>
          <w:rFonts w:ascii="宋体" w:hAnsi="宋体" w:cs="仿宋_GB2312"/>
          <w:color w:val="000000"/>
          <w:sz w:val="28"/>
          <w:szCs w:val="32"/>
        </w:rPr>
        <w:t>7.4%</w:t>
      </w:r>
      <w:r>
        <w:rPr>
          <w:rFonts w:hint="eastAsia" w:ascii="宋体" w:hAnsi="宋体" w:cs="仿宋_GB2312"/>
          <w:color w:val="000000"/>
          <w:sz w:val="28"/>
          <w:szCs w:val="32"/>
        </w:rPr>
        <w:t>；从业人员</w:t>
      </w:r>
      <w:r>
        <w:rPr>
          <w:rFonts w:ascii="宋体" w:hAnsi="宋体" w:cs="仿宋_GB2312"/>
          <w:color w:val="000000"/>
          <w:sz w:val="28"/>
          <w:szCs w:val="32"/>
        </w:rPr>
        <w:t>3.5</w:t>
      </w:r>
      <w:r>
        <w:rPr>
          <w:rFonts w:hint="eastAsia" w:ascii="宋体" w:hAnsi="宋体" w:cs="仿宋_GB2312"/>
          <w:color w:val="000000"/>
          <w:sz w:val="28"/>
          <w:szCs w:val="32"/>
        </w:rPr>
        <w:t>万人，年均增长</w:t>
      </w:r>
      <w:r>
        <w:rPr>
          <w:rFonts w:ascii="宋体" w:hAnsi="宋体" w:cs="仿宋_GB2312"/>
          <w:color w:val="000000"/>
          <w:sz w:val="28"/>
          <w:szCs w:val="32"/>
        </w:rPr>
        <w:t>4.3%</w:t>
      </w:r>
      <w:r>
        <w:rPr>
          <w:rFonts w:hint="eastAsia" w:ascii="宋体" w:hAnsi="宋体" w:cs="仿宋_GB2312"/>
          <w:color w:val="000000"/>
          <w:sz w:val="28"/>
          <w:szCs w:val="32"/>
        </w:rPr>
        <w:t>。工业经济总量一直稳居全市第一。</w:t>
      </w:r>
    </w:p>
    <w:p>
      <w:pPr>
        <w:spacing w:line="524" w:lineRule="exact"/>
        <w:ind w:firstLine="562" w:firstLineChars="200"/>
        <w:rPr>
          <w:rFonts w:ascii="仿宋_GB2312" w:eastAsia="仿宋" w:cs="仿宋_GB2312"/>
          <w:b/>
          <w:color w:val="000000"/>
          <w:sz w:val="28"/>
          <w:szCs w:val="32"/>
        </w:rPr>
      </w:pPr>
      <w:r>
        <w:rPr>
          <w:rFonts w:ascii="仿宋_GB2312" w:eastAsia="仿宋" w:cs="仿宋_GB2312"/>
          <w:b/>
          <w:color w:val="000000"/>
          <w:sz w:val="28"/>
          <w:szCs w:val="32"/>
        </w:rPr>
        <w:t>2</w:t>
      </w:r>
      <w:r>
        <w:rPr>
          <w:rFonts w:hint="eastAsia" w:ascii="仿宋_GB2312" w:eastAsia="仿宋" w:cs="仿宋_GB2312"/>
          <w:b/>
          <w:color w:val="000000"/>
          <w:sz w:val="28"/>
          <w:szCs w:val="32"/>
        </w:rPr>
        <w:t>、工业效益稳步提高</w:t>
      </w:r>
    </w:p>
    <w:p>
      <w:pPr>
        <w:spacing w:line="524" w:lineRule="exact"/>
        <w:ind w:firstLine="560" w:firstLineChars="200"/>
        <w:rPr>
          <w:rFonts w:ascii="宋体" w:hAnsi="宋体" w:cs="仿宋_GB2312"/>
          <w:color w:val="000000"/>
          <w:sz w:val="28"/>
          <w:szCs w:val="32"/>
        </w:rPr>
      </w:pPr>
      <w:r>
        <w:rPr>
          <w:rFonts w:hint="eastAsia" w:ascii="宋体" w:hAnsi="宋体" w:cs="仿宋_GB2312"/>
          <w:color w:val="000000"/>
          <w:sz w:val="28"/>
          <w:szCs w:val="32"/>
        </w:rPr>
        <w:t>企业信息化、机械自动化程度越来越高，生产效率逐步提高，工业经济运行良好。</w:t>
      </w:r>
      <w:r>
        <w:rPr>
          <w:rFonts w:ascii="宋体" w:hAnsi="宋体" w:cs="仿宋_GB2312"/>
          <w:color w:val="000000"/>
          <w:sz w:val="28"/>
          <w:szCs w:val="32"/>
        </w:rPr>
        <w:t>2015</w:t>
      </w:r>
      <w:r>
        <w:rPr>
          <w:rFonts w:hint="eastAsia" w:ascii="宋体" w:hAnsi="宋体" w:cs="仿宋_GB2312"/>
          <w:color w:val="000000"/>
          <w:sz w:val="28"/>
          <w:szCs w:val="32"/>
        </w:rPr>
        <w:t>年规模工业实现利润10亿元，年均增长</w:t>
      </w:r>
      <w:r>
        <w:rPr>
          <w:rFonts w:ascii="宋体" w:hAnsi="宋体" w:cs="仿宋_GB2312"/>
          <w:color w:val="000000"/>
          <w:sz w:val="28"/>
          <w:szCs w:val="32"/>
        </w:rPr>
        <w:t>10.8%</w:t>
      </w:r>
      <w:r>
        <w:rPr>
          <w:rFonts w:hint="eastAsia" w:ascii="宋体" w:hAnsi="宋体" w:cs="仿宋_GB2312"/>
          <w:color w:val="000000"/>
          <w:sz w:val="28"/>
          <w:szCs w:val="32"/>
        </w:rPr>
        <w:t>；实现税金</w:t>
      </w:r>
      <w:r>
        <w:rPr>
          <w:rFonts w:ascii="宋体" w:hAnsi="宋体" w:cs="仿宋_GB2312"/>
          <w:color w:val="000000"/>
          <w:sz w:val="28"/>
          <w:szCs w:val="32"/>
        </w:rPr>
        <w:t>7</w:t>
      </w:r>
      <w:r>
        <w:rPr>
          <w:rFonts w:hint="eastAsia" w:ascii="宋体" w:hAnsi="宋体" w:cs="仿宋_GB2312"/>
          <w:color w:val="000000"/>
          <w:sz w:val="28"/>
          <w:szCs w:val="32"/>
        </w:rPr>
        <w:t>亿元，年均增长</w:t>
      </w:r>
      <w:r>
        <w:rPr>
          <w:rFonts w:ascii="宋体" w:hAnsi="宋体" w:cs="仿宋_GB2312"/>
          <w:color w:val="000000"/>
          <w:sz w:val="28"/>
          <w:szCs w:val="32"/>
        </w:rPr>
        <w:t>9.9%</w:t>
      </w:r>
      <w:r>
        <w:rPr>
          <w:rFonts w:hint="eastAsia" w:ascii="宋体" w:hAnsi="宋体" w:cs="仿宋_GB2312"/>
          <w:color w:val="000000"/>
          <w:sz w:val="28"/>
          <w:szCs w:val="32"/>
        </w:rPr>
        <w:t>。</w:t>
      </w:r>
    </w:p>
    <w:p>
      <w:pPr>
        <w:spacing w:line="524" w:lineRule="exact"/>
        <w:ind w:firstLine="562" w:firstLineChars="200"/>
        <w:rPr>
          <w:rFonts w:ascii="仿宋_GB2312" w:eastAsia="仿宋" w:cs="仿宋_GB2312"/>
          <w:b/>
          <w:color w:val="000000"/>
          <w:sz w:val="28"/>
          <w:szCs w:val="32"/>
        </w:rPr>
      </w:pPr>
      <w:bookmarkStart w:id="3" w:name="_Toc422834875"/>
      <w:r>
        <w:rPr>
          <w:rFonts w:ascii="仿宋_GB2312" w:eastAsia="仿宋" w:cs="仿宋_GB2312"/>
          <w:b/>
          <w:color w:val="000000"/>
          <w:sz w:val="28"/>
          <w:szCs w:val="32"/>
        </w:rPr>
        <w:t>3</w:t>
      </w:r>
      <w:r>
        <w:rPr>
          <w:rFonts w:hint="eastAsia" w:ascii="仿宋_GB2312" w:eastAsia="仿宋" w:cs="仿宋_GB2312"/>
          <w:b/>
          <w:color w:val="000000"/>
          <w:sz w:val="28"/>
          <w:szCs w:val="32"/>
        </w:rPr>
        <w:t>、</w:t>
      </w:r>
      <w:bookmarkEnd w:id="3"/>
      <w:r>
        <w:rPr>
          <w:rFonts w:hint="eastAsia" w:ascii="仿宋_GB2312" w:eastAsia="仿宋" w:cs="仿宋_GB2312"/>
          <w:b/>
          <w:color w:val="000000"/>
          <w:sz w:val="28"/>
          <w:szCs w:val="32"/>
        </w:rPr>
        <w:t>技术创新取得成效</w:t>
      </w:r>
    </w:p>
    <w:p>
      <w:pPr>
        <w:spacing w:line="524" w:lineRule="exact"/>
        <w:ind w:firstLine="560" w:firstLineChars="200"/>
        <w:rPr>
          <w:rFonts w:ascii="宋体" w:hAnsi="宋体" w:cs="仿宋_GB2312"/>
          <w:color w:val="000000"/>
          <w:sz w:val="28"/>
          <w:szCs w:val="32"/>
        </w:rPr>
      </w:pPr>
      <w:r>
        <w:rPr>
          <w:rFonts w:hint="eastAsia" w:ascii="宋体" w:hAnsi="宋体" w:cs="仿宋_GB2312"/>
          <w:color w:val="000000"/>
          <w:sz w:val="28"/>
          <w:szCs w:val="32"/>
        </w:rPr>
        <w:t>至</w:t>
      </w:r>
      <w:r>
        <w:rPr>
          <w:rFonts w:ascii="宋体" w:hAnsi="宋体" w:cs="仿宋_GB2312"/>
          <w:color w:val="000000"/>
          <w:sz w:val="28"/>
          <w:szCs w:val="32"/>
        </w:rPr>
        <w:t>201</w:t>
      </w:r>
      <w:r>
        <w:rPr>
          <w:rFonts w:hint="eastAsia" w:ascii="宋体" w:hAnsi="宋体" w:cs="仿宋_GB2312"/>
          <w:color w:val="000000"/>
          <w:sz w:val="28"/>
          <w:szCs w:val="32"/>
        </w:rPr>
        <w:t>5年底，拥有战略性新兴产业企业</w:t>
      </w:r>
      <w:r>
        <w:rPr>
          <w:rFonts w:ascii="宋体" w:hAnsi="宋体" w:cs="仿宋_GB2312"/>
          <w:color w:val="000000"/>
          <w:sz w:val="28"/>
          <w:szCs w:val="32"/>
        </w:rPr>
        <w:t>18</w:t>
      </w:r>
      <w:r>
        <w:rPr>
          <w:rFonts w:hint="eastAsia" w:ascii="宋体" w:hAnsi="宋体" w:cs="仿宋_GB2312"/>
          <w:color w:val="000000"/>
          <w:sz w:val="28"/>
          <w:szCs w:val="32"/>
        </w:rPr>
        <w:t>家，战略性新兴产业增加值增长10.2</w:t>
      </w:r>
      <w:r>
        <w:rPr>
          <w:rFonts w:ascii="宋体" w:hAnsi="宋体" w:cs="仿宋_GB2312"/>
          <w:color w:val="000000"/>
          <w:sz w:val="28"/>
          <w:szCs w:val="32"/>
        </w:rPr>
        <w:t>%</w:t>
      </w:r>
      <w:r>
        <w:rPr>
          <w:rFonts w:hint="eastAsia" w:ascii="宋体" w:hAnsi="宋体" w:cs="仿宋_GB2312"/>
          <w:color w:val="000000"/>
          <w:sz w:val="28"/>
          <w:szCs w:val="32"/>
        </w:rPr>
        <w:t>；高新技术企业</w:t>
      </w:r>
      <w:r>
        <w:rPr>
          <w:rFonts w:ascii="宋体" w:hAnsi="宋体" w:cs="仿宋_GB2312"/>
          <w:color w:val="000000"/>
          <w:sz w:val="28"/>
          <w:szCs w:val="32"/>
        </w:rPr>
        <w:t>22</w:t>
      </w:r>
      <w:r>
        <w:rPr>
          <w:rFonts w:hint="eastAsia" w:ascii="宋体" w:hAnsi="宋体" w:cs="仿宋_GB2312"/>
          <w:color w:val="000000"/>
          <w:sz w:val="28"/>
          <w:szCs w:val="32"/>
        </w:rPr>
        <w:t>家，实现高新技术产业增加值46.3亿元，增长</w:t>
      </w:r>
      <w:r>
        <w:rPr>
          <w:rFonts w:ascii="宋体" w:hAnsi="宋体" w:cs="仿宋_GB2312"/>
          <w:color w:val="000000"/>
          <w:sz w:val="28"/>
          <w:szCs w:val="32"/>
        </w:rPr>
        <w:t>28.6%</w:t>
      </w:r>
      <w:r>
        <w:rPr>
          <w:rFonts w:hint="eastAsia" w:ascii="宋体" w:hAnsi="宋体" w:cs="仿宋_GB2312"/>
          <w:color w:val="000000"/>
          <w:sz w:val="28"/>
          <w:szCs w:val="32"/>
        </w:rPr>
        <w:t>，占全区国民生产总值16</w:t>
      </w:r>
      <w:r>
        <w:rPr>
          <w:rFonts w:ascii="宋体" w:hAnsi="宋体" w:cs="仿宋_GB2312"/>
          <w:color w:val="000000"/>
          <w:sz w:val="28"/>
          <w:szCs w:val="32"/>
        </w:rPr>
        <w:t>%</w:t>
      </w:r>
      <w:r>
        <w:rPr>
          <w:rFonts w:hint="eastAsia" w:ascii="宋体" w:hAnsi="宋体" w:cs="仿宋_GB2312"/>
          <w:color w:val="000000"/>
          <w:sz w:val="28"/>
          <w:szCs w:val="32"/>
        </w:rPr>
        <w:t>；申请专利</w:t>
      </w:r>
      <w:r>
        <w:rPr>
          <w:rFonts w:ascii="宋体" w:hAnsi="宋体" w:cs="仿宋_GB2312"/>
          <w:color w:val="000000"/>
          <w:sz w:val="28"/>
          <w:szCs w:val="32"/>
        </w:rPr>
        <w:t>417</w:t>
      </w:r>
      <w:r>
        <w:rPr>
          <w:rFonts w:hint="eastAsia" w:ascii="宋体" w:hAnsi="宋体" w:cs="仿宋_GB2312"/>
          <w:color w:val="000000"/>
          <w:sz w:val="28"/>
          <w:szCs w:val="32"/>
        </w:rPr>
        <w:t>件，增长</w:t>
      </w:r>
      <w:r>
        <w:rPr>
          <w:rFonts w:ascii="宋体" w:hAnsi="宋体" w:cs="仿宋_GB2312"/>
          <w:color w:val="000000"/>
          <w:sz w:val="28"/>
          <w:szCs w:val="32"/>
        </w:rPr>
        <w:t>20.9%</w:t>
      </w:r>
      <w:r>
        <w:rPr>
          <w:rFonts w:hint="eastAsia" w:ascii="宋体" w:hAnsi="宋体" w:cs="仿宋_GB2312"/>
          <w:color w:val="000000"/>
          <w:sz w:val="28"/>
          <w:szCs w:val="32"/>
        </w:rPr>
        <w:t>；获中国驰名商标企业</w:t>
      </w:r>
      <w:r>
        <w:rPr>
          <w:rFonts w:ascii="宋体" w:hAnsi="宋体" w:cs="仿宋_GB2312"/>
          <w:color w:val="000000"/>
          <w:sz w:val="28"/>
          <w:szCs w:val="32"/>
        </w:rPr>
        <w:t>8</w:t>
      </w:r>
      <w:r>
        <w:rPr>
          <w:rFonts w:hint="eastAsia" w:ascii="宋体" w:hAnsi="宋体" w:cs="仿宋_GB2312"/>
          <w:color w:val="000000"/>
          <w:sz w:val="28"/>
          <w:szCs w:val="32"/>
        </w:rPr>
        <w:t>家，省级以上企业技术中心</w:t>
      </w:r>
      <w:r>
        <w:rPr>
          <w:rFonts w:ascii="宋体" w:hAnsi="宋体" w:cs="仿宋_GB2312"/>
          <w:color w:val="000000"/>
          <w:sz w:val="28"/>
          <w:szCs w:val="32"/>
        </w:rPr>
        <w:t>5</w:t>
      </w:r>
      <w:r>
        <w:rPr>
          <w:rFonts w:hint="eastAsia" w:ascii="宋体" w:hAnsi="宋体" w:cs="仿宋_GB2312"/>
          <w:color w:val="000000"/>
          <w:sz w:val="28"/>
          <w:szCs w:val="32"/>
        </w:rPr>
        <w:t>家，市级工程技术研究中心</w:t>
      </w:r>
      <w:r>
        <w:rPr>
          <w:rFonts w:ascii="宋体" w:hAnsi="宋体" w:cs="仿宋_GB2312"/>
          <w:color w:val="000000"/>
          <w:sz w:val="28"/>
          <w:szCs w:val="32"/>
        </w:rPr>
        <w:t>3</w:t>
      </w:r>
      <w:r>
        <w:rPr>
          <w:rFonts w:hint="eastAsia" w:ascii="宋体" w:hAnsi="宋体" w:cs="仿宋_GB2312"/>
          <w:color w:val="000000"/>
          <w:sz w:val="28"/>
          <w:szCs w:val="32"/>
        </w:rPr>
        <w:t>家。</w:t>
      </w:r>
    </w:p>
    <w:p>
      <w:pPr>
        <w:spacing w:line="524" w:lineRule="exact"/>
        <w:ind w:firstLine="562" w:firstLineChars="200"/>
        <w:rPr>
          <w:rFonts w:ascii="仿宋_GB2312" w:eastAsia="仿宋" w:cs="仿宋_GB2312"/>
          <w:b/>
          <w:color w:val="000000"/>
          <w:sz w:val="28"/>
          <w:szCs w:val="32"/>
        </w:rPr>
      </w:pPr>
      <w:bookmarkStart w:id="4" w:name="_Toc422834877"/>
      <w:r>
        <w:rPr>
          <w:rFonts w:ascii="仿宋_GB2312" w:eastAsia="仿宋" w:cs="仿宋_GB2312"/>
          <w:b/>
          <w:color w:val="000000"/>
          <w:sz w:val="28"/>
          <w:szCs w:val="32"/>
        </w:rPr>
        <w:t>4</w:t>
      </w:r>
      <w:r>
        <w:rPr>
          <w:rFonts w:hint="eastAsia" w:ascii="仿宋_GB2312" w:eastAsia="仿宋" w:cs="仿宋_GB2312"/>
          <w:b/>
          <w:color w:val="000000"/>
          <w:sz w:val="28"/>
          <w:szCs w:val="32"/>
        </w:rPr>
        <w:t>、园区建设快速推进</w:t>
      </w:r>
      <w:bookmarkEnd w:id="4"/>
    </w:p>
    <w:p>
      <w:pPr>
        <w:spacing w:line="524" w:lineRule="exact"/>
        <w:ind w:firstLine="560" w:firstLineChars="200"/>
        <w:rPr>
          <w:rFonts w:ascii="宋体" w:hAnsi="宋体" w:cs="仿宋_GB2312"/>
          <w:color w:val="000000"/>
          <w:sz w:val="28"/>
          <w:szCs w:val="32"/>
        </w:rPr>
      </w:pPr>
      <w:r>
        <w:rPr>
          <w:rFonts w:ascii="宋体" w:hAnsi="宋体" w:cs="仿宋_GB2312"/>
          <w:color w:val="000000"/>
          <w:sz w:val="28"/>
          <w:szCs w:val="32"/>
        </w:rPr>
        <w:t>2015</w:t>
      </w:r>
      <w:r>
        <w:rPr>
          <w:rFonts w:hint="eastAsia" w:ascii="宋体" w:hAnsi="宋体" w:cs="仿宋_GB2312"/>
          <w:color w:val="000000"/>
          <w:sz w:val="28"/>
          <w:szCs w:val="32"/>
        </w:rPr>
        <w:t>年，园区完成规模工业总产值282亿元，年均增长14.7</w:t>
      </w:r>
      <w:r>
        <w:rPr>
          <w:rFonts w:ascii="宋体" w:hAnsi="宋体" w:cs="仿宋_GB2312"/>
          <w:color w:val="000000"/>
          <w:sz w:val="28"/>
          <w:szCs w:val="32"/>
        </w:rPr>
        <w:t>%</w:t>
      </w:r>
      <w:r>
        <w:rPr>
          <w:rFonts w:hint="eastAsia" w:ascii="宋体" w:hAnsi="宋体" w:cs="仿宋_GB2312"/>
          <w:color w:val="000000"/>
          <w:sz w:val="28"/>
          <w:szCs w:val="32"/>
        </w:rPr>
        <w:t>；规模工业增加值67亿元，年均增长11.9</w:t>
      </w:r>
      <w:r>
        <w:rPr>
          <w:rFonts w:ascii="宋体" w:hAnsi="宋体" w:cs="仿宋_GB2312"/>
          <w:color w:val="000000"/>
          <w:sz w:val="28"/>
          <w:szCs w:val="32"/>
        </w:rPr>
        <w:t>%</w:t>
      </w:r>
      <w:r>
        <w:rPr>
          <w:rFonts w:hint="eastAsia" w:ascii="宋体" w:hAnsi="宋体" w:cs="仿宋_GB2312"/>
          <w:color w:val="000000"/>
          <w:sz w:val="28"/>
          <w:szCs w:val="32"/>
        </w:rPr>
        <w:t>；基础设施投资19.2亿元，年均增长10.2</w:t>
      </w:r>
      <w:r>
        <w:rPr>
          <w:rFonts w:ascii="宋体" w:hAnsi="宋体" w:cs="仿宋_GB2312"/>
          <w:color w:val="000000"/>
          <w:sz w:val="28"/>
          <w:szCs w:val="32"/>
        </w:rPr>
        <w:t>%</w:t>
      </w:r>
      <w:r>
        <w:rPr>
          <w:rFonts w:hint="eastAsia" w:ascii="宋体" w:hAnsi="宋体" w:cs="仿宋_GB2312"/>
          <w:color w:val="000000"/>
          <w:sz w:val="28"/>
          <w:szCs w:val="32"/>
        </w:rPr>
        <w:t>；固定资产投资128亿元，年均增长37</w:t>
      </w:r>
      <w:r>
        <w:rPr>
          <w:rFonts w:ascii="宋体" w:hAnsi="宋体" w:cs="仿宋_GB2312"/>
          <w:color w:val="000000"/>
          <w:sz w:val="28"/>
          <w:szCs w:val="32"/>
        </w:rPr>
        <w:t>.</w:t>
      </w:r>
      <w:r>
        <w:rPr>
          <w:rFonts w:hint="eastAsia" w:ascii="宋体" w:hAnsi="宋体" w:cs="仿宋_GB2312"/>
          <w:color w:val="000000"/>
          <w:sz w:val="28"/>
          <w:szCs w:val="32"/>
        </w:rPr>
        <w:t>9</w:t>
      </w:r>
      <w:r>
        <w:rPr>
          <w:rFonts w:ascii="宋体" w:hAnsi="宋体" w:cs="仿宋_GB2312"/>
          <w:color w:val="000000"/>
          <w:sz w:val="28"/>
          <w:szCs w:val="32"/>
        </w:rPr>
        <w:t>%</w:t>
      </w:r>
      <w:r>
        <w:rPr>
          <w:rFonts w:hint="eastAsia" w:ascii="宋体" w:hAnsi="宋体" w:cs="仿宋_GB2312"/>
          <w:color w:val="000000"/>
          <w:sz w:val="28"/>
          <w:szCs w:val="32"/>
        </w:rPr>
        <w:t>；入园企业数量</w:t>
      </w:r>
      <w:r>
        <w:rPr>
          <w:rFonts w:ascii="宋体" w:hAnsi="宋体" w:cs="仿宋_GB2312"/>
          <w:color w:val="000000"/>
          <w:sz w:val="28"/>
          <w:szCs w:val="32"/>
        </w:rPr>
        <w:t>210</w:t>
      </w:r>
      <w:r>
        <w:rPr>
          <w:rFonts w:hint="eastAsia" w:ascii="宋体" w:hAnsi="宋体" w:cs="仿宋_GB2312"/>
          <w:color w:val="000000"/>
          <w:sz w:val="28"/>
          <w:szCs w:val="32"/>
        </w:rPr>
        <w:t>个，年均增长</w:t>
      </w:r>
      <w:r>
        <w:rPr>
          <w:rFonts w:ascii="宋体" w:hAnsi="宋体" w:cs="仿宋_GB2312"/>
          <w:color w:val="000000"/>
          <w:sz w:val="28"/>
          <w:szCs w:val="32"/>
        </w:rPr>
        <w:t>11.</w:t>
      </w:r>
      <w:r>
        <w:rPr>
          <w:rFonts w:hint="eastAsia" w:ascii="宋体" w:hAnsi="宋体" w:cs="仿宋_GB2312"/>
          <w:color w:val="000000"/>
          <w:sz w:val="28"/>
          <w:szCs w:val="32"/>
        </w:rPr>
        <w:t>8</w:t>
      </w:r>
      <w:r>
        <w:rPr>
          <w:rFonts w:ascii="宋体" w:hAnsi="宋体" w:cs="仿宋_GB2312"/>
          <w:color w:val="000000"/>
          <w:sz w:val="28"/>
          <w:szCs w:val="32"/>
        </w:rPr>
        <w:t>%</w:t>
      </w:r>
      <w:r>
        <w:rPr>
          <w:rFonts w:hint="eastAsia" w:ascii="宋体" w:hAnsi="宋体" w:cs="仿宋_GB2312"/>
          <w:color w:val="000000"/>
          <w:sz w:val="28"/>
          <w:szCs w:val="32"/>
        </w:rPr>
        <w:t>；引进资金44亿元，年均增长21</w:t>
      </w:r>
      <w:r>
        <w:rPr>
          <w:rFonts w:ascii="宋体" w:hAnsi="宋体" w:cs="仿宋_GB2312"/>
          <w:color w:val="000000"/>
          <w:sz w:val="28"/>
          <w:szCs w:val="32"/>
        </w:rPr>
        <w:t>.</w:t>
      </w:r>
      <w:r>
        <w:rPr>
          <w:rFonts w:hint="eastAsia" w:ascii="宋体" w:hAnsi="宋体" w:cs="仿宋_GB2312"/>
          <w:color w:val="000000"/>
          <w:sz w:val="28"/>
          <w:szCs w:val="32"/>
        </w:rPr>
        <w:t>5</w:t>
      </w:r>
      <w:r>
        <w:rPr>
          <w:rFonts w:ascii="宋体" w:hAnsi="宋体" w:cs="仿宋_GB2312"/>
          <w:color w:val="000000"/>
          <w:sz w:val="28"/>
          <w:szCs w:val="32"/>
        </w:rPr>
        <w:t>%</w:t>
      </w:r>
      <w:r>
        <w:rPr>
          <w:rFonts w:hint="eastAsia" w:ascii="宋体" w:hAnsi="宋体" w:cs="仿宋_GB2312"/>
          <w:color w:val="000000"/>
          <w:sz w:val="28"/>
          <w:szCs w:val="32"/>
        </w:rPr>
        <w:t>。医药、电子、食品等特色园区建设有序进行，兰溪粮食产业园和衡龙新区建设进展顺利。产业集聚进一步明显，已逐步形成装备制造、食品加工、电子信息、生物医药、塑编包装、纺织、建材七大产业集群。</w:t>
      </w:r>
    </w:p>
    <w:p>
      <w:pPr>
        <w:spacing w:line="530" w:lineRule="exact"/>
        <w:ind w:firstLine="562" w:firstLineChars="200"/>
        <w:rPr>
          <w:rFonts w:ascii="仿宋_GB2312" w:eastAsia="仿宋" w:cs="仿宋_GB2312"/>
          <w:b/>
          <w:color w:val="000000"/>
          <w:sz w:val="28"/>
          <w:szCs w:val="32"/>
        </w:rPr>
      </w:pPr>
      <w:bookmarkStart w:id="5" w:name="_Toc422834879"/>
      <w:r>
        <w:rPr>
          <w:rFonts w:ascii="仿宋_GB2312" w:eastAsia="仿宋" w:cs="仿宋_GB2312"/>
          <w:b/>
          <w:color w:val="000000"/>
          <w:sz w:val="28"/>
          <w:szCs w:val="32"/>
        </w:rPr>
        <w:t>5</w:t>
      </w:r>
      <w:r>
        <w:rPr>
          <w:rFonts w:hint="eastAsia" w:ascii="仿宋_GB2312" w:eastAsia="仿宋" w:cs="仿宋_GB2312"/>
          <w:b/>
          <w:color w:val="000000"/>
          <w:sz w:val="28"/>
          <w:szCs w:val="32"/>
        </w:rPr>
        <w:t>、节能降耗效果</w:t>
      </w:r>
      <w:bookmarkEnd w:id="5"/>
      <w:r>
        <w:rPr>
          <w:rFonts w:hint="eastAsia" w:ascii="仿宋_GB2312" w:eastAsia="仿宋" w:cs="仿宋_GB2312"/>
          <w:b/>
          <w:color w:val="000000"/>
          <w:sz w:val="28"/>
          <w:szCs w:val="32"/>
        </w:rPr>
        <w:t>明显</w:t>
      </w:r>
    </w:p>
    <w:p>
      <w:pPr>
        <w:spacing w:line="530" w:lineRule="exact"/>
        <w:ind w:firstLine="560" w:firstLineChars="200"/>
        <w:rPr>
          <w:rFonts w:ascii="宋体" w:hAnsi="宋体" w:cs="仿宋_GB2312"/>
          <w:color w:val="000000"/>
          <w:sz w:val="28"/>
          <w:szCs w:val="32"/>
        </w:rPr>
      </w:pPr>
      <w:r>
        <w:rPr>
          <w:rFonts w:hint="eastAsia" w:ascii="宋体" w:hAnsi="宋体" w:cs="仿宋_GB2312"/>
          <w:color w:val="000000"/>
          <w:sz w:val="28"/>
          <w:szCs w:val="32"/>
        </w:rPr>
        <w:t>关停高耗能企业</w:t>
      </w:r>
      <w:r>
        <w:rPr>
          <w:rFonts w:ascii="宋体" w:hAnsi="宋体" w:cs="仿宋_GB2312"/>
          <w:color w:val="000000"/>
          <w:sz w:val="28"/>
          <w:szCs w:val="32"/>
        </w:rPr>
        <w:t>6</w:t>
      </w:r>
      <w:r>
        <w:rPr>
          <w:rFonts w:hint="eastAsia" w:ascii="宋体" w:hAnsi="宋体" w:cs="仿宋_GB2312"/>
          <w:color w:val="000000"/>
          <w:sz w:val="28"/>
          <w:szCs w:val="32"/>
        </w:rPr>
        <w:t>家，万元规模工业增加值能耗平均下降</w:t>
      </w:r>
      <w:r>
        <w:rPr>
          <w:rFonts w:ascii="宋体" w:hAnsi="宋体" w:cs="仿宋_GB2312"/>
          <w:color w:val="000000"/>
          <w:sz w:val="28"/>
          <w:szCs w:val="32"/>
        </w:rPr>
        <w:t>10.5%</w:t>
      </w:r>
      <w:r>
        <w:rPr>
          <w:rFonts w:hint="eastAsia" w:ascii="宋体" w:hAnsi="宋体" w:cs="仿宋_GB2312"/>
          <w:color w:val="000000"/>
          <w:sz w:val="28"/>
          <w:szCs w:val="32"/>
        </w:rPr>
        <w:t>。主要污染物排放得到有效控制，至</w:t>
      </w:r>
      <w:r>
        <w:rPr>
          <w:rFonts w:ascii="宋体" w:hAnsi="宋体" w:cs="仿宋_GB2312"/>
          <w:color w:val="000000"/>
          <w:sz w:val="28"/>
          <w:szCs w:val="32"/>
        </w:rPr>
        <w:t>2014</w:t>
      </w:r>
      <w:r>
        <w:rPr>
          <w:rFonts w:hint="eastAsia" w:ascii="宋体" w:hAnsi="宋体" w:cs="仿宋_GB2312"/>
          <w:color w:val="000000"/>
          <w:sz w:val="28"/>
          <w:szCs w:val="32"/>
        </w:rPr>
        <w:t>年，削减化学需氧量</w:t>
      </w:r>
      <w:r>
        <w:rPr>
          <w:rFonts w:ascii="宋体" w:hAnsi="宋体" w:cs="仿宋_GB2312"/>
          <w:color w:val="000000"/>
          <w:sz w:val="28"/>
          <w:szCs w:val="32"/>
        </w:rPr>
        <w:t>10.3%</w:t>
      </w:r>
      <w:r>
        <w:rPr>
          <w:rFonts w:hint="eastAsia" w:ascii="宋体" w:hAnsi="宋体" w:cs="仿宋_GB2312"/>
          <w:color w:val="000000"/>
          <w:sz w:val="28"/>
          <w:szCs w:val="32"/>
        </w:rPr>
        <w:t>、氨氮排放量</w:t>
      </w:r>
      <w:r>
        <w:rPr>
          <w:rFonts w:ascii="宋体" w:hAnsi="宋体" w:cs="仿宋_GB2312"/>
          <w:color w:val="000000"/>
          <w:sz w:val="28"/>
          <w:szCs w:val="32"/>
        </w:rPr>
        <w:t>3.1%</w:t>
      </w:r>
      <w:r>
        <w:rPr>
          <w:rFonts w:hint="eastAsia" w:ascii="宋体" w:hAnsi="宋体" w:cs="仿宋_GB2312"/>
          <w:color w:val="000000"/>
          <w:sz w:val="28"/>
          <w:szCs w:val="32"/>
        </w:rPr>
        <w:t>、二氧化硫</w:t>
      </w:r>
      <w:r>
        <w:rPr>
          <w:rFonts w:ascii="宋体" w:hAnsi="宋体" w:cs="仿宋_GB2312"/>
          <w:color w:val="000000"/>
          <w:sz w:val="28"/>
          <w:szCs w:val="32"/>
        </w:rPr>
        <w:t>12.2%</w:t>
      </w:r>
      <w:r>
        <w:rPr>
          <w:rFonts w:hint="eastAsia" w:ascii="宋体" w:hAnsi="宋体" w:cs="仿宋_GB2312"/>
          <w:color w:val="000000"/>
          <w:sz w:val="28"/>
          <w:szCs w:val="32"/>
        </w:rPr>
        <w:t>。积极发展清洁生产和循环经济，多家企业顺利通过清洁生产审核。</w:t>
      </w:r>
    </w:p>
    <w:p>
      <w:pPr>
        <w:spacing w:before="156" w:beforeLines="50"/>
        <w:jc w:val="center"/>
        <w:rPr>
          <w:rFonts w:ascii="黑体" w:hAnsi="黑体" w:eastAsia="黑体" w:cs="楷体"/>
          <w:color w:val="000000"/>
          <w:sz w:val="28"/>
          <w:szCs w:val="28"/>
        </w:rPr>
      </w:pPr>
      <w:r>
        <w:rPr>
          <w:rFonts w:hint="eastAsia" w:ascii="黑体" w:hAnsi="黑体" w:eastAsia="黑体" w:cs="楷体"/>
          <w:color w:val="000000"/>
          <w:sz w:val="28"/>
          <w:szCs w:val="28"/>
        </w:rPr>
        <w:t>“十二五”规划主要工业指标完成情况</w:t>
      </w:r>
    </w:p>
    <w:tbl>
      <w:tblPr>
        <w:tblStyle w:val="5"/>
        <w:tblW w:w="8901"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4111"/>
        <w:gridCol w:w="1333"/>
        <w:gridCol w:w="1481"/>
        <w:gridCol w:w="197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746" w:hRule="atLeast"/>
        </w:trPr>
        <w:tc>
          <w:tcPr>
            <w:tcW w:w="4111" w:type="dxa"/>
            <w:tcBorders>
              <w:top w:val="double" w:color="auto" w:sz="4" w:space="0"/>
            </w:tcBorders>
            <w:vAlign w:val="center"/>
          </w:tcPr>
          <w:p>
            <w:pPr>
              <w:widowControl/>
              <w:jc w:val="center"/>
              <w:textAlignment w:val="center"/>
              <w:rPr>
                <w:rFonts w:ascii="宋体" w:hAnsi="宋体" w:cs="黑体"/>
                <w:b/>
                <w:bCs/>
                <w:color w:val="000000"/>
                <w:szCs w:val="21"/>
              </w:rPr>
            </w:pPr>
            <w:r>
              <w:rPr>
                <w:rFonts w:hint="eastAsia" w:ascii="宋体" w:hAnsi="宋体" w:cs="仿宋"/>
                <w:b/>
                <w:bCs/>
                <w:color w:val="000000"/>
                <w:kern w:val="0"/>
                <w:szCs w:val="21"/>
              </w:rPr>
              <w:t>指标名称</w:t>
            </w:r>
          </w:p>
        </w:tc>
        <w:tc>
          <w:tcPr>
            <w:tcW w:w="1333" w:type="dxa"/>
            <w:tcBorders>
              <w:top w:val="double" w:color="auto" w:sz="4" w:space="0"/>
            </w:tcBorders>
            <w:vAlign w:val="center"/>
          </w:tcPr>
          <w:p>
            <w:pPr>
              <w:widowControl/>
              <w:jc w:val="center"/>
              <w:textAlignment w:val="center"/>
              <w:rPr>
                <w:rFonts w:ascii="宋体" w:hAnsi="宋体" w:cs="仿宋"/>
                <w:b/>
                <w:bCs/>
                <w:color w:val="000000"/>
                <w:kern w:val="0"/>
                <w:szCs w:val="21"/>
              </w:rPr>
            </w:pPr>
            <w:r>
              <w:rPr>
                <w:rFonts w:ascii="宋体" w:hAnsi="宋体" w:cs="仿宋"/>
                <w:b/>
                <w:bCs/>
                <w:color w:val="000000"/>
                <w:kern w:val="0"/>
                <w:szCs w:val="21"/>
              </w:rPr>
              <w:t>2015</w:t>
            </w:r>
            <w:r>
              <w:rPr>
                <w:rFonts w:hint="eastAsia" w:ascii="宋体" w:hAnsi="宋体" w:cs="仿宋"/>
                <w:b/>
                <w:bCs/>
                <w:color w:val="000000"/>
                <w:kern w:val="0"/>
                <w:szCs w:val="21"/>
              </w:rPr>
              <w:t>年</w:t>
            </w:r>
          </w:p>
          <w:p>
            <w:pPr>
              <w:widowControl/>
              <w:jc w:val="center"/>
              <w:textAlignment w:val="center"/>
              <w:rPr>
                <w:rFonts w:ascii="宋体" w:hAnsi="宋体" w:cs="黑体"/>
                <w:b/>
                <w:bCs/>
                <w:color w:val="000000"/>
                <w:szCs w:val="21"/>
              </w:rPr>
            </w:pPr>
            <w:r>
              <w:rPr>
                <w:rFonts w:hint="eastAsia" w:ascii="宋体" w:hAnsi="宋体" w:cs="仿宋"/>
                <w:b/>
                <w:bCs/>
                <w:color w:val="000000"/>
                <w:kern w:val="0"/>
                <w:szCs w:val="21"/>
              </w:rPr>
              <w:t>完成</w:t>
            </w:r>
          </w:p>
        </w:tc>
        <w:tc>
          <w:tcPr>
            <w:tcW w:w="1481" w:type="dxa"/>
            <w:tcBorders>
              <w:top w:val="double" w:color="auto" w:sz="4" w:space="0"/>
            </w:tcBorders>
            <w:vAlign w:val="center"/>
          </w:tcPr>
          <w:p>
            <w:pPr>
              <w:widowControl/>
              <w:jc w:val="center"/>
              <w:textAlignment w:val="center"/>
              <w:rPr>
                <w:rFonts w:ascii="宋体" w:hAnsi="宋体" w:cs="仿宋"/>
                <w:b/>
                <w:bCs/>
                <w:color w:val="000000"/>
                <w:kern w:val="0"/>
                <w:szCs w:val="21"/>
              </w:rPr>
            </w:pPr>
            <w:r>
              <w:rPr>
                <w:rFonts w:hint="eastAsia" w:ascii="宋体" w:hAnsi="宋体" w:cs="仿宋"/>
                <w:b/>
                <w:bCs/>
                <w:color w:val="000000"/>
                <w:kern w:val="0"/>
                <w:szCs w:val="21"/>
              </w:rPr>
              <w:t>“十二五”</w:t>
            </w:r>
          </w:p>
          <w:p>
            <w:pPr>
              <w:widowControl/>
              <w:jc w:val="center"/>
              <w:textAlignment w:val="center"/>
              <w:rPr>
                <w:rFonts w:ascii="宋体" w:hAnsi="宋体" w:cs="黑体"/>
                <w:b/>
                <w:bCs/>
                <w:color w:val="000000"/>
                <w:szCs w:val="21"/>
              </w:rPr>
            </w:pPr>
            <w:r>
              <w:rPr>
                <w:rFonts w:hint="eastAsia" w:ascii="宋体" w:hAnsi="宋体" w:cs="仿宋"/>
                <w:b/>
                <w:bCs/>
                <w:color w:val="000000"/>
                <w:kern w:val="0"/>
                <w:szCs w:val="21"/>
              </w:rPr>
              <w:t>规划目标</w:t>
            </w:r>
          </w:p>
        </w:tc>
        <w:tc>
          <w:tcPr>
            <w:tcW w:w="1976" w:type="dxa"/>
            <w:tcBorders>
              <w:top w:val="double" w:color="auto" w:sz="4" w:space="0"/>
            </w:tcBorders>
            <w:vAlign w:val="center"/>
          </w:tcPr>
          <w:p>
            <w:pPr>
              <w:widowControl/>
              <w:jc w:val="center"/>
              <w:textAlignment w:val="center"/>
              <w:rPr>
                <w:rFonts w:ascii="宋体" w:hAnsi="宋体" w:cs="黑体"/>
                <w:b/>
                <w:bCs/>
                <w:color w:val="000000"/>
                <w:szCs w:val="21"/>
              </w:rPr>
            </w:pPr>
            <w:r>
              <w:rPr>
                <w:rFonts w:hint="eastAsia" w:ascii="宋体" w:hAnsi="宋体" w:cs="仿宋"/>
                <w:b/>
                <w:bCs/>
                <w:color w:val="000000"/>
                <w:kern w:val="0"/>
                <w:szCs w:val="21"/>
              </w:rPr>
              <w:t>完成情况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规模工业总产值（亿元）</w:t>
            </w:r>
          </w:p>
        </w:tc>
        <w:tc>
          <w:tcPr>
            <w:tcW w:w="1333"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540</w:t>
            </w:r>
          </w:p>
        </w:tc>
        <w:tc>
          <w:tcPr>
            <w:tcW w:w="1481"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500</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达到并超过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规模工业增加值（亿元）</w:t>
            </w:r>
          </w:p>
        </w:tc>
        <w:tc>
          <w:tcPr>
            <w:tcW w:w="1333" w:type="dxa"/>
            <w:vAlign w:val="center"/>
          </w:tcPr>
          <w:p>
            <w:pPr>
              <w:widowControl/>
              <w:jc w:val="center"/>
              <w:textAlignment w:val="center"/>
              <w:rPr>
                <w:rFonts w:hint="eastAsia" w:ascii="宋体" w:hAnsi="宋体" w:cs="黑体"/>
                <w:color w:val="000000"/>
                <w:szCs w:val="21"/>
              </w:rPr>
            </w:pPr>
            <w:r>
              <w:rPr>
                <w:rFonts w:hint="eastAsia" w:ascii="宋体" w:hAnsi="宋体" w:cs="仿宋"/>
                <w:color w:val="000000"/>
                <w:kern w:val="0"/>
                <w:szCs w:val="21"/>
              </w:rPr>
              <w:t>112</w:t>
            </w:r>
          </w:p>
        </w:tc>
        <w:tc>
          <w:tcPr>
            <w:tcW w:w="1481" w:type="dxa"/>
            <w:vAlign w:val="center"/>
          </w:tcPr>
          <w:p>
            <w:pPr>
              <w:jc w:val="center"/>
              <w:rPr>
                <w:rFonts w:ascii="宋体" w:hAnsi="宋体" w:cs="黑体"/>
                <w:color w:val="000000"/>
                <w:szCs w:val="21"/>
              </w:rPr>
            </w:pPr>
            <w:r>
              <w:rPr>
                <w:rFonts w:ascii="宋体" w:hAnsi="宋体" w:cs="仿宋"/>
                <w:color w:val="000000"/>
                <w:szCs w:val="21"/>
              </w:rPr>
              <w:t>145</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接近完成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工业投资（亿元）</w:t>
            </w:r>
          </w:p>
        </w:tc>
        <w:tc>
          <w:tcPr>
            <w:tcW w:w="1333" w:type="dxa"/>
            <w:vAlign w:val="center"/>
          </w:tcPr>
          <w:p>
            <w:pPr>
              <w:widowControl/>
              <w:jc w:val="center"/>
              <w:textAlignment w:val="center"/>
              <w:rPr>
                <w:rFonts w:ascii="宋体" w:hAnsi="宋体" w:cs="仿宋"/>
                <w:color w:val="000000"/>
                <w:kern w:val="0"/>
                <w:szCs w:val="21"/>
              </w:rPr>
            </w:pPr>
            <w:r>
              <w:rPr>
                <w:rFonts w:ascii="宋体" w:hAnsi="宋体" w:cs="仿宋"/>
                <w:color w:val="000000"/>
                <w:kern w:val="0"/>
                <w:szCs w:val="21"/>
              </w:rPr>
              <w:t>175.9</w:t>
            </w:r>
          </w:p>
        </w:tc>
        <w:tc>
          <w:tcPr>
            <w:tcW w:w="1481" w:type="dxa"/>
            <w:vAlign w:val="center"/>
          </w:tcPr>
          <w:p>
            <w:pPr>
              <w:jc w:val="center"/>
              <w:rPr>
                <w:rFonts w:ascii="宋体" w:hAnsi="宋体" w:cs="仿宋"/>
                <w:color w:val="000000"/>
                <w:szCs w:val="21"/>
              </w:rPr>
            </w:pPr>
            <w:r>
              <w:rPr>
                <w:rFonts w:ascii="宋体" w:hAnsi="宋体" w:cs="仿宋"/>
                <w:color w:val="000000"/>
                <w:szCs w:val="21"/>
              </w:rPr>
              <w:t>80</w:t>
            </w:r>
          </w:p>
        </w:tc>
        <w:tc>
          <w:tcPr>
            <w:tcW w:w="1976" w:type="dxa"/>
            <w:vAlign w:val="center"/>
          </w:tcPr>
          <w:p>
            <w:pPr>
              <w:widowControl/>
              <w:jc w:val="center"/>
              <w:textAlignment w:val="center"/>
              <w:rPr>
                <w:rFonts w:ascii="宋体" w:hAnsi="宋体" w:cs="仿宋"/>
                <w:color w:val="000000"/>
                <w:kern w:val="0"/>
                <w:szCs w:val="21"/>
              </w:rPr>
            </w:pPr>
            <w:r>
              <w:rPr>
                <w:rFonts w:hint="eastAsia" w:ascii="宋体" w:hAnsi="宋体" w:cs="仿宋"/>
                <w:color w:val="000000"/>
                <w:kern w:val="0"/>
                <w:szCs w:val="21"/>
              </w:rPr>
              <w:t>达到并超过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工业企业利润总额（亿元）</w:t>
            </w:r>
          </w:p>
        </w:tc>
        <w:tc>
          <w:tcPr>
            <w:tcW w:w="1333" w:type="dxa"/>
            <w:vAlign w:val="center"/>
          </w:tcPr>
          <w:p>
            <w:pPr>
              <w:widowControl/>
              <w:jc w:val="center"/>
              <w:textAlignment w:val="center"/>
              <w:rPr>
                <w:rFonts w:hint="eastAsia" w:ascii="宋体" w:hAnsi="宋体" w:cs="黑体"/>
                <w:color w:val="000000"/>
                <w:szCs w:val="21"/>
              </w:rPr>
            </w:pPr>
            <w:r>
              <w:rPr>
                <w:rFonts w:hint="eastAsia" w:ascii="宋体" w:hAnsi="宋体" w:cs="仿宋"/>
                <w:color w:val="000000"/>
                <w:kern w:val="0"/>
                <w:szCs w:val="21"/>
              </w:rPr>
              <w:t>10</w:t>
            </w:r>
          </w:p>
        </w:tc>
        <w:tc>
          <w:tcPr>
            <w:tcW w:w="1481"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8</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达到并超过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54"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工业企业实缴税金（亿元）</w:t>
            </w:r>
          </w:p>
        </w:tc>
        <w:tc>
          <w:tcPr>
            <w:tcW w:w="1333"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7</w:t>
            </w:r>
          </w:p>
        </w:tc>
        <w:tc>
          <w:tcPr>
            <w:tcW w:w="1481"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7</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基本完成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规模工业企业数（个）</w:t>
            </w:r>
          </w:p>
        </w:tc>
        <w:tc>
          <w:tcPr>
            <w:tcW w:w="1333"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220</w:t>
            </w:r>
          </w:p>
        </w:tc>
        <w:tc>
          <w:tcPr>
            <w:tcW w:w="1481"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225</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接近完成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规模工业企业从业人数（万人）</w:t>
            </w:r>
          </w:p>
        </w:tc>
        <w:tc>
          <w:tcPr>
            <w:tcW w:w="1333"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3.5</w:t>
            </w:r>
          </w:p>
        </w:tc>
        <w:tc>
          <w:tcPr>
            <w:tcW w:w="1481" w:type="dxa"/>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4.3</w:t>
            </w:r>
          </w:p>
        </w:tc>
        <w:tc>
          <w:tcPr>
            <w:tcW w:w="1976" w:type="dxa"/>
            <w:vAlign w:val="center"/>
          </w:tcPr>
          <w:p>
            <w:pPr>
              <w:widowControl/>
              <w:jc w:val="center"/>
              <w:textAlignment w:val="center"/>
              <w:rPr>
                <w:rFonts w:ascii="宋体" w:hAnsi="宋体" w:cs="黑体"/>
                <w:color w:val="000000"/>
                <w:szCs w:val="21"/>
              </w:rPr>
            </w:pPr>
            <w:r>
              <w:rPr>
                <w:rFonts w:hint="eastAsia" w:ascii="宋体" w:hAnsi="宋体" w:cs="黑体"/>
                <w:color w:val="000000"/>
                <w:szCs w:val="21"/>
              </w:rPr>
              <w:t>难完成</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57" w:type="dxa"/>
            <w:bottom w:w="0" w:type="dxa"/>
            <w:right w:w="57" w:type="dxa"/>
          </w:tblCellMar>
        </w:tblPrEx>
        <w:trPr>
          <w:trHeight w:val="392" w:hRule="atLeast"/>
        </w:trPr>
        <w:tc>
          <w:tcPr>
            <w:tcW w:w="4111" w:type="dxa"/>
            <w:tcBorders>
              <w:bottom w:val="double" w:color="auto" w:sz="4" w:space="0"/>
            </w:tcBorders>
            <w:vAlign w:val="center"/>
          </w:tcPr>
          <w:p>
            <w:pPr>
              <w:widowControl/>
              <w:jc w:val="center"/>
              <w:textAlignment w:val="center"/>
              <w:rPr>
                <w:rFonts w:ascii="宋体" w:hAnsi="宋体" w:cs="黑体"/>
                <w:color w:val="000000"/>
                <w:szCs w:val="21"/>
              </w:rPr>
            </w:pPr>
            <w:r>
              <w:rPr>
                <w:rFonts w:hint="eastAsia" w:ascii="宋体" w:hAnsi="宋体" w:cs="仿宋"/>
                <w:color w:val="000000"/>
                <w:kern w:val="0"/>
                <w:szCs w:val="21"/>
              </w:rPr>
              <w:t>万元工业增加值综合能耗下降率（</w:t>
            </w:r>
            <w:r>
              <w:rPr>
                <w:rFonts w:ascii="宋体" w:hAnsi="宋体" w:cs="仿宋"/>
                <w:color w:val="000000"/>
                <w:kern w:val="0"/>
                <w:szCs w:val="21"/>
              </w:rPr>
              <w:t>%</w:t>
            </w:r>
            <w:r>
              <w:rPr>
                <w:rFonts w:hint="eastAsia" w:ascii="宋体" w:hAnsi="宋体" w:cs="仿宋"/>
                <w:color w:val="000000"/>
                <w:kern w:val="0"/>
                <w:szCs w:val="21"/>
              </w:rPr>
              <w:t>）</w:t>
            </w:r>
          </w:p>
        </w:tc>
        <w:tc>
          <w:tcPr>
            <w:tcW w:w="1333" w:type="dxa"/>
            <w:tcBorders>
              <w:bottom w:val="double" w:color="auto" w:sz="4" w:space="0"/>
            </w:tcBorders>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10.5</w:t>
            </w:r>
          </w:p>
        </w:tc>
        <w:tc>
          <w:tcPr>
            <w:tcW w:w="1481" w:type="dxa"/>
            <w:tcBorders>
              <w:bottom w:val="double" w:color="auto" w:sz="4" w:space="0"/>
            </w:tcBorders>
            <w:vAlign w:val="center"/>
          </w:tcPr>
          <w:p>
            <w:pPr>
              <w:widowControl/>
              <w:jc w:val="center"/>
              <w:textAlignment w:val="center"/>
              <w:rPr>
                <w:rFonts w:ascii="宋体" w:hAnsi="宋体" w:cs="黑体"/>
                <w:color w:val="000000"/>
                <w:szCs w:val="21"/>
              </w:rPr>
            </w:pPr>
            <w:r>
              <w:rPr>
                <w:rFonts w:ascii="宋体" w:hAnsi="宋体" w:cs="仿宋"/>
                <w:color w:val="000000"/>
                <w:kern w:val="0"/>
                <w:szCs w:val="21"/>
              </w:rPr>
              <w:t>10</w:t>
            </w:r>
          </w:p>
        </w:tc>
        <w:tc>
          <w:tcPr>
            <w:tcW w:w="1976" w:type="dxa"/>
            <w:tcBorders>
              <w:bottom w:val="double" w:color="auto" w:sz="4" w:space="0"/>
            </w:tcBorders>
            <w:vAlign w:val="center"/>
          </w:tcPr>
          <w:p>
            <w:pPr>
              <w:jc w:val="center"/>
              <w:rPr>
                <w:rFonts w:ascii="宋体" w:hAnsi="宋体" w:cs="黑体"/>
                <w:color w:val="000000"/>
                <w:szCs w:val="21"/>
              </w:rPr>
            </w:pPr>
            <w:r>
              <w:rPr>
                <w:rFonts w:hint="eastAsia" w:ascii="宋体" w:hAnsi="宋体" w:cs="仿宋"/>
                <w:color w:val="000000"/>
                <w:kern w:val="0"/>
                <w:szCs w:val="21"/>
              </w:rPr>
              <w:t>基本完成</w:t>
            </w:r>
          </w:p>
        </w:tc>
      </w:tr>
    </w:tbl>
    <w:p>
      <w:pPr>
        <w:pStyle w:val="3"/>
        <w:spacing w:before="0" w:after="0" w:line="530" w:lineRule="exact"/>
        <w:ind w:firstLine="422" w:firstLineChars="150"/>
        <w:rPr>
          <w:rFonts w:ascii="楷体" w:hAnsi="楷体" w:eastAsia="楷体"/>
          <w:sz w:val="28"/>
        </w:rPr>
      </w:pPr>
      <w:bookmarkStart w:id="6" w:name="_Toc437511792"/>
      <w:r>
        <w:rPr>
          <w:rFonts w:hint="eastAsia" w:ascii="楷体" w:hAnsi="楷体" w:eastAsia="楷体"/>
          <w:sz w:val="28"/>
        </w:rPr>
        <w:t>（二）存在问题</w:t>
      </w:r>
      <w:bookmarkEnd w:id="6"/>
    </w:p>
    <w:p>
      <w:pPr>
        <w:spacing w:line="524" w:lineRule="exact"/>
        <w:ind w:firstLine="560" w:firstLineChars="200"/>
        <w:rPr>
          <w:rFonts w:ascii="宋体" w:hAnsi="宋体" w:cs="仿宋_GB2312"/>
          <w:color w:val="000000"/>
          <w:sz w:val="28"/>
          <w:szCs w:val="32"/>
        </w:rPr>
      </w:pPr>
      <w:bookmarkStart w:id="7" w:name="_Toc422834882"/>
      <w:r>
        <w:rPr>
          <w:rFonts w:hint="eastAsia" w:ascii="宋体" w:hAnsi="宋体" w:cs="仿宋_GB2312"/>
          <w:color w:val="000000"/>
          <w:sz w:val="28"/>
          <w:szCs w:val="32"/>
        </w:rPr>
        <w:t>一是</w:t>
      </w:r>
      <w:bookmarkEnd w:id="7"/>
      <w:r>
        <w:rPr>
          <w:rFonts w:hint="eastAsia" w:ascii="宋体" w:hAnsi="宋体" w:cs="仿宋_GB2312"/>
          <w:color w:val="000000"/>
          <w:sz w:val="28"/>
          <w:szCs w:val="32"/>
        </w:rPr>
        <w:t>受国际国内宏观环境的影响，部分行业、企业市场疲软，产品销售困难，企业开工不足，工业经济运行困难。二是要素制约仍然明显：企业融资难、融资成本高，资金缺口大；企业用工困难，出现“招工难、难招工”现象；用地指标紧，土地报批难，影响项目建设；水、电、路、气等基础设施不完善，制约企业发展。三是大多数工业企业主要依靠要素低成本优势，产品处于价值链中的低端环节，难以抢占产业竞争的制高点，企业自主创新能力亟待提高。四是存在证照办理难、征地拆迁难现象，影响项目建设进度，发展环境有待优化。</w:t>
      </w:r>
    </w:p>
    <w:p>
      <w:pPr>
        <w:spacing w:before="156" w:beforeLines="50" w:after="156" w:afterLines="50" w:line="524" w:lineRule="exact"/>
        <w:ind w:firstLine="560" w:firstLineChars="200"/>
        <w:rPr>
          <w:rStyle w:val="6"/>
          <w:rFonts w:ascii="黑体" w:hAnsi="黑体" w:eastAsia="黑体"/>
          <w:b w:val="0"/>
          <w:sz w:val="28"/>
        </w:rPr>
      </w:pPr>
      <w:bookmarkStart w:id="8" w:name="_Toc422836218"/>
      <w:bookmarkStart w:id="9" w:name="_Toc422834887"/>
      <w:bookmarkStart w:id="10" w:name="_Toc437511793"/>
      <w:r>
        <w:rPr>
          <w:rStyle w:val="6"/>
          <w:rFonts w:hint="eastAsia" w:ascii="黑体" w:hAnsi="黑体" w:eastAsia="黑体"/>
          <w:b w:val="0"/>
          <w:sz w:val="28"/>
        </w:rPr>
        <w:t>二、</w:t>
      </w:r>
      <w:bookmarkEnd w:id="8"/>
      <w:bookmarkEnd w:id="9"/>
      <w:r>
        <w:rPr>
          <w:rStyle w:val="6"/>
          <w:rFonts w:hint="eastAsia" w:ascii="黑体" w:hAnsi="黑体" w:eastAsia="黑体"/>
          <w:b w:val="0"/>
          <w:sz w:val="28"/>
        </w:rPr>
        <w:t>“十三五”发展环境</w:t>
      </w:r>
      <w:bookmarkEnd w:id="10"/>
    </w:p>
    <w:p>
      <w:pPr>
        <w:pStyle w:val="3"/>
        <w:spacing w:before="0" w:after="0" w:line="524" w:lineRule="exact"/>
        <w:ind w:firstLine="422" w:firstLineChars="150"/>
        <w:rPr>
          <w:rFonts w:ascii="楷体" w:hAnsi="楷体" w:eastAsia="楷体"/>
          <w:sz w:val="28"/>
        </w:rPr>
      </w:pPr>
      <w:bookmarkStart w:id="11" w:name="_Toc437511794"/>
      <w:bookmarkStart w:id="12" w:name="_Toc7096"/>
      <w:r>
        <w:rPr>
          <w:rFonts w:hint="eastAsia" w:ascii="楷体" w:hAnsi="楷体" w:eastAsia="楷体"/>
          <w:sz w:val="28"/>
        </w:rPr>
        <w:t>（一）发展机遇</w:t>
      </w:r>
      <w:bookmarkEnd w:id="11"/>
    </w:p>
    <w:p>
      <w:pPr>
        <w:pStyle w:val="7"/>
        <w:widowControl/>
        <w:spacing w:line="524" w:lineRule="exact"/>
        <w:ind w:firstLine="636" w:firstLineChars="0"/>
        <w:rPr>
          <w:rFonts w:ascii="宋体" w:hAnsi="宋体" w:eastAsia="宋体" w:cs="Calibri"/>
          <w:color w:val="000000"/>
          <w:kern w:val="0"/>
          <w:sz w:val="28"/>
        </w:rPr>
      </w:pPr>
      <w:r>
        <w:rPr>
          <w:rFonts w:hint="eastAsia" w:ascii="宋体" w:hAnsi="宋体" w:eastAsia="宋体" w:cs="Calibri"/>
          <w:color w:val="000000"/>
          <w:kern w:val="0"/>
          <w:sz w:val="28"/>
        </w:rPr>
        <w:t>新一轮技术革命孕育工业升级大机遇。以信息化、智慧化、低碳化为主要特征的新一轮技术革命在全球迅速扩散，发达国家和地区更加重视新技术研发与新产业发展。《中国制造</w:t>
      </w:r>
      <w:r>
        <w:rPr>
          <w:rFonts w:ascii="宋体" w:hAnsi="宋体" w:eastAsia="宋体" w:cs="Calibri"/>
          <w:color w:val="000000"/>
          <w:kern w:val="0"/>
          <w:sz w:val="28"/>
        </w:rPr>
        <w:t>2025</w:t>
      </w:r>
      <w:r>
        <w:rPr>
          <w:rFonts w:hint="eastAsia" w:ascii="宋体" w:hAnsi="宋体" w:eastAsia="宋体" w:cs="Calibri"/>
          <w:color w:val="000000"/>
          <w:kern w:val="0"/>
          <w:sz w:val="28"/>
        </w:rPr>
        <w:t>》行动计划、湖南全面推进“</w:t>
      </w:r>
      <w:r>
        <w:rPr>
          <w:rFonts w:ascii="宋体" w:hAnsi="宋体" w:eastAsia="宋体" w:cs="Calibri"/>
          <w:color w:val="000000"/>
          <w:kern w:val="0"/>
          <w:sz w:val="28"/>
        </w:rPr>
        <w:t>1274</w:t>
      </w:r>
      <w:r>
        <w:rPr>
          <w:rFonts w:hint="eastAsia" w:ascii="宋体" w:hAnsi="宋体" w:eastAsia="宋体" w:cs="Calibri"/>
          <w:color w:val="000000"/>
          <w:kern w:val="0"/>
          <w:sz w:val="28"/>
        </w:rPr>
        <w:t>”战略行动相继出台。当前，我区电子信息、生物医药等战略性新兴产业已经快速起步，若能把握好“第三次工业革命”的发展机遇，推动新兴产业实现跃升，将会为我区工业发展创新重要的战略空间。</w:t>
      </w:r>
      <w:bookmarkEnd w:id="12"/>
    </w:p>
    <w:p>
      <w:pPr>
        <w:pStyle w:val="7"/>
        <w:widowControl/>
        <w:spacing w:line="524" w:lineRule="exact"/>
        <w:ind w:firstLine="636" w:firstLineChars="0"/>
        <w:rPr>
          <w:rFonts w:ascii="宋体" w:hAnsi="宋体" w:eastAsia="宋体" w:cs="Calibri"/>
          <w:color w:val="000000"/>
          <w:kern w:val="0"/>
          <w:sz w:val="28"/>
        </w:rPr>
      </w:pPr>
      <w:r>
        <w:rPr>
          <w:rFonts w:hint="eastAsia" w:ascii="宋体" w:hAnsi="宋体" w:eastAsia="宋体" w:cs="Calibri"/>
          <w:color w:val="000000"/>
          <w:kern w:val="0"/>
          <w:sz w:val="28"/>
        </w:rPr>
        <w:t>多重政策叠加带来机遇。继国家全面实施促进中西部崛起等战略后，“一带一路”、“长江经济带”、“长江中游城市群”、“洞庭湖生态经济区”、“湘江新区”等一系列区域发展政策相继出台，在技术革新、开放开发、重大项目、资金投入、体制机制等方面叠加效应将会进一步释放。目前，我区可以充分利用这些政策红利，促进要素集聚和产业承接，全面推动新型工业化发展。</w:t>
      </w:r>
      <w:bookmarkStart w:id="13" w:name="_Toc422834891"/>
    </w:p>
    <w:p>
      <w:pPr>
        <w:pStyle w:val="7"/>
        <w:widowControl/>
        <w:spacing w:line="524" w:lineRule="exact"/>
        <w:ind w:firstLine="636" w:firstLineChars="0"/>
        <w:rPr>
          <w:rFonts w:ascii="宋体" w:hAnsi="宋体" w:eastAsia="宋体" w:cs="Calibri"/>
          <w:color w:val="000000"/>
          <w:kern w:val="0"/>
          <w:sz w:val="28"/>
        </w:rPr>
      </w:pPr>
      <w:r>
        <w:rPr>
          <w:rFonts w:hint="eastAsia" w:ascii="宋体" w:hAnsi="宋体" w:eastAsia="宋体" w:cs="Calibri"/>
          <w:color w:val="000000"/>
          <w:kern w:val="0"/>
          <w:sz w:val="28"/>
        </w:rPr>
        <w:t>各项改革</w:t>
      </w:r>
      <w:bookmarkEnd w:id="13"/>
      <w:r>
        <w:rPr>
          <w:rFonts w:hint="eastAsia" w:ascii="宋体" w:hAnsi="宋体" w:eastAsia="宋体" w:cs="Calibri"/>
          <w:color w:val="000000"/>
          <w:kern w:val="0"/>
          <w:sz w:val="28"/>
        </w:rPr>
        <w:t>红利不断释放带来的机遇。财税、价格、国企等经济领域改革的大力推进，已成为工业经济平稳健康发展的最大利好。发展环境的不断优化，将为赫山区工业发展带来更多“改革红利”，这将更好激发全民创新创业的活力，有力地促进“工业强区”战略的实施。</w:t>
      </w:r>
      <w:bookmarkStart w:id="14" w:name="_Toc422834892"/>
    </w:p>
    <w:p>
      <w:pPr>
        <w:pStyle w:val="7"/>
        <w:spacing w:line="524" w:lineRule="exact"/>
        <w:ind w:firstLine="636" w:firstLineChars="0"/>
        <w:rPr>
          <w:rFonts w:ascii="宋体" w:hAnsi="宋体" w:eastAsia="宋体" w:cs="Calibri"/>
          <w:color w:val="000000"/>
          <w:kern w:val="0"/>
          <w:sz w:val="28"/>
        </w:rPr>
      </w:pPr>
      <w:r>
        <w:rPr>
          <w:rFonts w:hint="eastAsia" w:ascii="宋体" w:hAnsi="宋体" w:eastAsia="宋体" w:cs="Calibri"/>
          <w:color w:val="000000"/>
          <w:kern w:val="0"/>
          <w:sz w:val="28"/>
        </w:rPr>
        <w:t>交通区位不断改善</w:t>
      </w:r>
      <w:bookmarkEnd w:id="14"/>
      <w:r>
        <w:rPr>
          <w:rFonts w:hint="eastAsia" w:ascii="宋体" w:hAnsi="宋体" w:eastAsia="宋体" w:cs="Calibri"/>
          <w:color w:val="000000"/>
          <w:kern w:val="0"/>
          <w:sz w:val="28"/>
        </w:rPr>
        <w:t>带来的机遇。作为环长株潭城市群重要节点区域，在工业基础、资源要素等方面具有较好的承接优势，“十三五”时期交通基础设施将更加完善，更加便利的交通条件和优越的区位优势为我区承接产业转移和工业发展提供更广泛的市场空间和资源空间。</w:t>
      </w:r>
      <w:bookmarkStart w:id="15" w:name="_Toc422834893"/>
      <w:bookmarkStart w:id="16" w:name="_Toc422836220"/>
    </w:p>
    <w:p>
      <w:pPr>
        <w:pStyle w:val="3"/>
        <w:keepNext w:val="0"/>
        <w:keepLines w:val="0"/>
        <w:spacing w:before="0" w:after="0" w:line="530" w:lineRule="exact"/>
        <w:ind w:firstLine="422" w:firstLineChars="150"/>
        <w:rPr>
          <w:rFonts w:ascii="楷体" w:hAnsi="楷体" w:eastAsia="楷体"/>
          <w:sz w:val="28"/>
        </w:rPr>
      </w:pPr>
      <w:bookmarkStart w:id="17" w:name="_Toc437511795"/>
      <w:r>
        <w:rPr>
          <w:rFonts w:hint="eastAsia" w:ascii="楷体" w:hAnsi="楷体" w:eastAsia="楷体"/>
          <w:sz w:val="28"/>
        </w:rPr>
        <w:t>（二）面临挑战</w:t>
      </w:r>
      <w:bookmarkEnd w:id="17"/>
    </w:p>
    <w:p>
      <w:pPr>
        <w:spacing w:line="530" w:lineRule="exact"/>
        <w:ind w:firstLine="560" w:firstLineChars="200"/>
        <w:rPr>
          <w:rFonts w:ascii="宋体" w:hAnsi="宋体" w:cs="Calibri"/>
          <w:color w:val="000000"/>
          <w:kern w:val="0"/>
          <w:sz w:val="28"/>
          <w:szCs w:val="32"/>
        </w:rPr>
      </w:pPr>
      <w:r>
        <w:rPr>
          <w:rFonts w:hint="eastAsia" w:ascii="宋体" w:hAnsi="宋体" w:cs="Calibri"/>
          <w:color w:val="000000"/>
          <w:kern w:val="0"/>
          <w:sz w:val="28"/>
          <w:szCs w:val="32"/>
        </w:rPr>
        <w:t>一是全球经济仍处在国际金融危机后的深度调整期，我国进入经济“新常态”，处在“三期叠加”阶段，经济发展增速稳中趋降，这些对赫山区承接优质产业、优化产业结构形成压力，工业发展面临着更加复杂的形势。二是新常态下以低成本扩张来抢占市场的时代已结束，赫山区企业在转型过程中，面临劳动力和要素成本增加，环保和技改投入加大的双重压力。三是面临着人才资源不足、科技创新能力不强、研发经费投入不足、创新平台少等因素的制约，科技、教育、人才正成为赫山区新一轮工业发展的“瓶颈”。四是交通条件的改善以及区际联系的加强，生产要素在区际间的流动性加大，围绕产业、技术、人才等方面的竞争日趋激烈，致使招商引资和产业集聚的难度将进一步加大，“虹吸效应”和“过道效应”压力将日趋明显。</w:t>
      </w:r>
    </w:p>
    <w:bookmarkEnd w:id="15"/>
    <w:bookmarkEnd w:id="16"/>
    <w:p>
      <w:pPr>
        <w:spacing w:line="530" w:lineRule="exact"/>
        <w:ind w:firstLine="560" w:firstLineChars="200"/>
        <w:rPr>
          <w:rStyle w:val="6"/>
          <w:rFonts w:ascii="黑体" w:hAnsi="黑体" w:eastAsia="黑体"/>
          <w:b w:val="0"/>
          <w:sz w:val="28"/>
        </w:rPr>
      </w:pPr>
      <w:bookmarkStart w:id="18" w:name="_Toc437511796"/>
      <w:r>
        <w:rPr>
          <w:rStyle w:val="6"/>
          <w:rFonts w:hint="eastAsia" w:ascii="黑体" w:hAnsi="黑体" w:eastAsia="黑体"/>
          <w:b w:val="0"/>
          <w:sz w:val="28"/>
        </w:rPr>
        <w:t>三、指导思想和发展目标</w:t>
      </w:r>
      <w:bookmarkEnd w:id="18"/>
      <w:bookmarkStart w:id="19" w:name="_Toc422836227"/>
      <w:bookmarkStart w:id="20" w:name="_Toc422834904"/>
    </w:p>
    <w:p>
      <w:pPr>
        <w:pStyle w:val="3"/>
        <w:spacing w:before="0" w:after="0" w:line="530" w:lineRule="exact"/>
        <w:ind w:firstLine="422" w:firstLineChars="150"/>
        <w:rPr>
          <w:rFonts w:ascii="楷体" w:hAnsi="楷体" w:eastAsia="楷体"/>
          <w:sz w:val="28"/>
        </w:rPr>
      </w:pPr>
      <w:bookmarkStart w:id="21" w:name="_Toc437511797"/>
      <w:r>
        <w:rPr>
          <w:rFonts w:hint="eastAsia" w:ascii="楷体" w:hAnsi="楷体" w:eastAsia="楷体"/>
          <w:sz w:val="28"/>
        </w:rPr>
        <w:t>（一）指导思想</w:t>
      </w:r>
      <w:bookmarkEnd w:id="19"/>
      <w:bookmarkEnd w:id="20"/>
      <w:bookmarkEnd w:id="21"/>
    </w:p>
    <w:p>
      <w:pPr>
        <w:spacing w:line="530" w:lineRule="exact"/>
        <w:ind w:firstLine="560" w:firstLineChars="200"/>
        <w:rPr>
          <w:rFonts w:ascii="宋体" w:hAnsi="宋体" w:cs="Calibri"/>
          <w:color w:val="000000"/>
          <w:kern w:val="0"/>
          <w:sz w:val="28"/>
          <w:szCs w:val="32"/>
        </w:rPr>
      </w:pPr>
      <w:r>
        <w:rPr>
          <w:rFonts w:hint="eastAsia" w:ascii="宋体" w:hAnsi="宋体" w:cs="Calibri"/>
          <w:color w:val="000000"/>
          <w:kern w:val="0"/>
          <w:sz w:val="28"/>
          <w:szCs w:val="32"/>
        </w:rPr>
        <w:t>以邓小平理论、“三个代表”重要思想、科学发展观为指导，深入贯彻落实党的“十八大”和十八届三中、四中、五中全会精神，坚持走新型工业化道路，以科技创新为动力，以园区为主战场，以招商引资为引擎，以项目建设为抓手，以优化环境为保障，继续实施“工业强区”发展战略，提高工业经济整体实力和核心竞争力，把赫山区建成国家级新型工业化产业示范基地。</w:t>
      </w:r>
      <w:bookmarkStart w:id="22" w:name="_Toc422834906"/>
      <w:bookmarkStart w:id="23" w:name="_Toc422836229"/>
    </w:p>
    <w:bookmarkEnd w:id="22"/>
    <w:bookmarkEnd w:id="23"/>
    <w:p>
      <w:pPr>
        <w:pStyle w:val="3"/>
        <w:keepNext w:val="0"/>
        <w:keepLines w:val="0"/>
        <w:spacing w:before="0" w:after="0" w:line="530" w:lineRule="exact"/>
        <w:ind w:firstLine="422" w:firstLineChars="150"/>
        <w:rPr>
          <w:rFonts w:ascii="楷体" w:hAnsi="楷体" w:eastAsia="楷体"/>
          <w:sz w:val="28"/>
        </w:rPr>
      </w:pPr>
      <w:bookmarkStart w:id="24" w:name="_Toc422836230"/>
      <w:bookmarkStart w:id="25" w:name="_Toc437511799"/>
      <w:bookmarkStart w:id="26" w:name="_Toc422834907"/>
      <w:r>
        <w:rPr>
          <w:rFonts w:hint="eastAsia" w:ascii="楷体" w:hAnsi="楷体" w:eastAsia="楷体"/>
          <w:sz w:val="28"/>
        </w:rPr>
        <w:t>（二）发展目标</w:t>
      </w:r>
      <w:bookmarkEnd w:id="24"/>
      <w:bookmarkEnd w:id="25"/>
      <w:bookmarkEnd w:id="26"/>
    </w:p>
    <w:p>
      <w:pPr>
        <w:spacing w:line="530" w:lineRule="exact"/>
        <w:rPr>
          <w:rFonts w:ascii="仿宋_GB2312" w:hAnsi="仿宋_GB2312" w:eastAsia="仿宋" w:cs="仿宋_GB2312"/>
          <w:kern w:val="0"/>
          <w:sz w:val="28"/>
          <w:szCs w:val="32"/>
        </w:rPr>
      </w:pPr>
      <w:r>
        <w:rPr>
          <w:rFonts w:ascii="宋体" w:hAnsi="宋体" w:cs="Calibri"/>
          <w:color w:val="000000"/>
          <w:kern w:val="0"/>
          <w:sz w:val="28"/>
          <w:szCs w:val="32"/>
        </w:rPr>
        <w:t xml:space="preserve">   </w:t>
      </w:r>
      <w:r>
        <w:rPr>
          <w:rFonts w:hint="eastAsia" w:ascii="宋体" w:hAnsi="宋体" w:cs="Calibri"/>
          <w:color w:val="000000"/>
          <w:kern w:val="0"/>
          <w:sz w:val="28"/>
          <w:szCs w:val="32"/>
        </w:rPr>
        <w:t>“十三五”时期，全区工业的总体目标是：规模总量明显扩展、结构质量明显改善、创新能力明显增强、节能降耗明显进步、集约水平明显提高、空间布局明显优化。</w:t>
      </w:r>
    </w:p>
    <w:p>
      <w:pPr>
        <w:spacing w:line="530" w:lineRule="exact"/>
        <w:ind w:firstLine="551" w:firstLineChars="196"/>
        <w:rPr>
          <w:rFonts w:ascii="仿宋_GB2312" w:hAnsi="仿宋_GB2312" w:eastAsia="仿宋" w:cs="仿宋_GB2312"/>
          <w:b/>
          <w:kern w:val="0"/>
          <w:sz w:val="28"/>
          <w:szCs w:val="32"/>
        </w:rPr>
      </w:pPr>
      <w:bookmarkStart w:id="27" w:name="_Toc437289461"/>
      <w:r>
        <w:rPr>
          <w:rFonts w:ascii="仿宋_GB2312" w:hAnsi="仿宋_GB2312" w:eastAsia="仿宋" w:cs="仿宋_GB2312"/>
          <w:b/>
          <w:kern w:val="0"/>
          <w:sz w:val="28"/>
          <w:szCs w:val="32"/>
        </w:rPr>
        <w:t>1</w:t>
      </w:r>
      <w:r>
        <w:rPr>
          <w:rFonts w:hint="eastAsia" w:ascii="仿宋_GB2312" w:hAnsi="仿宋_GB2312" w:eastAsia="仿宋" w:cs="仿宋_GB2312"/>
          <w:b/>
          <w:kern w:val="0"/>
          <w:sz w:val="28"/>
          <w:szCs w:val="32"/>
        </w:rPr>
        <w:t>、规模总量明显扩张</w:t>
      </w:r>
      <w:bookmarkEnd w:id="27"/>
    </w:p>
    <w:p>
      <w:pPr>
        <w:spacing w:line="530" w:lineRule="exact"/>
        <w:ind w:firstLine="560" w:firstLineChars="200"/>
        <w:rPr>
          <w:rFonts w:ascii="宋体" w:hAnsi="宋体" w:cs="Calibri"/>
          <w:color w:val="000000"/>
          <w:kern w:val="0"/>
          <w:sz w:val="28"/>
          <w:szCs w:val="32"/>
        </w:rPr>
      </w:pPr>
      <w:r>
        <w:rPr>
          <w:rFonts w:hint="eastAsia" w:ascii="宋体" w:hAnsi="宋体" w:cs="Calibri"/>
          <w:color w:val="000000"/>
          <w:kern w:val="0"/>
          <w:sz w:val="28"/>
          <w:szCs w:val="32"/>
        </w:rPr>
        <w:t>到</w:t>
      </w:r>
      <w:r>
        <w:rPr>
          <w:rFonts w:ascii="宋体" w:hAnsi="宋体" w:cs="Calibri"/>
          <w:color w:val="000000"/>
          <w:kern w:val="0"/>
          <w:sz w:val="28"/>
          <w:szCs w:val="32"/>
        </w:rPr>
        <w:t>2020</w:t>
      </w:r>
      <w:r>
        <w:rPr>
          <w:rFonts w:hint="eastAsia" w:ascii="宋体" w:hAnsi="宋体" w:cs="Calibri"/>
          <w:color w:val="000000"/>
          <w:kern w:val="0"/>
          <w:sz w:val="28"/>
          <w:szCs w:val="32"/>
        </w:rPr>
        <w:t>年力争实现工业总产值</w:t>
      </w:r>
      <w:r>
        <w:rPr>
          <w:rFonts w:ascii="宋体" w:hAnsi="宋体" w:cs="Calibri"/>
          <w:color w:val="000000"/>
          <w:kern w:val="0"/>
          <w:sz w:val="28"/>
          <w:szCs w:val="32"/>
        </w:rPr>
        <w:t>900</w:t>
      </w:r>
      <w:r>
        <w:rPr>
          <w:rFonts w:hint="eastAsia" w:ascii="宋体" w:hAnsi="宋体" w:cs="Calibri"/>
          <w:color w:val="000000"/>
          <w:kern w:val="0"/>
          <w:sz w:val="28"/>
          <w:szCs w:val="32"/>
        </w:rPr>
        <w:t>亿元，年均增长</w:t>
      </w:r>
      <w:r>
        <w:rPr>
          <w:rFonts w:ascii="宋体" w:hAnsi="宋体" w:cs="Calibri"/>
          <w:color w:val="000000"/>
          <w:kern w:val="0"/>
          <w:sz w:val="28"/>
          <w:szCs w:val="32"/>
        </w:rPr>
        <w:t>8.0%</w:t>
      </w:r>
      <w:r>
        <w:rPr>
          <w:rFonts w:hint="eastAsia" w:ascii="宋体" w:hAnsi="宋体" w:cs="Calibri"/>
          <w:color w:val="000000"/>
          <w:kern w:val="0"/>
          <w:sz w:val="28"/>
          <w:szCs w:val="32"/>
        </w:rPr>
        <w:t>；规模工业增加值</w:t>
      </w:r>
      <w:r>
        <w:rPr>
          <w:rFonts w:ascii="宋体" w:hAnsi="宋体" w:cs="Calibri"/>
          <w:color w:val="000000"/>
          <w:kern w:val="0"/>
          <w:sz w:val="28"/>
          <w:szCs w:val="32"/>
        </w:rPr>
        <w:t>215</w:t>
      </w:r>
      <w:r>
        <w:rPr>
          <w:rFonts w:hint="eastAsia" w:ascii="宋体" w:hAnsi="宋体" w:cs="Calibri"/>
          <w:color w:val="000000"/>
          <w:kern w:val="0"/>
          <w:sz w:val="28"/>
          <w:szCs w:val="32"/>
        </w:rPr>
        <w:t>亿元，年均增长</w:t>
      </w:r>
      <w:r>
        <w:rPr>
          <w:rFonts w:ascii="宋体" w:hAnsi="宋体" w:cs="Calibri"/>
          <w:color w:val="000000"/>
          <w:kern w:val="0"/>
          <w:sz w:val="28"/>
          <w:szCs w:val="32"/>
        </w:rPr>
        <w:t>7.5%</w:t>
      </w:r>
      <w:r>
        <w:rPr>
          <w:rFonts w:hint="eastAsia" w:ascii="宋体" w:hAnsi="宋体" w:cs="Calibri"/>
          <w:color w:val="000000"/>
          <w:kern w:val="0"/>
          <w:sz w:val="28"/>
          <w:szCs w:val="32"/>
        </w:rPr>
        <w:t>；规模工业企业每年增加</w:t>
      </w:r>
      <w:r>
        <w:rPr>
          <w:rFonts w:ascii="宋体" w:hAnsi="宋体" w:cs="Calibri"/>
          <w:color w:val="000000"/>
          <w:kern w:val="0"/>
          <w:sz w:val="28"/>
          <w:szCs w:val="32"/>
        </w:rPr>
        <w:t>10</w:t>
      </w:r>
      <w:r>
        <w:rPr>
          <w:rFonts w:hint="eastAsia" w:ascii="宋体" w:hAnsi="宋体" w:cs="Calibri"/>
          <w:color w:val="000000"/>
          <w:kern w:val="0"/>
          <w:sz w:val="28"/>
          <w:szCs w:val="32"/>
        </w:rPr>
        <w:t>家以上，到</w:t>
      </w:r>
      <w:r>
        <w:rPr>
          <w:rFonts w:ascii="宋体" w:hAnsi="宋体" w:cs="Calibri"/>
          <w:color w:val="000000"/>
          <w:kern w:val="0"/>
          <w:sz w:val="28"/>
          <w:szCs w:val="32"/>
        </w:rPr>
        <w:t>2020</w:t>
      </w:r>
      <w:r>
        <w:rPr>
          <w:rFonts w:hint="eastAsia" w:ascii="宋体" w:hAnsi="宋体" w:cs="Calibri"/>
          <w:color w:val="000000"/>
          <w:kern w:val="0"/>
          <w:sz w:val="28"/>
          <w:szCs w:val="32"/>
        </w:rPr>
        <w:t>年超过</w:t>
      </w:r>
      <w:r>
        <w:rPr>
          <w:rFonts w:ascii="宋体" w:hAnsi="宋体" w:cs="Calibri"/>
          <w:color w:val="000000"/>
          <w:kern w:val="0"/>
          <w:sz w:val="28"/>
          <w:szCs w:val="32"/>
        </w:rPr>
        <w:t>270</w:t>
      </w:r>
      <w:r>
        <w:rPr>
          <w:rFonts w:hint="eastAsia" w:ascii="宋体" w:hAnsi="宋体" w:cs="Calibri"/>
          <w:color w:val="000000"/>
          <w:kern w:val="0"/>
          <w:sz w:val="28"/>
          <w:szCs w:val="32"/>
        </w:rPr>
        <w:t>家。</w:t>
      </w:r>
    </w:p>
    <w:p>
      <w:pPr>
        <w:spacing w:line="530" w:lineRule="exact"/>
        <w:rPr>
          <w:rFonts w:ascii="仿宋_GB2312" w:hAnsi="仿宋_GB2312" w:eastAsia="仿宋" w:cs="仿宋_GB2312"/>
          <w:b/>
          <w:kern w:val="0"/>
          <w:sz w:val="28"/>
          <w:szCs w:val="32"/>
        </w:rPr>
      </w:pPr>
      <w:r>
        <w:rPr>
          <w:rFonts w:ascii="仿宋_GB2312" w:hAnsi="仿宋_GB2312" w:eastAsia="仿宋" w:cs="仿宋_GB2312"/>
          <w:b/>
          <w:kern w:val="0"/>
          <w:sz w:val="28"/>
          <w:szCs w:val="32"/>
        </w:rPr>
        <w:t xml:space="preserve">    2</w:t>
      </w:r>
      <w:r>
        <w:rPr>
          <w:rFonts w:hint="eastAsia" w:ascii="仿宋_GB2312" w:hAnsi="仿宋_GB2312" w:eastAsia="仿宋" w:cs="仿宋_GB2312"/>
          <w:b/>
          <w:kern w:val="0"/>
          <w:sz w:val="28"/>
          <w:szCs w:val="32"/>
        </w:rPr>
        <w:t>、结构质量明显改善</w:t>
      </w:r>
    </w:p>
    <w:p>
      <w:pPr>
        <w:spacing w:line="530" w:lineRule="exact"/>
        <w:rPr>
          <w:rFonts w:ascii="宋体" w:hAnsi="宋体" w:cs="Calibri"/>
          <w:color w:val="000000"/>
          <w:kern w:val="0"/>
          <w:sz w:val="28"/>
          <w:szCs w:val="32"/>
        </w:rPr>
      </w:pPr>
      <w:r>
        <w:rPr>
          <w:rFonts w:ascii="宋体" w:hAnsi="宋体" w:cs="Calibri"/>
          <w:color w:val="000000"/>
          <w:kern w:val="0"/>
          <w:sz w:val="28"/>
          <w:szCs w:val="32"/>
        </w:rPr>
        <w:t xml:space="preserve">    </w:t>
      </w:r>
      <w:r>
        <w:rPr>
          <w:rFonts w:hint="eastAsia" w:ascii="宋体" w:hAnsi="宋体" w:cs="Calibri"/>
          <w:color w:val="000000"/>
          <w:kern w:val="0"/>
          <w:sz w:val="28"/>
          <w:szCs w:val="32"/>
        </w:rPr>
        <w:t>至</w:t>
      </w:r>
      <w:r>
        <w:rPr>
          <w:rFonts w:ascii="宋体" w:hAnsi="宋体" w:cs="Calibri"/>
          <w:color w:val="000000"/>
          <w:kern w:val="0"/>
          <w:sz w:val="28"/>
          <w:szCs w:val="32"/>
        </w:rPr>
        <w:t>2020</w:t>
      </w:r>
      <w:r>
        <w:rPr>
          <w:rFonts w:hint="eastAsia" w:ascii="宋体" w:hAnsi="宋体" w:cs="Calibri"/>
          <w:color w:val="000000"/>
          <w:kern w:val="0"/>
          <w:sz w:val="28"/>
          <w:szCs w:val="32"/>
        </w:rPr>
        <w:t>年，高新技术产业增加值占</w:t>
      </w:r>
      <w:r>
        <w:rPr>
          <w:rFonts w:ascii="宋体" w:hAnsi="宋体" w:cs="Calibri"/>
          <w:color w:val="000000"/>
          <w:kern w:val="0"/>
          <w:sz w:val="28"/>
          <w:szCs w:val="32"/>
        </w:rPr>
        <w:t>GDP</w:t>
      </w:r>
      <w:r>
        <w:rPr>
          <w:rFonts w:hint="eastAsia" w:ascii="宋体" w:hAnsi="宋体" w:cs="Calibri"/>
          <w:color w:val="000000"/>
          <w:kern w:val="0"/>
          <w:sz w:val="28"/>
          <w:szCs w:val="32"/>
        </w:rPr>
        <w:t>比重达15</w:t>
      </w:r>
      <w:r>
        <w:rPr>
          <w:rFonts w:ascii="宋体" w:hAnsi="宋体" w:cs="Calibri"/>
          <w:color w:val="000000"/>
          <w:kern w:val="0"/>
          <w:sz w:val="28"/>
          <w:szCs w:val="32"/>
        </w:rPr>
        <w:t>%</w:t>
      </w:r>
      <w:r>
        <w:rPr>
          <w:rFonts w:hint="eastAsia" w:ascii="宋体" w:hAnsi="宋体" w:cs="Calibri"/>
          <w:color w:val="000000"/>
          <w:kern w:val="0"/>
          <w:sz w:val="28"/>
          <w:szCs w:val="32"/>
        </w:rPr>
        <w:t>，战略性新兴产业实现产值</w:t>
      </w:r>
      <w:r>
        <w:rPr>
          <w:rFonts w:ascii="宋体" w:hAnsi="宋体" w:cs="Calibri"/>
          <w:color w:val="000000"/>
          <w:kern w:val="0"/>
          <w:sz w:val="28"/>
          <w:szCs w:val="32"/>
        </w:rPr>
        <w:t>300</w:t>
      </w:r>
      <w:r>
        <w:rPr>
          <w:rFonts w:hint="eastAsia" w:ascii="宋体" w:hAnsi="宋体" w:cs="Calibri"/>
          <w:color w:val="000000"/>
          <w:kern w:val="0"/>
          <w:sz w:val="28"/>
          <w:szCs w:val="32"/>
        </w:rPr>
        <w:t>亿元，实现利税</w:t>
      </w:r>
      <w:r>
        <w:rPr>
          <w:rFonts w:ascii="宋体" w:hAnsi="宋体" w:cs="Calibri"/>
          <w:color w:val="000000"/>
          <w:kern w:val="0"/>
          <w:sz w:val="28"/>
          <w:szCs w:val="32"/>
        </w:rPr>
        <w:t>25</w:t>
      </w:r>
      <w:r>
        <w:rPr>
          <w:rFonts w:hint="eastAsia" w:ascii="宋体" w:hAnsi="宋体" w:cs="Calibri"/>
          <w:color w:val="000000"/>
          <w:kern w:val="0"/>
          <w:sz w:val="28"/>
          <w:szCs w:val="32"/>
        </w:rPr>
        <w:t>亿元。</w:t>
      </w:r>
    </w:p>
    <w:p>
      <w:pPr>
        <w:spacing w:line="530" w:lineRule="exact"/>
        <w:ind w:firstLine="562" w:firstLineChars="200"/>
        <w:rPr>
          <w:rFonts w:ascii="仿宋_GB2312" w:hAnsi="仿宋_GB2312" w:eastAsia="仿宋" w:cs="仿宋_GB2312"/>
          <w:b/>
          <w:kern w:val="0"/>
          <w:sz w:val="28"/>
          <w:szCs w:val="32"/>
        </w:rPr>
      </w:pPr>
      <w:r>
        <w:rPr>
          <w:rFonts w:ascii="仿宋_GB2312" w:hAnsi="仿宋_GB2312" w:eastAsia="仿宋" w:cs="仿宋_GB2312"/>
          <w:b/>
          <w:kern w:val="0"/>
          <w:sz w:val="28"/>
          <w:szCs w:val="32"/>
        </w:rPr>
        <w:t>3</w:t>
      </w:r>
      <w:r>
        <w:rPr>
          <w:rFonts w:hint="eastAsia" w:ascii="仿宋_GB2312" w:hAnsi="仿宋_GB2312" w:eastAsia="仿宋" w:cs="仿宋_GB2312"/>
          <w:b/>
          <w:kern w:val="0"/>
          <w:sz w:val="28"/>
          <w:szCs w:val="32"/>
        </w:rPr>
        <w:t>、创新能力明显增强</w:t>
      </w:r>
    </w:p>
    <w:p>
      <w:pPr>
        <w:spacing w:line="530" w:lineRule="exact"/>
        <w:ind w:firstLine="560" w:firstLineChars="200"/>
        <w:rPr>
          <w:rFonts w:ascii="宋体" w:hAnsi="宋体" w:cs="Calibri"/>
          <w:color w:val="000000"/>
          <w:kern w:val="0"/>
          <w:sz w:val="28"/>
          <w:szCs w:val="32"/>
        </w:rPr>
      </w:pPr>
      <w:r>
        <w:rPr>
          <w:rFonts w:hint="eastAsia" w:ascii="宋体" w:hAnsi="宋体" w:cs="Calibri"/>
          <w:color w:val="000000"/>
          <w:kern w:val="0"/>
          <w:sz w:val="28"/>
          <w:szCs w:val="32"/>
        </w:rPr>
        <w:t>至</w:t>
      </w:r>
      <w:r>
        <w:rPr>
          <w:rFonts w:ascii="宋体" w:hAnsi="宋体" w:cs="Calibri"/>
          <w:color w:val="000000"/>
          <w:kern w:val="0"/>
          <w:sz w:val="28"/>
          <w:szCs w:val="32"/>
        </w:rPr>
        <w:t>2020</w:t>
      </w:r>
      <w:r>
        <w:rPr>
          <w:rFonts w:hint="eastAsia" w:ascii="宋体" w:hAnsi="宋体" w:cs="Calibri"/>
          <w:color w:val="000000"/>
          <w:kern w:val="0"/>
          <w:sz w:val="28"/>
          <w:szCs w:val="32"/>
        </w:rPr>
        <w:t>年，全区</w:t>
      </w:r>
      <w:r>
        <w:rPr>
          <w:rFonts w:ascii="宋体" w:hAnsi="宋体" w:cs="Calibri"/>
          <w:color w:val="000000"/>
          <w:kern w:val="0"/>
          <w:sz w:val="28"/>
          <w:szCs w:val="32"/>
        </w:rPr>
        <w:t>R</w:t>
      </w:r>
      <w:r>
        <w:rPr>
          <w:rFonts w:hint="eastAsia" w:ascii="宋体" w:hAnsi="宋体" w:cs="Calibri"/>
          <w:color w:val="000000"/>
          <w:kern w:val="0"/>
          <w:sz w:val="28"/>
          <w:szCs w:val="32"/>
        </w:rPr>
        <w:t>＆</w:t>
      </w:r>
      <w:r>
        <w:rPr>
          <w:rFonts w:ascii="宋体" w:hAnsi="宋体" w:cs="Calibri"/>
          <w:color w:val="000000"/>
          <w:kern w:val="0"/>
          <w:sz w:val="28"/>
          <w:szCs w:val="32"/>
        </w:rPr>
        <w:t>D</w:t>
      </w:r>
      <w:r>
        <w:rPr>
          <w:rFonts w:hint="eastAsia" w:ascii="宋体" w:hAnsi="宋体" w:cs="Calibri"/>
          <w:color w:val="000000"/>
          <w:kern w:val="0"/>
          <w:sz w:val="28"/>
          <w:szCs w:val="32"/>
        </w:rPr>
        <w:t>投入占</w:t>
      </w:r>
      <w:r>
        <w:rPr>
          <w:rFonts w:ascii="宋体" w:hAnsi="宋体" w:cs="Calibri"/>
          <w:color w:val="000000"/>
          <w:kern w:val="0"/>
          <w:sz w:val="28"/>
          <w:szCs w:val="32"/>
        </w:rPr>
        <w:t>GDP</w:t>
      </w:r>
      <w:r>
        <w:rPr>
          <w:rFonts w:hint="eastAsia" w:ascii="宋体" w:hAnsi="宋体" w:cs="Calibri"/>
          <w:color w:val="000000"/>
          <w:kern w:val="0"/>
          <w:sz w:val="28"/>
          <w:szCs w:val="32"/>
        </w:rPr>
        <w:t>的比重达到</w:t>
      </w:r>
      <w:r>
        <w:rPr>
          <w:rFonts w:ascii="宋体" w:hAnsi="宋体" w:cs="Calibri"/>
          <w:color w:val="000000"/>
          <w:kern w:val="0"/>
          <w:sz w:val="28"/>
          <w:szCs w:val="32"/>
        </w:rPr>
        <w:t>2.5%</w:t>
      </w:r>
      <w:r>
        <w:rPr>
          <w:rFonts w:hint="eastAsia" w:ascii="宋体" w:hAnsi="宋体" w:cs="Calibri"/>
          <w:color w:val="000000"/>
          <w:kern w:val="0"/>
          <w:sz w:val="28"/>
          <w:szCs w:val="32"/>
        </w:rPr>
        <w:t>，科技进步对工业的贡献率达到</w:t>
      </w:r>
      <w:r>
        <w:rPr>
          <w:rFonts w:ascii="宋体" w:hAnsi="宋体" w:cs="Calibri"/>
          <w:color w:val="000000"/>
          <w:kern w:val="0"/>
          <w:sz w:val="28"/>
          <w:szCs w:val="32"/>
        </w:rPr>
        <w:t>60%</w:t>
      </w:r>
      <w:r>
        <w:rPr>
          <w:rFonts w:hint="eastAsia" w:ascii="宋体" w:hAnsi="宋体" w:cs="Calibri"/>
          <w:color w:val="000000"/>
          <w:kern w:val="0"/>
          <w:sz w:val="28"/>
          <w:szCs w:val="32"/>
        </w:rPr>
        <w:t>以上。培育形成</w:t>
      </w:r>
      <w:r>
        <w:rPr>
          <w:rFonts w:ascii="宋体" w:hAnsi="宋体" w:cs="Calibri"/>
          <w:color w:val="000000"/>
          <w:kern w:val="0"/>
          <w:sz w:val="28"/>
          <w:szCs w:val="32"/>
        </w:rPr>
        <w:t>4</w:t>
      </w:r>
      <w:r>
        <w:rPr>
          <w:rFonts w:hint="eastAsia" w:ascii="宋体" w:hAnsi="宋体" w:cs="Calibri"/>
          <w:color w:val="000000"/>
          <w:kern w:val="0"/>
          <w:sz w:val="28"/>
          <w:szCs w:val="32"/>
        </w:rPr>
        <w:t>家以上创新型领军企业，</w:t>
      </w:r>
      <w:r>
        <w:rPr>
          <w:rFonts w:ascii="宋体" w:hAnsi="宋体" w:cs="Calibri"/>
          <w:color w:val="000000"/>
          <w:kern w:val="0"/>
          <w:sz w:val="28"/>
          <w:szCs w:val="32"/>
        </w:rPr>
        <w:t>3</w:t>
      </w:r>
      <w:r>
        <w:rPr>
          <w:rFonts w:hint="eastAsia" w:ascii="宋体" w:hAnsi="宋体" w:cs="Calibri"/>
          <w:color w:val="000000"/>
          <w:kern w:val="0"/>
          <w:sz w:val="28"/>
          <w:szCs w:val="32"/>
        </w:rPr>
        <w:t>个以上省级企业科技创新创业人才团队，</w:t>
      </w:r>
      <w:r>
        <w:rPr>
          <w:rFonts w:ascii="宋体" w:hAnsi="宋体" w:cs="Calibri"/>
          <w:color w:val="000000"/>
          <w:kern w:val="0"/>
          <w:sz w:val="28"/>
          <w:szCs w:val="32"/>
        </w:rPr>
        <w:t>30</w:t>
      </w:r>
      <w:r>
        <w:rPr>
          <w:rFonts w:hint="eastAsia" w:ascii="宋体" w:hAnsi="宋体" w:cs="Calibri"/>
          <w:color w:val="000000"/>
          <w:kern w:val="0"/>
          <w:sz w:val="28"/>
          <w:szCs w:val="32"/>
        </w:rPr>
        <w:t>家企业申报成为高新技术企业，新建</w:t>
      </w:r>
      <w:r>
        <w:rPr>
          <w:rFonts w:ascii="宋体" w:hAnsi="宋体" w:cs="Calibri"/>
          <w:color w:val="000000"/>
          <w:kern w:val="0"/>
          <w:sz w:val="28"/>
          <w:szCs w:val="32"/>
        </w:rPr>
        <w:t>2</w:t>
      </w:r>
      <w:r>
        <w:rPr>
          <w:rFonts w:hint="eastAsia" w:ascii="宋体" w:hAnsi="宋体" w:cs="Calibri"/>
          <w:color w:val="000000"/>
          <w:kern w:val="0"/>
          <w:sz w:val="28"/>
          <w:szCs w:val="32"/>
        </w:rPr>
        <w:t>个省级工程技术研究中心、</w:t>
      </w:r>
      <w:r>
        <w:rPr>
          <w:rFonts w:ascii="宋体" w:hAnsi="宋体" w:cs="Calibri"/>
          <w:color w:val="000000"/>
          <w:kern w:val="0"/>
          <w:sz w:val="28"/>
          <w:szCs w:val="32"/>
        </w:rPr>
        <w:t>10</w:t>
      </w:r>
      <w:r>
        <w:rPr>
          <w:rFonts w:hint="eastAsia" w:ascii="宋体" w:hAnsi="宋体" w:cs="Calibri"/>
          <w:color w:val="000000"/>
          <w:kern w:val="0"/>
          <w:sz w:val="28"/>
          <w:szCs w:val="32"/>
        </w:rPr>
        <w:t>个市级技术研究中心，确保有</w:t>
      </w:r>
      <w:r>
        <w:rPr>
          <w:rFonts w:ascii="宋体" w:hAnsi="宋体" w:cs="Calibri"/>
          <w:color w:val="000000"/>
          <w:kern w:val="0"/>
          <w:sz w:val="28"/>
          <w:szCs w:val="32"/>
        </w:rPr>
        <w:t>15</w:t>
      </w:r>
      <w:r>
        <w:rPr>
          <w:rFonts w:hint="eastAsia" w:ascii="宋体" w:hAnsi="宋体" w:cs="Calibri"/>
          <w:color w:val="000000"/>
          <w:kern w:val="0"/>
          <w:sz w:val="28"/>
          <w:szCs w:val="32"/>
        </w:rPr>
        <w:t>个国内驰名商标和</w:t>
      </w:r>
      <w:r>
        <w:rPr>
          <w:rFonts w:ascii="宋体" w:hAnsi="宋体" w:cs="Calibri"/>
          <w:color w:val="000000"/>
          <w:kern w:val="0"/>
          <w:sz w:val="28"/>
          <w:szCs w:val="32"/>
        </w:rPr>
        <w:t>60</w:t>
      </w:r>
      <w:r>
        <w:rPr>
          <w:rFonts w:hint="eastAsia" w:ascii="宋体" w:hAnsi="宋体" w:cs="Calibri"/>
          <w:color w:val="000000"/>
          <w:kern w:val="0"/>
          <w:sz w:val="28"/>
          <w:szCs w:val="32"/>
        </w:rPr>
        <w:t>个省著名商标。</w:t>
      </w:r>
      <w:r>
        <w:rPr>
          <w:rFonts w:ascii="宋体" w:hAnsi="宋体" w:cs="Calibri"/>
          <w:color w:val="000000"/>
          <w:kern w:val="0"/>
          <w:sz w:val="28"/>
          <w:szCs w:val="32"/>
        </w:rPr>
        <w:t xml:space="preserve"> </w:t>
      </w:r>
    </w:p>
    <w:p>
      <w:pPr>
        <w:spacing w:line="530" w:lineRule="exact"/>
        <w:rPr>
          <w:rFonts w:ascii="仿宋_GB2312" w:hAnsi="仿宋_GB2312" w:eastAsia="仿宋" w:cs="仿宋_GB2312"/>
          <w:b/>
          <w:kern w:val="0"/>
          <w:sz w:val="28"/>
          <w:szCs w:val="32"/>
        </w:rPr>
      </w:pPr>
      <w:r>
        <w:rPr>
          <w:rFonts w:ascii="仿宋_GB2312" w:hAnsi="仿宋_GB2312" w:eastAsia="仿宋" w:cs="仿宋_GB2312"/>
          <w:b/>
          <w:kern w:val="0"/>
          <w:sz w:val="28"/>
          <w:szCs w:val="32"/>
        </w:rPr>
        <w:t xml:space="preserve">    4</w:t>
      </w:r>
      <w:r>
        <w:rPr>
          <w:rFonts w:hint="eastAsia" w:ascii="仿宋_GB2312" w:hAnsi="仿宋_GB2312" w:eastAsia="仿宋" w:cs="仿宋_GB2312"/>
          <w:b/>
          <w:kern w:val="0"/>
          <w:sz w:val="28"/>
          <w:szCs w:val="32"/>
        </w:rPr>
        <w:t>、节能降耗明显进步</w:t>
      </w:r>
    </w:p>
    <w:p>
      <w:pPr>
        <w:widowControl/>
        <w:spacing w:line="530" w:lineRule="exact"/>
        <w:ind w:firstLine="560" w:firstLineChars="200"/>
        <w:jc w:val="left"/>
        <w:rPr>
          <w:rFonts w:ascii="宋体" w:hAnsi="宋体" w:cs="Calibri"/>
          <w:color w:val="000000"/>
          <w:kern w:val="0"/>
          <w:sz w:val="28"/>
          <w:szCs w:val="32"/>
        </w:rPr>
      </w:pPr>
      <w:r>
        <w:rPr>
          <w:rFonts w:hint="eastAsia" w:ascii="宋体" w:hAnsi="宋体" w:cs="Calibri"/>
          <w:color w:val="000000"/>
          <w:kern w:val="0"/>
          <w:sz w:val="28"/>
          <w:szCs w:val="32"/>
        </w:rPr>
        <w:t>到</w:t>
      </w:r>
      <w:r>
        <w:rPr>
          <w:rFonts w:ascii="宋体" w:hAnsi="宋体" w:cs="Calibri"/>
          <w:color w:val="000000"/>
          <w:kern w:val="0"/>
          <w:sz w:val="28"/>
          <w:szCs w:val="32"/>
        </w:rPr>
        <w:t>2020</w:t>
      </w:r>
      <w:r>
        <w:rPr>
          <w:rFonts w:hint="eastAsia" w:ascii="宋体" w:hAnsi="宋体" w:cs="Calibri"/>
          <w:color w:val="000000"/>
          <w:kern w:val="0"/>
          <w:sz w:val="28"/>
          <w:szCs w:val="32"/>
        </w:rPr>
        <w:t>年，万元</w:t>
      </w:r>
      <w:r>
        <w:rPr>
          <w:rFonts w:ascii="宋体" w:hAnsi="宋体" w:cs="Calibri"/>
          <w:color w:val="000000"/>
          <w:kern w:val="0"/>
          <w:sz w:val="28"/>
          <w:szCs w:val="32"/>
        </w:rPr>
        <w:t>GDP</w:t>
      </w:r>
      <w:r>
        <w:rPr>
          <w:rFonts w:hint="eastAsia" w:ascii="宋体" w:hAnsi="宋体" w:cs="Calibri"/>
          <w:color w:val="000000"/>
          <w:kern w:val="0"/>
          <w:sz w:val="28"/>
          <w:szCs w:val="32"/>
        </w:rPr>
        <w:t>能耗低于</w:t>
      </w:r>
      <w:r>
        <w:rPr>
          <w:rFonts w:ascii="宋体" w:hAnsi="宋体" w:cs="Calibri"/>
          <w:color w:val="000000"/>
          <w:kern w:val="0"/>
          <w:sz w:val="28"/>
          <w:szCs w:val="32"/>
        </w:rPr>
        <w:t>0.62</w:t>
      </w:r>
      <w:r>
        <w:rPr>
          <w:rFonts w:hint="eastAsia" w:ascii="宋体" w:hAnsi="宋体" w:cs="Calibri"/>
          <w:color w:val="000000"/>
          <w:kern w:val="0"/>
          <w:sz w:val="28"/>
          <w:szCs w:val="32"/>
        </w:rPr>
        <w:t>吨标准煤</w:t>
      </w:r>
      <w:r>
        <w:rPr>
          <w:rFonts w:ascii="宋体" w:hAnsi="宋体" w:cs="Calibri"/>
          <w:color w:val="000000"/>
          <w:kern w:val="0"/>
          <w:sz w:val="28"/>
          <w:szCs w:val="32"/>
        </w:rPr>
        <w:t>/</w:t>
      </w:r>
      <w:r>
        <w:rPr>
          <w:rFonts w:hint="eastAsia" w:ascii="宋体" w:hAnsi="宋体" w:cs="Calibri"/>
          <w:color w:val="000000"/>
          <w:kern w:val="0"/>
          <w:sz w:val="28"/>
          <w:szCs w:val="32"/>
        </w:rPr>
        <w:t>万元；单位工业增加值二氧化碳排放量下降</w:t>
      </w:r>
      <w:r>
        <w:rPr>
          <w:rFonts w:ascii="宋体" w:hAnsi="宋体" w:cs="Calibri"/>
          <w:color w:val="000000"/>
          <w:kern w:val="0"/>
          <w:sz w:val="28"/>
          <w:szCs w:val="32"/>
        </w:rPr>
        <w:t>30%</w:t>
      </w:r>
      <w:r>
        <w:rPr>
          <w:rFonts w:hint="eastAsia" w:ascii="宋体" w:hAnsi="宋体" w:cs="Calibri"/>
          <w:color w:val="000000"/>
          <w:kern w:val="0"/>
          <w:sz w:val="28"/>
          <w:szCs w:val="32"/>
        </w:rPr>
        <w:t>；二氧化硫排放量、化学需氧量、氨氮排放量分别降低</w:t>
      </w:r>
      <w:r>
        <w:rPr>
          <w:rFonts w:ascii="宋体" w:hAnsi="宋体" w:cs="Calibri"/>
          <w:color w:val="000000"/>
          <w:kern w:val="0"/>
          <w:sz w:val="28"/>
          <w:szCs w:val="32"/>
        </w:rPr>
        <w:t>10%</w:t>
      </w:r>
      <w:r>
        <w:rPr>
          <w:rFonts w:hint="eastAsia" w:ascii="宋体" w:hAnsi="宋体" w:cs="Calibri"/>
          <w:color w:val="000000"/>
          <w:kern w:val="0"/>
          <w:sz w:val="28"/>
          <w:szCs w:val="32"/>
        </w:rPr>
        <w:t>以上。确保实现省市下达的节能降耗考核目标。</w:t>
      </w:r>
    </w:p>
    <w:p>
      <w:pPr>
        <w:spacing w:line="530" w:lineRule="exact"/>
        <w:rPr>
          <w:rFonts w:ascii="仿宋_GB2312" w:hAnsi="仿宋_GB2312" w:eastAsia="仿宋" w:cs="仿宋_GB2312"/>
          <w:b/>
          <w:kern w:val="0"/>
          <w:sz w:val="28"/>
          <w:szCs w:val="32"/>
        </w:rPr>
      </w:pPr>
      <w:r>
        <w:rPr>
          <w:rFonts w:ascii="仿宋_GB2312" w:hAnsi="仿宋_GB2312" w:eastAsia="仿宋" w:cs="仿宋_GB2312"/>
          <w:b/>
          <w:kern w:val="0"/>
          <w:sz w:val="28"/>
          <w:szCs w:val="32"/>
        </w:rPr>
        <w:t xml:space="preserve">    5</w:t>
      </w:r>
      <w:r>
        <w:rPr>
          <w:rFonts w:hint="eastAsia" w:ascii="仿宋_GB2312" w:hAnsi="仿宋_GB2312" w:eastAsia="仿宋" w:cs="仿宋_GB2312"/>
          <w:b/>
          <w:kern w:val="0"/>
          <w:sz w:val="28"/>
          <w:szCs w:val="32"/>
        </w:rPr>
        <w:t>、集约水平明显提高</w:t>
      </w:r>
    </w:p>
    <w:p>
      <w:pPr>
        <w:widowControl/>
        <w:spacing w:line="530" w:lineRule="exact"/>
        <w:ind w:firstLine="549" w:firstLineChars="196"/>
        <w:jc w:val="left"/>
        <w:rPr>
          <w:rFonts w:hint="eastAsia" w:ascii="宋体" w:hAnsi="宋体" w:cs="Calibri"/>
          <w:color w:val="000000"/>
          <w:kern w:val="0"/>
          <w:sz w:val="28"/>
          <w:szCs w:val="32"/>
        </w:rPr>
      </w:pPr>
      <w:r>
        <w:rPr>
          <w:rFonts w:hint="eastAsia" w:ascii="宋体" w:hAnsi="宋体" w:cs="Calibri"/>
          <w:color w:val="000000"/>
          <w:kern w:val="0"/>
          <w:sz w:val="28"/>
          <w:szCs w:val="32"/>
        </w:rPr>
        <w:t>到</w:t>
      </w:r>
      <w:r>
        <w:rPr>
          <w:rFonts w:ascii="宋体" w:hAnsi="宋体" w:cs="Calibri"/>
          <w:color w:val="000000"/>
          <w:kern w:val="0"/>
          <w:sz w:val="28"/>
          <w:szCs w:val="32"/>
        </w:rPr>
        <w:t>2020</w:t>
      </w:r>
      <w:r>
        <w:rPr>
          <w:rFonts w:hint="eastAsia" w:ascii="宋体" w:hAnsi="宋体" w:cs="Calibri"/>
          <w:color w:val="000000"/>
          <w:kern w:val="0"/>
          <w:sz w:val="28"/>
          <w:szCs w:val="32"/>
        </w:rPr>
        <w:t>年，园区规模工业总产值达645亿，年均增加</w:t>
      </w:r>
      <w:r>
        <w:rPr>
          <w:rFonts w:ascii="宋体" w:hAnsi="宋体" w:cs="Calibri"/>
          <w:color w:val="000000"/>
          <w:kern w:val="0"/>
          <w:sz w:val="28"/>
          <w:szCs w:val="32"/>
        </w:rPr>
        <w:t>1</w:t>
      </w:r>
      <w:r>
        <w:rPr>
          <w:rFonts w:hint="eastAsia" w:ascii="宋体" w:hAnsi="宋体" w:cs="Calibri"/>
          <w:color w:val="000000"/>
          <w:kern w:val="0"/>
          <w:sz w:val="28"/>
          <w:szCs w:val="32"/>
        </w:rPr>
        <w:t>8</w:t>
      </w:r>
      <w:r>
        <w:rPr>
          <w:rFonts w:ascii="宋体" w:hAnsi="宋体" w:cs="Calibri"/>
          <w:color w:val="000000"/>
          <w:kern w:val="0"/>
          <w:sz w:val="28"/>
          <w:szCs w:val="32"/>
        </w:rPr>
        <w:t>%</w:t>
      </w:r>
      <w:r>
        <w:rPr>
          <w:rFonts w:hint="eastAsia" w:ascii="宋体" w:hAnsi="宋体" w:cs="Calibri"/>
          <w:color w:val="000000"/>
          <w:kern w:val="0"/>
          <w:sz w:val="28"/>
          <w:szCs w:val="32"/>
        </w:rPr>
        <w:t>；规模工业增加值达</w:t>
      </w:r>
      <w:r>
        <w:rPr>
          <w:rFonts w:ascii="宋体" w:hAnsi="宋体" w:cs="Calibri"/>
          <w:color w:val="000000"/>
          <w:kern w:val="0"/>
          <w:sz w:val="28"/>
          <w:szCs w:val="32"/>
        </w:rPr>
        <w:t>1</w:t>
      </w:r>
      <w:r>
        <w:rPr>
          <w:rFonts w:hint="eastAsia" w:ascii="宋体" w:hAnsi="宋体" w:cs="Calibri"/>
          <w:color w:val="000000"/>
          <w:kern w:val="0"/>
          <w:sz w:val="28"/>
          <w:szCs w:val="32"/>
        </w:rPr>
        <w:t>75亿，年均增长</w:t>
      </w:r>
      <w:r>
        <w:rPr>
          <w:rFonts w:ascii="宋体" w:hAnsi="宋体" w:cs="Calibri"/>
          <w:color w:val="000000"/>
          <w:kern w:val="0"/>
          <w:sz w:val="28"/>
          <w:szCs w:val="32"/>
        </w:rPr>
        <w:t>2</w:t>
      </w:r>
      <w:r>
        <w:rPr>
          <w:rFonts w:hint="eastAsia" w:ascii="宋体" w:hAnsi="宋体" w:cs="Calibri"/>
          <w:color w:val="000000"/>
          <w:kern w:val="0"/>
          <w:sz w:val="28"/>
          <w:szCs w:val="32"/>
        </w:rPr>
        <w:t>1</w:t>
      </w:r>
      <w:r>
        <w:rPr>
          <w:rFonts w:ascii="宋体" w:hAnsi="宋体" w:cs="Calibri"/>
          <w:color w:val="000000"/>
          <w:kern w:val="0"/>
          <w:sz w:val="28"/>
          <w:szCs w:val="32"/>
        </w:rPr>
        <w:t>%</w:t>
      </w:r>
      <w:r>
        <w:rPr>
          <w:rFonts w:hint="eastAsia" w:ascii="宋体" w:hAnsi="宋体" w:cs="Calibri"/>
          <w:color w:val="000000"/>
          <w:kern w:val="0"/>
          <w:sz w:val="28"/>
          <w:szCs w:val="32"/>
        </w:rPr>
        <w:t>。工业要素投入产出比明显提高，至</w:t>
      </w:r>
      <w:r>
        <w:rPr>
          <w:rFonts w:ascii="宋体" w:hAnsi="宋体" w:cs="Calibri"/>
          <w:color w:val="000000"/>
          <w:kern w:val="0"/>
          <w:sz w:val="28"/>
          <w:szCs w:val="32"/>
        </w:rPr>
        <w:t>2020</w:t>
      </w:r>
      <w:r>
        <w:rPr>
          <w:rFonts w:hint="eastAsia" w:ascii="宋体" w:hAnsi="宋体" w:cs="Calibri"/>
          <w:color w:val="000000"/>
          <w:kern w:val="0"/>
          <w:sz w:val="28"/>
          <w:szCs w:val="32"/>
        </w:rPr>
        <w:t>年，完成固定资产投资318亿元，全部工业亩均投资强度达</w:t>
      </w:r>
      <w:r>
        <w:rPr>
          <w:rFonts w:ascii="宋体" w:hAnsi="宋体" w:cs="Calibri"/>
          <w:color w:val="000000"/>
          <w:kern w:val="0"/>
          <w:sz w:val="28"/>
          <w:szCs w:val="32"/>
        </w:rPr>
        <w:t>200</w:t>
      </w:r>
      <w:r>
        <w:rPr>
          <w:rFonts w:hint="eastAsia" w:ascii="宋体" w:hAnsi="宋体" w:cs="Calibri"/>
          <w:color w:val="000000"/>
          <w:kern w:val="0"/>
          <w:sz w:val="28"/>
          <w:szCs w:val="32"/>
        </w:rPr>
        <w:t>万元，亩均产出强度</w:t>
      </w:r>
      <w:r>
        <w:rPr>
          <w:rFonts w:ascii="宋体" w:hAnsi="宋体" w:cs="Calibri"/>
          <w:color w:val="000000"/>
          <w:kern w:val="0"/>
          <w:sz w:val="28"/>
          <w:szCs w:val="32"/>
        </w:rPr>
        <w:t>200</w:t>
      </w:r>
      <w:r>
        <w:rPr>
          <w:rFonts w:hint="eastAsia" w:ascii="宋体" w:hAnsi="宋体" w:cs="Calibri"/>
          <w:color w:val="000000"/>
          <w:kern w:val="0"/>
          <w:sz w:val="28"/>
          <w:szCs w:val="32"/>
        </w:rPr>
        <w:t>万元。</w:t>
      </w:r>
    </w:p>
    <w:p>
      <w:pPr>
        <w:widowControl/>
        <w:spacing w:line="560" w:lineRule="exact"/>
        <w:ind w:firstLine="433" w:firstLineChars="196"/>
        <w:jc w:val="center"/>
        <w:rPr>
          <w:rFonts w:hint="eastAsia" w:ascii="楷体" w:hAnsi="楷体" w:eastAsia="楷体" w:cs="仿宋_GB2312"/>
          <w:b/>
          <w:color w:val="000000"/>
          <w:sz w:val="22"/>
          <w:szCs w:val="28"/>
        </w:rPr>
      </w:pPr>
    </w:p>
    <w:p>
      <w:pPr>
        <w:widowControl/>
        <w:spacing w:line="560" w:lineRule="exact"/>
        <w:ind w:firstLine="433" w:firstLineChars="196"/>
        <w:jc w:val="center"/>
        <w:rPr>
          <w:rFonts w:ascii="黑体" w:hAnsi="黑体" w:eastAsia="黑体" w:cs="仿宋_GB2312"/>
          <w:kern w:val="0"/>
          <w:sz w:val="28"/>
          <w:szCs w:val="28"/>
        </w:rPr>
      </w:pPr>
      <w:r>
        <w:rPr>
          <w:rFonts w:ascii="楷体" w:hAnsi="楷体" w:eastAsia="楷体" w:cs="仿宋_GB2312"/>
          <w:b/>
          <w:color w:val="000000"/>
          <w:sz w:val="22"/>
          <w:szCs w:val="28"/>
        </w:rPr>
        <w:br w:type="page"/>
      </w:r>
      <w:r>
        <w:rPr>
          <w:rFonts w:hint="eastAsia" w:ascii="黑体" w:hAnsi="黑体" w:eastAsia="黑体" w:cs="仿宋_GB2312"/>
          <w:color w:val="000000"/>
          <w:sz w:val="28"/>
          <w:szCs w:val="28"/>
        </w:rPr>
        <w:t>“十三五”期间赫山区工业发展主要指标</w:t>
      </w:r>
    </w:p>
    <w:tbl>
      <w:tblPr>
        <w:tblStyle w:val="5"/>
        <w:tblW w:w="8786" w:type="dxa"/>
        <w:jc w:val="center"/>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7"/>
        <w:gridCol w:w="2367"/>
        <w:gridCol w:w="654"/>
        <w:gridCol w:w="928"/>
        <w:gridCol w:w="654"/>
        <w:gridCol w:w="715"/>
        <w:gridCol w:w="652"/>
        <w:gridCol w:w="715"/>
        <w:gridCol w:w="652"/>
        <w:gridCol w:w="104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13" w:hRule="exact"/>
          <w:jc w:val="center"/>
        </w:trPr>
        <w:tc>
          <w:tcPr>
            <w:tcW w:w="407"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p>
        </w:tc>
        <w:tc>
          <w:tcPr>
            <w:tcW w:w="2367"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指标名称</w:t>
            </w:r>
          </w:p>
        </w:tc>
        <w:tc>
          <w:tcPr>
            <w:tcW w:w="654"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单位</w:t>
            </w:r>
          </w:p>
        </w:tc>
        <w:tc>
          <w:tcPr>
            <w:tcW w:w="928"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2015年</w:t>
            </w:r>
          </w:p>
        </w:tc>
        <w:tc>
          <w:tcPr>
            <w:tcW w:w="654"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2016</w:t>
            </w:r>
          </w:p>
        </w:tc>
        <w:tc>
          <w:tcPr>
            <w:tcW w:w="715"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2017</w:t>
            </w:r>
          </w:p>
        </w:tc>
        <w:tc>
          <w:tcPr>
            <w:tcW w:w="652"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2018</w:t>
            </w:r>
          </w:p>
        </w:tc>
        <w:tc>
          <w:tcPr>
            <w:tcW w:w="715"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2019</w:t>
            </w:r>
          </w:p>
        </w:tc>
        <w:tc>
          <w:tcPr>
            <w:tcW w:w="652"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2020</w:t>
            </w:r>
          </w:p>
        </w:tc>
        <w:tc>
          <w:tcPr>
            <w:tcW w:w="1042" w:type="dxa"/>
            <w:tcBorders>
              <w:top w:val="double" w:color="auto" w:sz="4" w:space="0"/>
            </w:tcBorders>
            <w:vAlign w:val="center"/>
          </w:tcPr>
          <w:p>
            <w:pPr>
              <w:widowControl/>
              <w:spacing w:line="220" w:lineRule="exact"/>
              <w:jc w:val="center"/>
              <w:rPr>
                <w:rFonts w:hint="eastAsia" w:ascii="宋体" w:hAnsi="宋体" w:cs="仿宋_GB2312"/>
                <w:b/>
                <w:color w:val="000000"/>
                <w:szCs w:val="21"/>
              </w:rPr>
            </w:pPr>
            <w:r>
              <w:rPr>
                <w:rFonts w:hint="eastAsia" w:ascii="宋体" w:hAnsi="宋体" w:cs="仿宋_GB2312"/>
                <w:b/>
                <w:color w:val="000000"/>
                <w:szCs w:val="21"/>
              </w:rPr>
              <w:t>年均增速（%）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407" w:type="dxa"/>
            <w:vMerge w:val="restart"/>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规模总量</w:t>
            </w:r>
          </w:p>
        </w:tc>
        <w:tc>
          <w:tcPr>
            <w:tcW w:w="2367"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规模工业总产值</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亿元</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540</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583</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630</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680</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735</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800</w:t>
            </w:r>
          </w:p>
        </w:tc>
        <w:tc>
          <w:tcPr>
            <w:tcW w:w="104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8.0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规模工业增加值</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亿元</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112</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138</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148</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158</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169</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180</w:t>
            </w:r>
          </w:p>
        </w:tc>
        <w:tc>
          <w:tcPr>
            <w:tcW w:w="104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规模以上工业企业数</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家</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220</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230</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240</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250</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260</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270</w:t>
            </w:r>
          </w:p>
        </w:tc>
        <w:tc>
          <w:tcPr>
            <w:tcW w:w="104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4.2</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7" w:hRule="exact"/>
          <w:jc w:val="center"/>
        </w:trPr>
        <w:tc>
          <w:tcPr>
            <w:tcW w:w="407" w:type="dxa"/>
            <w:vMerge w:val="restart"/>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结构质量</w:t>
            </w: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高新技术产业增加值占GDP比重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16</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18</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21</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25</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35</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新兴产业产值</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亿元</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185</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205</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225</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246</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270</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工业利税</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亿元</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15.6</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17.2</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18.9</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20.8</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22.8</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25.0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restart"/>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创新能力</w:t>
            </w: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R&amp;D投入占GDP比重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2.0</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2.1</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2.2</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2.3</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2.4</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2.5</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4.5</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科技进步对工业的贡献率</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35</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45</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50</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55</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60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高新技术企业</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家</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22</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24</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26</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27</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29</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6.4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国内驰名商标</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个</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8</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9</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10</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12</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14</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15</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13.4</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省级以上技术中心</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家</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5</w:t>
            </w:r>
          </w:p>
        </w:tc>
        <w:tc>
          <w:tcPr>
            <w:tcW w:w="654" w:type="dxa"/>
            <w:vAlign w:val="center"/>
          </w:tcPr>
          <w:p>
            <w:pPr>
              <w:widowControl/>
              <w:spacing w:before="136" w:line="220" w:lineRule="exact"/>
              <w:jc w:val="center"/>
              <w:rPr>
                <w:rFonts w:hint="eastAsia" w:ascii="宋体" w:hAnsi="宋体" w:cs="仿宋_GB2312"/>
                <w:color w:val="000000"/>
                <w:szCs w:val="21"/>
              </w:rPr>
            </w:pPr>
          </w:p>
        </w:tc>
        <w:tc>
          <w:tcPr>
            <w:tcW w:w="715" w:type="dxa"/>
            <w:vAlign w:val="center"/>
          </w:tcPr>
          <w:p>
            <w:pPr>
              <w:widowControl/>
              <w:spacing w:before="136" w:line="220" w:lineRule="exact"/>
              <w:jc w:val="center"/>
              <w:rPr>
                <w:rFonts w:hint="eastAsia" w:ascii="宋体" w:hAnsi="宋体" w:cs="仿宋_GB2312"/>
                <w:color w:val="000000"/>
                <w:szCs w:val="21"/>
              </w:rPr>
            </w:pPr>
          </w:p>
        </w:tc>
        <w:tc>
          <w:tcPr>
            <w:tcW w:w="652" w:type="dxa"/>
            <w:vAlign w:val="center"/>
          </w:tcPr>
          <w:p>
            <w:pPr>
              <w:widowControl/>
              <w:spacing w:before="136" w:line="220" w:lineRule="exact"/>
              <w:jc w:val="center"/>
              <w:rPr>
                <w:rFonts w:hint="eastAsia" w:ascii="宋体" w:hAnsi="宋体" w:cs="仿宋_GB2312"/>
                <w:color w:val="000000"/>
                <w:szCs w:val="21"/>
              </w:rPr>
            </w:pPr>
          </w:p>
        </w:tc>
        <w:tc>
          <w:tcPr>
            <w:tcW w:w="715" w:type="dxa"/>
            <w:vAlign w:val="center"/>
          </w:tcPr>
          <w:p>
            <w:pPr>
              <w:widowControl/>
              <w:spacing w:before="136" w:line="220" w:lineRule="exact"/>
              <w:jc w:val="center"/>
              <w:rPr>
                <w:rFonts w:hint="eastAsia" w:ascii="宋体" w:hAnsi="宋体" w:cs="仿宋_GB2312"/>
                <w:color w:val="000000"/>
                <w:szCs w:val="21"/>
              </w:rPr>
            </w:pP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7</w:t>
            </w:r>
          </w:p>
        </w:tc>
        <w:tc>
          <w:tcPr>
            <w:tcW w:w="1042" w:type="dxa"/>
            <w:vAlign w:val="center"/>
          </w:tcPr>
          <w:p>
            <w:pPr>
              <w:widowControl/>
              <w:spacing w:before="136" w:line="220" w:lineRule="exact"/>
              <w:jc w:val="center"/>
              <w:rPr>
                <w:rFonts w:hint="eastAsia" w:ascii="宋体" w:hAnsi="宋体" w:cs="仿宋_GB2312"/>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4"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省著名商标</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个</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35</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40</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50</w:t>
            </w:r>
          </w:p>
        </w:tc>
        <w:tc>
          <w:tcPr>
            <w:tcW w:w="715"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55</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60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15.0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7" w:hRule="atLeast"/>
          <w:jc w:val="center"/>
        </w:trPr>
        <w:tc>
          <w:tcPr>
            <w:tcW w:w="407" w:type="dxa"/>
            <w:vMerge w:val="restart"/>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节能降耗</w:t>
            </w: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万元规模工业增加值能耗降低率</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6.53</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6.5</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6.47</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6.3</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6.25</w:t>
            </w: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6.2</w:t>
            </w:r>
          </w:p>
        </w:tc>
        <w:tc>
          <w:tcPr>
            <w:tcW w:w="1042" w:type="dxa"/>
            <w:vAlign w:val="center"/>
          </w:tcPr>
          <w:p>
            <w:pPr>
              <w:widowControl/>
              <w:spacing w:before="136" w:line="220" w:lineRule="exact"/>
              <w:jc w:val="center"/>
              <w:rPr>
                <w:rFonts w:hint="eastAsia" w:ascii="宋体" w:hAnsi="宋体" w:cs="仿宋_GB2312"/>
                <w:color w:val="000000"/>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23"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单位工业增加值二氧化碳排放量下降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color w:val="000000"/>
                <w:szCs w:val="21"/>
              </w:rPr>
            </w:pPr>
          </w:p>
        </w:tc>
        <w:tc>
          <w:tcPr>
            <w:tcW w:w="654" w:type="dxa"/>
            <w:vAlign w:val="center"/>
          </w:tcPr>
          <w:p>
            <w:pPr>
              <w:widowControl/>
              <w:spacing w:before="136" w:line="220" w:lineRule="exact"/>
              <w:jc w:val="center"/>
              <w:rPr>
                <w:rFonts w:hint="eastAsia" w:ascii="宋体" w:hAnsi="宋体" w:cs="仿宋_GB2312"/>
                <w:color w:val="000000"/>
                <w:szCs w:val="21"/>
              </w:rPr>
            </w:pPr>
          </w:p>
        </w:tc>
        <w:tc>
          <w:tcPr>
            <w:tcW w:w="715" w:type="dxa"/>
            <w:vAlign w:val="center"/>
          </w:tcPr>
          <w:p>
            <w:pPr>
              <w:widowControl/>
              <w:spacing w:before="136" w:line="220" w:lineRule="exact"/>
              <w:jc w:val="center"/>
              <w:rPr>
                <w:rFonts w:hint="eastAsia" w:ascii="宋体" w:hAnsi="宋体" w:cs="仿宋_GB2312"/>
                <w:color w:val="000000"/>
                <w:szCs w:val="21"/>
              </w:rPr>
            </w:pPr>
          </w:p>
        </w:tc>
        <w:tc>
          <w:tcPr>
            <w:tcW w:w="652" w:type="dxa"/>
            <w:vAlign w:val="center"/>
          </w:tcPr>
          <w:p>
            <w:pPr>
              <w:widowControl/>
              <w:spacing w:before="136" w:line="220" w:lineRule="exact"/>
              <w:jc w:val="center"/>
              <w:rPr>
                <w:rFonts w:hint="eastAsia" w:ascii="宋体" w:hAnsi="宋体" w:cs="仿宋_GB2312"/>
                <w:color w:val="000000"/>
                <w:szCs w:val="21"/>
              </w:rPr>
            </w:pPr>
          </w:p>
        </w:tc>
        <w:tc>
          <w:tcPr>
            <w:tcW w:w="715" w:type="dxa"/>
            <w:vAlign w:val="center"/>
          </w:tcPr>
          <w:p>
            <w:pPr>
              <w:widowControl/>
              <w:spacing w:before="136" w:line="220" w:lineRule="exact"/>
              <w:jc w:val="center"/>
              <w:rPr>
                <w:rFonts w:hint="eastAsia" w:ascii="宋体" w:hAnsi="宋体" w:cs="仿宋_GB2312"/>
                <w:color w:val="000000"/>
                <w:szCs w:val="21"/>
              </w:rPr>
            </w:pPr>
          </w:p>
        </w:tc>
        <w:tc>
          <w:tcPr>
            <w:tcW w:w="65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30.0</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五年下降30%以上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93"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单位工业增加值二氧化硫排放量下降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11.9</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11.7</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11.4</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11.2</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10.8</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五年下降10%以上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03"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单位工业增加值化学需氧量排放量下降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10.1</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9.9</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9.7</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9.5</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9.3</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9.1</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五年下降10%以上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43"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单位工业增加值氨氮排放量下降</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3.1</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2.9</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2.9</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2.8</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2.8</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2.7</w:t>
            </w:r>
          </w:p>
        </w:tc>
        <w:tc>
          <w:tcPr>
            <w:tcW w:w="1042"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五年下降10%以上</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43" w:hRule="exact"/>
          <w:jc w:val="center"/>
        </w:trPr>
        <w:tc>
          <w:tcPr>
            <w:tcW w:w="407" w:type="dxa"/>
            <w:vMerge w:val="restart"/>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集约水平</w:t>
            </w: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园区完成工业总产值</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亿元</w:t>
            </w:r>
          </w:p>
        </w:tc>
        <w:tc>
          <w:tcPr>
            <w:tcW w:w="928"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282</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332</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392</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462</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545</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645</w:t>
            </w:r>
          </w:p>
        </w:tc>
        <w:tc>
          <w:tcPr>
            <w:tcW w:w="104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1" w:hRule="exact"/>
          <w:jc w:val="center"/>
        </w:trPr>
        <w:tc>
          <w:tcPr>
            <w:tcW w:w="407" w:type="dxa"/>
            <w:vMerge w:val="continue"/>
            <w:vAlign w:val="center"/>
          </w:tcPr>
          <w:p>
            <w:pPr>
              <w:widowControl/>
              <w:spacing w:before="136" w:line="220" w:lineRule="exact"/>
              <w:jc w:val="center"/>
              <w:rPr>
                <w:rFonts w:hint="eastAsia" w:ascii="宋体" w:hAnsi="宋体" w:cs="仿宋_GB2312"/>
                <w:color w:val="000000"/>
                <w:szCs w:val="21"/>
              </w:rPr>
            </w:pPr>
          </w:p>
        </w:tc>
        <w:tc>
          <w:tcPr>
            <w:tcW w:w="2367"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园区规模工业增加值</w:t>
            </w:r>
          </w:p>
        </w:tc>
        <w:tc>
          <w:tcPr>
            <w:tcW w:w="654" w:type="dxa"/>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亿元</w:t>
            </w:r>
          </w:p>
        </w:tc>
        <w:tc>
          <w:tcPr>
            <w:tcW w:w="928"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67</w:t>
            </w:r>
          </w:p>
        </w:tc>
        <w:tc>
          <w:tcPr>
            <w:tcW w:w="654"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81</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98</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119</w:t>
            </w:r>
          </w:p>
        </w:tc>
        <w:tc>
          <w:tcPr>
            <w:tcW w:w="715"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144</w:t>
            </w:r>
          </w:p>
        </w:tc>
        <w:tc>
          <w:tcPr>
            <w:tcW w:w="65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175</w:t>
            </w:r>
          </w:p>
        </w:tc>
        <w:tc>
          <w:tcPr>
            <w:tcW w:w="1042" w:type="dxa"/>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exact"/>
          <w:jc w:val="center"/>
        </w:trPr>
        <w:tc>
          <w:tcPr>
            <w:tcW w:w="407" w:type="dxa"/>
            <w:vMerge w:val="continue"/>
            <w:tcBorders>
              <w:bottom w:val="double" w:color="auto" w:sz="4" w:space="0"/>
            </w:tcBorders>
            <w:vAlign w:val="center"/>
          </w:tcPr>
          <w:p>
            <w:pPr>
              <w:widowControl/>
              <w:spacing w:before="136" w:line="220" w:lineRule="exact"/>
              <w:jc w:val="center"/>
              <w:rPr>
                <w:rFonts w:hint="eastAsia" w:ascii="宋体" w:hAnsi="宋体" w:cs="仿宋_GB2312"/>
                <w:color w:val="000000"/>
                <w:szCs w:val="21"/>
              </w:rPr>
            </w:pPr>
          </w:p>
        </w:tc>
        <w:tc>
          <w:tcPr>
            <w:tcW w:w="2367" w:type="dxa"/>
            <w:tcBorders>
              <w:bottom w:val="double" w:color="auto" w:sz="4" w:space="0"/>
            </w:tcBorders>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园区完成固定资产投资</w:t>
            </w:r>
          </w:p>
        </w:tc>
        <w:tc>
          <w:tcPr>
            <w:tcW w:w="654" w:type="dxa"/>
            <w:tcBorders>
              <w:bottom w:val="double" w:color="auto" w:sz="4" w:space="0"/>
            </w:tcBorders>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亿元</w:t>
            </w:r>
          </w:p>
        </w:tc>
        <w:tc>
          <w:tcPr>
            <w:tcW w:w="928" w:type="dxa"/>
            <w:tcBorders>
              <w:bottom w:val="double" w:color="auto" w:sz="4" w:space="0"/>
            </w:tcBorders>
            <w:vAlign w:val="center"/>
          </w:tcPr>
          <w:p>
            <w:pPr>
              <w:widowControl/>
              <w:spacing w:before="136" w:line="220" w:lineRule="exact"/>
              <w:jc w:val="center"/>
              <w:rPr>
                <w:rFonts w:hint="eastAsia" w:ascii="宋体" w:hAnsi="宋体" w:cs="仿宋_GB2312"/>
                <w:color w:val="000000"/>
                <w:szCs w:val="21"/>
              </w:rPr>
            </w:pPr>
            <w:r>
              <w:rPr>
                <w:rFonts w:hint="eastAsia" w:ascii="宋体" w:hAnsi="宋体" w:cs="仿宋_GB2312"/>
                <w:color w:val="000000"/>
                <w:szCs w:val="21"/>
              </w:rPr>
              <w:t>128</w:t>
            </w:r>
          </w:p>
        </w:tc>
        <w:tc>
          <w:tcPr>
            <w:tcW w:w="654"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154</w:t>
            </w:r>
          </w:p>
        </w:tc>
        <w:tc>
          <w:tcPr>
            <w:tcW w:w="715"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185</w:t>
            </w:r>
          </w:p>
        </w:tc>
        <w:tc>
          <w:tcPr>
            <w:tcW w:w="652"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222</w:t>
            </w:r>
          </w:p>
        </w:tc>
        <w:tc>
          <w:tcPr>
            <w:tcW w:w="715"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266</w:t>
            </w:r>
          </w:p>
        </w:tc>
        <w:tc>
          <w:tcPr>
            <w:tcW w:w="652"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318</w:t>
            </w:r>
          </w:p>
        </w:tc>
        <w:tc>
          <w:tcPr>
            <w:tcW w:w="1042" w:type="dxa"/>
            <w:tcBorders>
              <w:bottom w:val="double" w:color="auto" w:sz="4" w:space="0"/>
            </w:tcBorders>
            <w:vAlign w:val="center"/>
          </w:tcPr>
          <w:p>
            <w:pPr>
              <w:widowControl/>
              <w:spacing w:before="136" w:line="220" w:lineRule="exact"/>
              <w:jc w:val="center"/>
              <w:rPr>
                <w:rFonts w:hint="eastAsia" w:ascii="宋体" w:hAnsi="宋体" w:cs="仿宋_GB2312"/>
                <w:szCs w:val="21"/>
              </w:rPr>
            </w:pPr>
            <w:r>
              <w:rPr>
                <w:rFonts w:hint="eastAsia" w:ascii="宋体" w:hAnsi="宋体" w:cs="仿宋_GB2312"/>
                <w:szCs w:val="21"/>
              </w:rPr>
              <w:t>20</w:t>
            </w:r>
          </w:p>
        </w:tc>
      </w:tr>
    </w:tbl>
    <w:p>
      <w:pPr>
        <w:spacing w:line="524" w:lineRule="exact"/>
        <w:ind w:firstLine="551" w:firstLineChars="196"/>
        <w:rPr>
          <w:rFonts w:ascii="仿宋_GB2312" w:hAnsi="仿宋_GB2312" w:eastAsia="仿宋" w:cs="仿宋_GB2312"/>
          <w:b/>
          <w:kern w:val="0"/>
          <w:sz w:val="28"/>
          <w:szCs w:val="32"/>
        </w:rPr>
      </w:pPr>
      <w:r>
        <w:rPr>
          <w:rFonts w:ascii="仿宋_GB2312" w:hAnsi="仿宋_GB2312" w:eastAsia="仿宋" w:cs="仿宋_GB2312"/>
          <w:b/>
          <w:kern w:val="0"/>
          <w:sz w:val="28"/>
          <w:szCs w:val="32"/>
        </w:rPr>
        <w:t>6</w:t>
      </w:r>
      <w:r>
        <w:rPr>
          <w:rFonts w:hint="eastAsia" w:ascii="仿宋_GB2312" w:hAnsi="仿宋_GB2312" w:eastAsia="仿宋" w:cs="仿宋_GB2312"/>
          <w:b/>
          <w:kern w:val="0"/>
          <w:sz w:val="28"/>
          <w:szCs w:val="32"/>
        </w:rPr>
        <w:t>、空间布局明显优化</w:t>
      </w:r>
    </w:p>
    <w:p>
      <w:pPr>
        <w:spacing w:line="524" w:lineRule="exact"/>
        <w:ind w:firstLine="560" w:firstLineChars="200"/>
        <w:rPr>
          <w:rFonts w:ascii="宋体" w:hAnsi="宋体" w:cs="仿宋_GB2312"/>
          <w:kern w:val="0"/>
          <w:sz w:val="28"/>
          <w:szCs w:val="32"/>
        </w:rPr>
      </w:pPr>
      <w:r>
        <w:rPr>
          <w:rFonts w:hint="eastAsia" w:ascii="宋体" w:hAnsi="宋体" w:cs="仿宋_GB2312"/>
          <w:kern w:val="0"/>
          <w:sz w:val="28"/>
          <w:szCs w:val="32"/>
        </w:rPr>
        <w:t>以园区为载体，继续推进产业整合和空间布局优化。</w:t>
      </w:r>
    </w:p>
    <w:p>
      <w:pPr>
        <w:spacing w:line="524" w:lineRule="exact"/>
        <w:ind w:firstLine="562" w:firstLineChars="200"/>
        <w:rPr>
          <w:rFonts w:ascii="宋体" w:hAnsi="宋体" w:cs="仿宋_GB2312"/>
          <w:kern w:val="0"/>
          <w:sz w:val="28"/>
          <w:szCs w:val="32"/>
        </w:rPr>
      </w:pPr>
      <w:r>
        <w:rPr>
          <w:rFonts w:hint="eastAsia" w:ascii="宋体" w:hAnsi="宋体"/>
          <w:b/>
          <w:sz w:val="28"/>
          <w:szCs w:val="32"/>
        </w:rPr>
        <w:t>龙岭工业园。</w:t>
      </w:r>
      <w:r>
        <w:rPr>
          <w:rFonts w:hint="eastAsia" w:ascii="宋体" w:hAnsi="宋体" w:cs="仿宋_GB2312"/>
          <w:kern w:val="0"/>
          <w:sz w:val="28"/>
          <w:szCs w:val="32"/>
        </w:rPr>
        <w:t>重点发展医药产业、电子产业、机械产业、纺织产业，建设电子产业和医药食品创新创业园区，构建“园中园”发展模式，规划面积</w:t>
      </w:r>
      <w:r>
        <w:rPr>
          <w:rFonts w:ascii="宋体" w:hAnsi="宋体" w:cs="仿宋_GB2312"/>
          <w:kern w:val="0"/>
          <w:sz w:val="28"/>
          <w:szCs w:val="32"/>
        </w:rPr>
        <w:t>15.7</w:t>
      </w:r>
      <w:r>
        <w:rPr>
          <w:rFonts w:hint="eastAsia" w:ascii="宋体" w:hAnsi="宋体" w:cs="仿宋_GB2312"/>
          <w:kern w:val="0"/>
          <w:sz w:val="28"/>
          <w:szCs w:val="32"/>
        </w:rPr>
        <w:t>平方公里。</w:t>
      </w:r>
    </w:p>
    <w:p>
      <w:pPr>
        <w:spacing w:line="524" w:lineRule="exact"/>
        <w:ind w:firstLine="562" w:firstLineChars="200"/>
        <w:rPr>
          <w:rFonts w:ascii="宋体" w:hAnsi="宋体"/>
          <w:sz w:val="28"/>
          <w:szCs w:val="32"/>
        </w:rPr>
      </w:pPr>
      <w:r>
        <w:rPr>
          <w:rFonts w:hint="eastAsia" w:ascii="宋体" w:hAnsi="宋体"/>
          <w:b/>
          <w:sz w:val="28"/>
          <w:szCs w:val="32"/>
        </w:rPr>
        <w:t>衡龙新区。</w:t>
      </w:r>
      <w:r>
        <w:rPr>
          <w:rFonts w:hint="eastAsia" w:ascii="宋体" w:hAnsi="宋体" w:cs="仿宋_GB2312"/>
          <w:kern w:val="0"/>
          <w:sz w:val="28"/>
          <w:szCs w:val="32"/>
        </w:rPr>
        <w:t>重点发展装备制造业、新型建材业和食品加工业，建设民建（湖南）科技园，建成一个集新型工业发展、科技研究和科技转化、新型城镇化为一体的窗口式工业新城。规划面积</w:t>
      </w:r>
      <w:r>
        <w:rPr>
          <w:rFonts w:ascii="宋体" w:hAnsi="宋体" w:cs="仿宋_GB2312"/>
          <w:kern w:val="0"/>
          <w:sz w:val="28"/>
          <w:szCs w:val="32"/>
        </w:rPr>
        <w:t>8</w:t>
      </w:r>
      <w:r>
        <w:rPr>
          <w:rFonts w:hint="eastAsia" w:ascii="宋体" w:hAnsi="宋体" w:cs="仿宋_GB2312"/>
          <w:kern w:val="0"/>
          <w:sz w:val="28"/>
          <w:szCs w:val="32"/>
        </w:rPr>
        <w:t>平方公里。</w:t>
      </w:r>
    </w:p>
    <w:p>
      <w:pPr>
        <w:spacing w:line="524" w:lineRule="exact"/>
        <w:ind w:firstLine="562" w:firstLineChars="200"/>
        <w:rPr>
          <w:rFonts w:ascii="宋体" w:hAnsi="宋体"/>
          <w:sz w:val="28"/>
          <w:szCs w:val="32"/>
        </w:rPr>
      </w:pPr>
      <w:r>
        <w:rPr>
          <w:rFonts w:hint="eastAsia" w:ascii="宋体" w:hAnsi="宋体"/>
          <w:b/>
          <w:sz w:val="28"/>
          <w:szCs w:val="32"/>
        </w:rPr>
        <w:t>沧水铺包装工业园。</w:t>
      </w:r>
      <w:r>
        <w:rPr>
          <w:rFonts w:hint="eastAsia" w:ascii="宋体" w:hAnsi="宋体" w:cs="仿宋_GB2312"/>
          <w:kern w:val="0"/>
          <w:sz w:val="28"/>
          <w:szCs w:val="32"/>
        </w:rPr>
        <w:t>重点再生资源回收加工、新技术塑编包装袋生产、精密机械制造等产业，建成以包装袋精深加工为主导、高新技术为支撑的循环经济工业园区。规划面积</w:t>
      </w:r>
      <w:r>
        <w:rPr>
          <w:rFonts w:ascii="宋体" w:hAnsi="宋体" w:cs="仿宋_GB2312"/>
          <w:kern w:val="0"/>
          <w:sz w:val="28"/>
          <w:szCs w:val="32"/>
        </w:rPr>
        <w:t>3000</w:t>
      </w:r>
      <w:r>
        <w:rPr>
          <w:rFonts w:hint="eastAsia" w:ascii="宋体" w:hAnsi="宋体" w:cs="仿宋_GB2312"/>
          <w:kern w:val="0"/>
          <w:sz w:val="28"/>
          <w:szCs w:val="32"/>
        </w:rPr>
        <w:t>亩。</w:t>
      </w:r>
    </w:p>
    <w:p>
      <w:pPr>
        <w:spacing w:line="524" w:lineRule="exact"/>
        <w:ind w:firstLine="562" w:firstLineChars="200"/>
        <w:rPr>
          <w:rFonts w:ascii="宋体" w:hAnsi="宋体"/>
          <w:sz w:val="28"/>
          <w:szCs w:val="32"/>
        </w:rPr>
      </w:pPr>
      <w:r>
        <w:rPr>
          <w:rFonts w:hint="eastAsia" w:ascii="宋体" w:hAnsi="宋体"/>
          <w:b/>
          <w:sz w:val="28"/>
          <w:szCs w:val="32"/>
        </w:rPr>
        <w:t>泉交河龙泉工业小区</w:t>
      </w:r>
      <w:r>
        <w:rPr>
          <w:rFonts w:hint="eastAsia" w:ascii="宋体" w:hAnsi="宋体"/>
          <w:sz w:val="28"/>
          <w:szCs w:val="32"/>
        </w:rPr>
        <w:t>。</w:t>
      </w:r>
      <w:r>
        <w:rPr>
          <w:rFonts w:hint="eastAsia" w:ascii="宋体" w:hAnsi="宋体" w:cs="仿宋_GB2312"/>
          <w:kern w:val="0"/>
          <w:sz w:val="28"/>
          <w:szCs w:val="32"/>
        </w:rPr>
        <w:t>重点扶持高科技含量、高附加值、高投资密度、低能耗、低污染、有较强自主创新能力特征的企业，建设泛家居生活基地、产业孵化、研发中心和物流园区，建设顺德城家具加工基地。规划面积</w:t>
      </w:r>
      <w:r>
        <w:rPr>
          <w:rFonts w:ascii="宋体" w:hAnsi="宋体" w:cs="仿宋_GB2312"/>
          <w:kern w:val="0"/>
          <w:sz w:val="28"/>
          <w:szCs w:val="32"/>
        </w:rPr>
        <w:t>3800</w:t>
      </w:r>
      <w:r>
        <w:rPr>
          <w:rFonts w:hint="eastAsia" w:ascii="宋体" w:hAnsi="宋体" w:cs="仿宋_GB2312"/>
          <w:kern w:val="0"/>
          <w:sz w:val="28"/>
          <w:szCs w:val="32"/>
        </w:rPr>
        <w:t>亩。</w:t>
      </w:r>
    </w:p>
    <w:p>
      <w:pPr>
        <w:spacing w:line="524" w:lineRule="exact"/>
        <w:ind w:firstLine="562" w:firstLineChars="200"/>
        <w:rPr>
          <w:rFonts w:ascii="宋体" w:hAnsi="宋体"/>
          <w:sz w:val="28"/>
          <w:szCs w:val="32"/>
        </w:rPr>
      </w:pPr>
      <w:r>
        <w:rPr>
          <w:rFonts w:hint="eastAsia" w:ascii="宋体" w:hAnsi="宋体"/>
          <w:b/>
          <w:sz w:val="28"/>
          <w:szCs w:val="32"/>
        </w:rPr>
        <w:t>兰溪粮食产业园。</w:t>
      </w:r>
      <w:r>
        <w:rPr>
          <w:rFonts w:hint="eastAsia" w:ascii="宋体" w:hAnsi="宋体" w:cs="仿宋_GB2312"/>
          <w:kern w:val="0"/>
          <w:sz w:val="28"/>
          <w:szCs w:val="32"/>
        </w:rPr>
        <w:t>重点建设以稻壳和稻杆为原料的生态板项目，包括粮食仓储、粮食物流、稻壳发电、粮油精深加工、精炼稻米油、活性炭加工等项目。规划面积</w:t>
      </w:r>
      <w:r>
        <w:rPr>
          <w:rFonts w:ascii="宋体" w:hAnsi="宋体" w:cs="仿宋_GB2312"/>
          <w:kern w:val="0"/>
          <w:sz w:val="28"/>
          <w:szCs w:val="32"/>
        </w:rPr>
        <w:t>1500</w:t>
      </w:r>
      <w:r>
        <w:rPr>
          <w:rFonts w:hint="eastAsia" w:ascii="宋体" w:hAnsi="宋体" w:cs="仿宋_GB2312"/>
          <w:kern w:val="0"/>
          <w:sz w:val="28"/>
          <w:szCs w:val="32"/>
        </w:rPr>
        <w:t>亩。</w:t>
      </w:r>
    </w:p>
    <w:p>
      <w:pPr>
        <w:spacing w:line="524" w:lineRule="exact"/>
        <w:ind w:firstLine="562" w:firstLineChars="200"/>
        <w:rPr>
          <w:rFonts w:ascii="宋体" w:hAnsi="宋体" w:cs="仿宋_GB2312"/>
          <w:kern w:val="0"/>
          <w:sz w:val="28"/>
          <w:szCs w:val="32"/>
        </w:rPr>
      </w:pPr>
      <w:r>
        <w:rPr>
          <w:rFonts w:hint="eastAsia" w:ascii="宋体" w:hAnsi="宋体"/>
          <w:b/>
          <w:sz w:val="28"/>
          <w:szCs w:val="32"/>
        </w:rPr>
        <w:t>新市渡铸造工业园。</w:t>
      </w:r>
      <w:r>
        <w:rPr>
          <w:rFonts w:hint="eastAsia" w:ascii="宋体" w:hAnsi="宋体" w:cs="仿宋_GB2312"/>
          <w:kern w:val="0"/>
          <w:sz w:val="28"/>
          <w:szCs w:val="32"/>
        </w:rPr>
        <w:t>立足现有机械铸造，不断发展精密铸造和开发大型链铸产品，同步发展新型材料、机械制造等。规划面积</w:t>
      </w:r>
      <w:r>
        <w:rPr>
          <w:rFonts w:ascii="宋体" w:hAnsi="宋体" w:cs="仿宋_GB2312"/>
          <w:kern w:val="0"/>
          <w:sz w:val="28"/>
          <w:szCs w:val="32"/>
        </w:rPr>
        <w:t>500</w:t>
      </w:r>
      <w:r>
        <w:rPr>
          <w:rFonts w:hint="eastAsia" w:ascii="宋体" w:hAnsi="宋体" w:cs="仿宋_GB2312"/>
          <w:kern w:val="0"/>
          <w:sz w:val="28"/>
          <w:szCs w:val="32"/>
        </w:rPr>
        <w:t>亩。</w:t>
      </w:r>
    </w:p>
    <w:p>
      <w:pPr>
        <w:spacing w:before="156" w:beforeLines="50" w:after="156" w:afterLines="50" w:line="524" w:lineRule="exact"/>
        <w:ind w:firstLine="560" w:firstLineChars="200"/>
        <w:rPr>
          <w:rStyle w:val="6"/>
          <w:rFonts w:ascii="黑体" w:hAnsi="黑体" w:eastAsia="黑体"/>
          <w:b w:val="0"/>
          <w:sz w:val="28"/>
        </w:rPr>
      </w:pPr>
      <w:bookmarkStart w:id="28" w:name="_Toc437511800"/>
      <w:r>
        <w:rPr>
          <w:rStyle w:val="6"/>
          <w:rFonts w:hint="eastAsia" w:ascii="黑体" w:hAnsi="黑体" w:eastAsia="黑体"/>
          <w:b w:val="0"/>
          <w:sz w:val="28"/>
        </w:rPr>
        <w:t>四、主要任务</w:t>
      </w:r>
      <w:bookmarkEnd w:id="28"/>
    </w:p>
    <w:p>
      <w:pPr>
        <w:pStyle w:val="3"/>
        <w:spacing w:before="0" w:after="0" w:line="524" w:lineRule="exact"/>
        <w:ind w:firstLine="422" w:firstLineChars="150"/>
        <w:rPr>
          <w:rFonts w:ascii="楷体_GB2312" w:eastAsia="楷体"/>
          <w:sz w:val="28"/>
        </w:rPr>
      </w:pPr>
      <w:bookmarkStart w:id="29" w:name="_Toc437511801"/>
      <w:r>
        <w:rPr>
          <w:rFonts w:hint="eastAsia" w:ascii="楷体_GB2312" w:eastAsia="楷体"/>
          <w:sz w:val="28"/>
        </w:rPr>
        <w:t>（一）着力优化工业经济结构，形成工业多点支撑</w:t>
      </w:r>
      <w:bookmarkEnd w:id="29"/>
    </w:p>
    <w:p>
      <w:pPr>
        <w:spacing w:line="524" w:lineRule="exact"/>
        <w:ind w:firstLine="618" w:firstLineChars="220"/>
        <w:rPr>
          <w:rFonts w:ascii="仿宋_GB2312" w:eastAsia="仿宋"/>
          <w:b/>
          <w:sz w:val="28"/>
          <w:szCs w:val="32"/>
        </w:rPr>
      </w:pPr>
      <w:r>
        <w:rPr>
          <w:rFonts w:ascii="仿宋_GB2312" w:eastAsia="仿宋"/>
          <w:b/>
          <w:sz w:val="28"/>
          <w:szCs w:val="32"/>
        </w:rPr>
        <w:t>1</w:t>
      </w:r>
      <w:r>
        <w:rPr>
          <w:rFonts w:hint="eastAsia" w:ascii="仿宋_GB2312" w:eastAsia="仿宋"/>
          <w:b/>
          <w:sz w:val="28"/>
          <w:szCs w:val="32"/>
        </w:rPr>
        <w:t>、大力发展战略性产业</w:t>
      </w:r>
    </w:p>
    <w:p>
      <w:pPr>
        <w:spacing w:line="524" w:lineRule="exact"/>
        <w:ind w:firstLine="618" w:firstLineChars="220"/>
        <w:rPr>
          <w:rFonts w:ascii="宋体" w:hAnsi="宋体"/>
          <w:sz w:val="28"/>
          <w:szCs w:val="32"/>
        </w:rPr>
      </w:pPr>
      <w:r>
        <w:rPr>
          <w:rFonts w:hint="eastAsia" w:ascii="宋体" w:hAnsi="宋体"/>
          <w:b/>
          <w:sz w:val="28"/>
          <w:szCs w:val="32"/>
        </w:rPr>
        <w:t>电子信息。</w:t>
      </w:r>
      <w:r>
        <w:rPr>
          <w:rFonts w:hint="eastAsia" w:ascii="宋体" w:hAnsi="宋体" w:cs="仿宋_GB2312"/>
          <w:kern w:val="0"/>
          <w:sz w:val="28"/>
          <w:szCs w:val="32"/>
        </w:rPr>
        <w:t>充分发挥“中国铝电解电容之乡”的品牌效益，在龙岭工业园建设电子产业园。到</w:t>
      </w:r>
      <w:r>
        <w:rPr>
          <w:rFonts w:ascii="宋体" w:hAnsi="宋体" w:cs="仿宋_GB2312"/>
          <w:kern w:val="0"/>
          <w:sz w:val="28"/>
          <w:szCs w:val="32"/>
        </w:rPr>
        <w:t>2020</w:t>
      </w:r>
      <w:r>
        <w:rPr>
          <w:rFonts w:hint="eastAsia" w:ascii="宋体" w:hAnsi="宋体" w:cs="仿宋_GB2312"/>
          <w:kern w:val="0"/>
          <w:sz w:val="28"/>
          <w:szCs w:val="32"/>
        </w:rPr>
        <w:t>年完成产值</w:t>
      </w:r>
      <w:r>
        <w:rPr>
          <w:rFonts w:ascii="宋体" w:hAnsi="宋体" w:cs="仿宋_GB2312"/>
          <w:kern w:val="0"/>
          <w:sz w:val="28"/>
          <w:szCs w:val="32"/>
        </w:rPr>
        <w:t>100</w:t>
      </w:r>
      <w:r>
        <w:rPr>
          <w:rFonts w:hint="eastAsia" w:ascii="宋体" w:hAnsi="宋体" w:cs="仿宋_GB2312"/>
          <w:kern w:val="0"/>
          <w:sz w:val="28"/>
          <w:szCs w:val="32"/>
        </w:rPr>
        <w:t>亿元以上。</w:t>
      </w:r>
    </w:p>
    <w:p>
      <w:pPr>
        <w:spacing w:line="530" w:lineRule="exact"/>
        <w:rPr>
          <w:rFonts w:ascii="宋体" w:hAnsi="宋体"/>
          <w:sz w:val="28"/>
          <w:szCs w:val="32"/>
        </w:rPr>
      </w:pPr>
      <w:r>
        <w:rPr>
          <w:rFonts w:ascii="宋体" w:hAnsi="宋体"/>
          <w:sz w:val="28"/>
          <w:szCs w:val="32"/>
        </w:rPr>
        <w:t xml:space="preserve">   </w:t>
      </w:r>
      <w:r>
        <w:rPr>
          <w:rFonts w:ascii="宋体" w:hAnsi="宋体"/>
          <w:b/>
          <w:sz w:val="28"/>
          <w:szCs w:val="32"/>
        </w:rPr>
        <w:t xml:space="preserve"> </w:t>
      </w:r>
      <w:r>
        <w:rPr>
          <w:rFonts w:hint="eastAsia" w:ascii="宋体" w:hAnsi="宋体"/>
          <w:b/>
          <w:sz w:val="28"/>
          <w:szCs w:val="32"/>
        </w:rPr>
        <w:t>生物医药。</w:t>
      </w:r>
      <w:r>
        <w:rPr>
          <w:rFonts w:hint="eastAsia" w:ascii="宋体" w:hAnsi="宋体" w:cs="仿宋_GB2312"/>
          <w:kern w:val="0"/>
          <w:sz w:val="28"/>
          <w:szCs w:val="32"/>
        </w:rPr>
        <w:t>培育龙头骨干企业，推进中医药产业的集聚发展，重点抓好中医药产业园的建设，积极推进中医药产业园的药材种植、中医药生产线和汉森健康产业园的建设。到</w:t>
      </w:r>
      <w:r>
        <w:rPr>
          <w:rFonts w:ascii="宋体" w:hAnsi="宋体" w:cs="仿宋_GB2312"/>
          <w:kern w:val="0"/>
          <w:sz w:val="28"/>
          <w:szCs w:val="32"/>
        </w:rPr>
        <w:t>2020</w:t>
      </w:r>
      <w:r>
        <w:rPr>
          <w:rFonts w:hint="eastAsia" w:ascii="宋体" w:hAnsi="宋体" w:cs="仿宋_GB2312"/>
          <w:kern w:val="0"/>
          <w:sz w:val="28"/>
          <w:szCs w:val="32"/>
        </w:rPr>
        <w:t>年完成产值</w:t>
      </w:r>
      <w:r>
        <w:rPr>
          <w:rFonts w:ascii="宋体" w:hAnsi="宋体" w:cs="仿宋_GB2312"/>
          <w:kern w:val="0"/>
          <w:sz w:val="28"/>
          <w:szCs w:val="32"/>
        </w:rPr>
        <w:t>100</w:t>
      </w:r>
      <w:r>
        <w:rPr>
          <w:rFonts w:hint="eastAsia" w:ascii="宋体" w:hAnsi="宋体" w:cs="仿宋_GB2312"/>
          <w:kern w:val="0"/>
          <w:sz w:val="28"/>
          <w:szCs w:val="32"/>
        </w:rPr>
        <w:t>亿元以上。</w:t>
      </w:r>
    </w:p>
    <w:p>
      <w:pPr>
        <w:spacing w:line="530" w:lineRule="exact"/>
        <w:ind w:firstLine="618" w:firstLineChars="220"/>
        <w:rPr>
          <w:rFonts w:ascii="宋体" w:hAnsi="宋体"/>
          <w:sz w:val="28"/>
          <w:szCs w:val="32"/>
        </w:rPr>
      </w:pPr>
      <w:r>
        <w:rPr>
          <w:rFonts w:hint="eastAsia" w:ascii="宋体" w:hAnsi="宋体"/>
          <w:b/>
          <w:sz w:val="28"/>
          <w:szCs w:val="32"/>
        </w:rPr>
        <w:t>装备制造。</w:t>
      </w:r>
      <w:r>
        <w:rPr>
          <w:rFonts w:hint="eastAsia" w:ascii="宋体" w:hAnsi="宋体" w:cs="仿宋_GB2312"/>
          <w:kern w:val="0"/>
          <w:sz w:val="28"/>
          <w:szCs w:val="32"/>
        </w:rPr>
        <w:t>以现有装备制造业为基础，不断进行技术改造。重点发展智能工业机器人、智能电网成套设备以及船舶、锅炉、橡胶机械、柴油机、旋耕机等整机生产，积极承接省内重点装备制造企业的配套生产。到</w:t>
      </w:r>
      <w:r>
        <w:rPr>
          <w:rFonts w:ascii="宋体" w:hAnsi="宋体" w:cs="仿宋_GB2312"/>
          <w:kern w:val="0"/>
          <w:sz w:val="28"/>
          <w:szCs w:val="32"/>
        </w:rPr>
        <w:t>2020</w:t>
      </w:r>
      <w:r>
        <w:rPr>
          <w:rFonts w:hint="eastAsia" w:ascii="宋体" w:hAnsi="宋体" w:cs="仿宋_GB2312"/>
          <w:kern w:val="0"/>
          <w:sz w:val="28"/>
          <w:szCs w:val="32"/>
        </w:rPr>
        <w:t>年完成产值</w:t>
      </w:r>
      <w:r>
        <w:rPr>
          <w:rFonts w:ascii="宋体" w:hAnsi="宋体" w:cs="仿宋_GB2312"/>
          <w:kern w:val="0"/>
          <w:sz w:val="28"/>
          <w:szCs w:val="32"/>
        </w:rPr>
        <w:t>180</w:t>
      </w:r>
      <w:r>
        <w:rPr>
          <w:rFonts w:hint="eastAsia" w:ascii="宋体" w:hAnsi="宋体" w:cs="仿宋_GB2312"/>
          <w:kern w:val="0"/>
          <w:sz w:val="28"/>
          <w:szCs w:val="32"/>
        </w:rPr>
        <w:t>亿元以上。</w:t>
      </w:r>
    </w:p>
    <w:p>
      <w:pPr>
        <w:spacing w:line="530" w:lineRule="exact"/>
        <w:ind w:firstLine="618" w:firstLineChars="220"/>
        <w:rPr>
          <w:rFonts w:ascii="仿宋_GB2312" w:eastAsia="仿宋"/>
          <w:b/>
          <w:sz w:val="28"/>
          <w:szCs w:val="32"/>
        </w:rPr>
      </w:pPr>
      <w:r>
        <w:rPr>
          <w:rFonts w:ascii="仿宋_GB2312" w:eastAsia="仿宋"/>
          <w:b/>
          <w:sz w:val="28"/>
          <w:szCs w:val="32"/>
        </w:rPr>
        <w:t>2</w:t>
      </w:r>
      <w:r>
        <w:rPr>
          <w:rFonts w:hint="eastAsia" w:ascii="仿宋_GB2312" w:eastAsia="仿宋"/>
          <w:b/>
          <w:sz w:val="28"/>
          <w:szCs w:val="32"/>
        </w:rPr>
        <w:t>、积极提升传统产业</w:t>
      </w:r>
    </w:p>
    <w:p>
      <w:pPr>
        <w:spacing w:line="530" w:lineRule="exact"/>
        <w:ind w:firstLine="562" w:firstLineChars="200"/>
        <w:rPr>
          <w:rFonts w:ascii="宋体" w:hAnsi="宋体"/>
          <w:sz w:val="28"/>
          <w:szCs w:val="32"/>
        </w:rPr>
      </w:pPr>
      <w:r>
        <w:rPr>
          <w:rFonts w:hint="eastAsia" w:ascii="宋体" w:hAnsi="宋体"/>
          <w:b/>
          <w:sz w:val="28"/>
          <w:szCs w:val="32"/>
        </w:rPr>
        <w:t>棉麻纺织。</w:t>
      </w:r>
      <w:r>
        <w:rPr>
          <w:rFonts w:hint="eastAsia" w:ascii="宋体" w:hAnsi="宋体" w:cs="仿宋_GB2312"/>
          <w:kern w:val="0"/>
          <w:sz w:val="28"/>
          <w:szCs w:val="32"/>
        </w:rPr>
        <w:t>围绕“三化”（精细化、特色化、品牌化），大力支持棉麻纺织企业的转型升级，支持丽莎袜业、吉祥家纺等纺织企业进行技术改进，开发功能性纺织品，提高产品附加值。到</w:t>
      </w:r>
      <w:r>
        <w:rPr>
          <w:rFonts w:ascii="宋体" w:hAnsi="宋体" w:cs="仿宋_GB2312"/>
          <w:kern w:val="0"/>
          <w:sz w:val="28"/>
          <w:szCs w:val="32"/>
        </w:rPr>
        <w:t>2020</w:t>
      </w:r>
      <w:r>
        <w:rPr>
          <w:rFonts w:hint="eastAsia" w:ascii="宋体" w:hAnsi="宋体" w:cs="仿宋_GB2312"/>
          <w:kern w:val="0"/>
          <w:sz w:val="28"/>
          <w:szCs w:val="32"/>
        </w:rPr>
        <w:t>年完成产值</w:t>
      </w:r>
      <w:r>
        <w:rPr>
          <w:rFonts w:ascii="宋体" w:hAnsi="宋体" w:cs="仿宋_GB2312"/>
          <w:kern w:val="0"/>
          <w:sz w:val="28"/>
          <w:szCs w:val="32"/>
        </w:rPr>
        <w:t>100</w:t>
      </w:r>
      <w:r>
        <w:rPr>
          <w:rFonts w:hint="eastAsia" w:ascii="宋体" w:hAnsi="宋体" w:cs="仿宋_GB2312"/>
          <w:kern w:val="0"/>
          <w:sz w:val="28"/>
          <w:szCs w:val="32"/>
        </w:rPr>
        <w:t>亿元以上。</w:t>
      </w:r>
    </w:p>
    <w:p>
      <w:pPr>
        <w:spacing w:line="530" w:lineRule="exact"/>
        <w:rPr>
          <w:rFonts w:ascii="宋体" w:hAnsi="宋体"/>
          <w:sz w:val="28"/>
          <w:szCs w:val="32"/>
        </w:rPr>
      </w:pPr>
      <w:r>
        <w:rPr>
          <w:rFonts w:ascii="宋体" w:hAnsi="宋体"/>
          <w:sz w:val="28"/>
          <w:szCs w:val="32"/>
        </w:rPr>
        <w:t xml:space="preserve">   </w:t>
      </w:r>
      <w:r>
        <w:rPr>
          <w:rFonts w:ascii="宋体" w:hAnsi="宋体"/>
          <w:b/>
          <w:sz w:val="28"/>
          <w:szCs w:val="32"/>
        </w:rPr>
        <w:t xml:space="preserve"> </w:t>
      </w:r>
      <w:r>
        <w:rPr>
          <w:rFonts w:hint="eastAsia" w:ascii="宋体" w:hAnsi="宋体"/>
          <w:b/>
          <w:sz w:val="28"/>
          <w:szCs w:val="32"/>
        </w:rPr>
        <w:t>食品加工。</w:t>
      </w:r>
      <w:r>
        <w:rPr>
          <w:rFonts w:hint="eastAsia" w:ascii="宋体" w:hAnsi="宋体" w:cs="仿宋_GB2312"/>
          <w:kern w:val="0"/>
          <w:sz w:val="28"/>
          <w:szCs w:val="32"/>
        </w:rPr>
        <w:t>重点发展粮食、茶叶等传统性食品产业，建设食品调味品生产线和粮食深加工配套设施，新建双汇肉类加工基地，建设茶业标准化厂房和观赏、加工、销售于一体的中高档茶加工基地。</w:t>
      </w:r>
      <w:r>
        <w:rPr>
          <w:rFonts w:ascii="宋体" w:hAnsi="宋体" w:cs="仿宋_GB2312"/>
          <w:kern w:val="0"/>
          <w:sz w:val="28"/>
          <w:szCs w:val="32"/>
        </w:rPr>
        <w:t>2020</w:t>
      </w:r>
      <w:r>
        <w:rPr>
          <w:rFonts w:hint="eastAsia" w:ascii="宋体" w:hAnsi="宋体" w:cs="仿宋_GB2312"/>
          <w:kern w:val="0"/>
          <w:sz w:val="28"/>
          <w:szCs w:val="32"/>
        </w:rPr>
        <w:t>年完成产值</w:t>
      </w:r>
      <w:r>
        <w:rPr>
          <w:rFonts w:ascii="宋体" w:hAnsi="宋体" w:cs="仿宋_GB2312"/>
          <w:kern w:val="0"/>
          <w:sz w:val="28"/>
          <w:szCs w:val="32"/>
        </w:rPr>
        <w:t>200</w:t>
      </w:r>
      <w:r>
        <w:rPr>
          <w:rFonts w:hint="eastAsia" w:ascii="宋体" w:hAnsi="宋体" w:cs="仿宋_GB2312"/>
          <w:kern w:val="0"/>
          <w:sz w:val="28"/>
          <w:szCs w:val="32"/>
        </w:rPr>
        <w:t>亿元以上。</w:t>
      </w:r>
    </w:p>
    <w:p>
      <w:pPr>
        <w:spacing w:line="530" w:lineRule="exact"/>
        <w:rPr>
          <w:rFonts w:ascii="宋体" w:hAnsi="宋体"/>
          <w:sz w:val="28"/>
          <w:szCs w:val="32"/>
        </w:rPr>
      </w:pPr>
      <w:r>
        <w:rPr>
          <w:rFonts w:ascii="宋体" w:hAnsi="宋体"/>
          <w:sz w:val="28"/>
          <w:szCs w:val="32"/>
        </w:rPr>
        <w:t xml:space="preserve">    </w:t>
      </w:r>
      <w:r>
        <w:rPr>
          <w:rFonts w:hint="eastAsia" w:ascii="宋体" w:hAnsi="宋体"/>
          <w:b/>
          <w:sz w:val="28"/>
          <w:szCs w:val="32"/>
        </w:rPr>
        <w:t>塑编包装。</w:t>
      </w:r>
      <w:r>
        <w:rPr>
          <w:rFonts w:hint="eastAsia" w:ascii="宋体" w:hAnsi="宋体" w:cs="仿宋_GB2312"/>
          <w:kern w:val="0"/>
          <w:sz w:val="28"/>
          <w:szCs w:val="32"/>
        </w:rPr>
        <w:t>继续完善塑编工业基地建设，不断推进技术改进、产品改造，提升产品附加值，突出建立以自主创新为主线的塑编加工业技术创新体系。到</w:t>
      </w:r>
      <w:r>
        <w:rPr>
          <w:rFonts w:ascii="宋体" w:hAnsi="宋体" w:cs="仿宋_GB2312"/>
          <w:kern w:val="0"/>
          <w:sz w:val="28"/>
          <w:szCs w:val="32"/>
        </w:rPr>
        <w:t>2020</w:t>
      </w:r>
      <w:r>
        <w:rPr>
          <w:rFonts w:hint="eastAsia" w:ascii="宋体" w:hAnsi="宋体" w:cs="仿宋_GB2312"/>
          <w:kern w:val="0"/>
          <w:sz w:val="28"/>
          <w:szCs w:val="32"/>
        </w:rPr>
        <w:t>年实现产值</w:t>
      </w:r>
      <w:r>
        <w:rPr>
          <w:rFonts w:ascii="宋体" w:hAnsi="宋体" w:cs="仿宋_GB2312"/>
          <w:kern w:val="0"/>
          <w:sz w:val="28"/>
          <w:szCs w:val="32"/>
        </w:rPr>
        <w:t>150</w:t>
      </w:r>
      <w:r>
        <w:rPr>
          <w:rFonts w:hint="eastAsia" w:ascii="宋体" w:hAnsi="宋体" w:cs="仿宋_GB2312"/>
          <w:kern w:val="0"/>
          <w:sz w:val="28"/>
          <w:szCs w:val="32"/>
        </w:rPr>
        <w:t>亿元以上。</w:t>
      </w:r>
    </w:p>
    <w:p>
      <w:pPr>
        <w:pStyle w:val="3"/>
        <w:spacing w:before="0" w:after="0" w:line="530" w:lineRule="exact"/>
        <w:ind w:firstLine="422" w:firstLineChars="150"/>
        <w:rPr>
          <w:rFonts w:ascii="楷体" w:hAnsi="楷体" w:eastAsia="楷体"/>
          <w:sz w:val="28"/>
        </w:rPr>
      </w:pPr>
      <w:bookmarkStart w:id="30" w:name="_Toc437511802"/>
      <w:r>
        <w:rPr>
          <w:rFonts w:hint="eastAsia" w:ascii="楷体" w:hAnsi="楷体" w:eastAsia="楷体"/>
          <w:sz w:val="28"/>
        </w:rPr>
        <w:t>（二）着力推动园区设施建设，搭好工业发展平台</w:t>
      </w:r>
      <w:bookmarkEnd w:id="30"/>
    </w:p>
    <w:p>
      <w:pPr>
        <w:spacing w:line="530" w:lineRule="exact"/>
        <w:ind w:firstLine="560" w:firstLineChars="200"/>
        <w:rPr>
          <w:rFonts w:ascii="宋体" w:hAnsi="宋体" w:cs="仿宋_GB2312"/>
          <w:kern w:val="0"/>
          <w:sz w:val="28"/>
          <w:szCs w:val="32"/>
        </w:rPr>
      </w:pPr>
      <w:r>
        <w:rPr>
          <w:rFonts w:hint="eastAsia" w:ascii="宋体" w:hAnsi="宋体" w:cs="仿宋_GB2312"/>
          <w:kern w:val="0"/>
          <w:sz w:val="28"/>
          <w:szCs w:val="32"/>
        </w:rPr>
        <w:t>完善“一园”与“多区”之间的道路建设，加强各镇和龙岭工业园之间的联系。新建和改造龙岭工业集中区主次干道</w:t>
      </w:r>
      <w:r>
        <w:rPr>
          <w:rFonts w:ascii="宋体" w:hAnsi="宋体" w:cs="仿宋_GB2312"/>
          <w:kern w:val="0"/>
          <w:sz w:val="28"/>
          <w:szCs w:val="32"/>
        </w:rPr>
        <w:t>10</w:t>
      </w:r>
      <w:r>
        <w:rPr>
          <w:rFonts w:hint="eastAsia" w:ascii="宋体" w:hAnsi="宋体" w:cs="仿宋_GB2312"/>
          <w:kern w:val="0"/>
          <w:sz w:val="28"/>
          <w:szCs w:val="32"/>
        </w:rPr>
        <w:t>条，绿化亮化道路</w:t>
      </w:r>
      <w:r>
        <w:rPr>
          <w:rFonts w:ascii="宋体" w:hAnsi="宋体" w:cs="仿宋_GB2312"/>
          <w:kern w:val="0"/>
          <w:sz w:val="28"/>
          <w:szCs w:val="32"/>
        </w:rPr>
        <w:t>15</w:t>
      </w:r>
      <w:r>
        <w:rPr>
          <w:rFonts w:hint="eastAsia" w:ascii="宋体" w:hAnsi="宋体" w:cs="仿宋_GB2312"/>
          <w:kern w:val="0"/>
          <w:sz w:val="28"/>
          <w:szCs w:val="32"/>
        </w:rPr>
        <w:t>条；完成主干道智能交通改造；建设洁净水源及饮水工程、节水改造工程；加大电力装机容量，优化用电配置，实现可靠、清洁和高效的电力保障；建设园内统一供冷、供热、供燃主干管线；加快标准厂房建设步伐；建设信息互联工程，提速无线宽带和重要公共区域无线局域网建设；建立</w:t>
      </w:r>
      <w:r>
        <w:rPr>
          <w:rFonts w:ascii="宋体" w:hAnsi="宋体" w:cs="仿宋_GB2312"/>
          <w:kern w:val="0"/>
          <w:sz w:val="28"/>
          <w:szCs w:val="32"/>
        </w:rPr>
        <w:t>TD-LTE</w:t>
      </w:r>
      <w:r>
        <w:rPr>
          <w:rFonts w:hint="eastAsia" w:ascii="宋体" w:hAnsi="宋体" w:cs="仿宋_GB2312"/>
          <w:kern w:val="0"/>
          <w:sz w:val="28"/>
          <w:szCs w:val="32"/>
        </w:rPr>
        <w:t>基站，打造</w:t>
      </w:r>
      <w:r>
        <w:rPr>
          <w:rFonts w:ascii="宋体" w:hAnsi="宋体" w:cs="仿宋_GB2312"/>
          <w:kern w:val="0"/>
          <w:sz w:val="28"/>
          <w:szCs w:val="32"/>
        </w:rPr>
        <w:t>4G</w:t>
      </w:r>
      <w:r>
        <w:rPr>
          <w:rFonts w:hint="eastAsia" w:ascii="宋体" w:hAnsi="宋体" w:cs="仿宋_GB2312"/>
          <w:kern w:val="0"/>
          <w:sz w:val="28"/>
          <w:szCs w:val="32"/>
        </w:rPr>
        <w:t>网络全覆盖；建设与园区规模相配套的住宅、教育、医疗、娱乐等场所和设施项目</w:t>
      </w:r>
      <w:r>
        <w:rPr>
          <w:rFonts w:ascii="宋体" w:hAnsi="宋体" w:cs="仿宋_GB2312"/>
          <w:kern w:val="0"/>
          <w:sz w:val="28"/>
          <w:szCs w:val="32"/>
        </w:rPr>
        <w:t>15</w:t>
      </w:r>
      <w:r>
        <w:rPr>
          <w:rFonts w:hint="eastAsia" w:ascii="宋体" w:hAnsi="宋体" w:cs="仿宋_GB2312"/>
          <w:kern w:val="0"/>
          <w:sz w:val="28"/>
          <w:szCs w:val="32"/>
        </w:rPr>
        <w:t>个以上。加大对衡龙新区“三通一平”和水电气路邮等基础设施配套建设。</w:t>
      </w:r>
    </w:p>
    <w:p>
      <w:pPr>
        <w:pStyle w:val="3"/>
        <w:spacing w:before="0" w:after="0" w:line="530" w:lineRule="exact"/>
        <w:ind w:firstLine="422" w:firstLineChars="150"/>
        <w:rPr>
          <w:rFonts w:ascii="楷体" w:hAnsi="楷体" w:eastAsia="楷体"/>
          <w:sz w:val="28"/>
        </w:rPr>
      </w:pPr>
      <w:bookmarkStart w:id="31" w:name="_Toc437511803"/>
      <w:r>
        <w:rPr>
          <w:rFonts w:hint="eastAsia" w:ascii="楷体" w:hAnsi="楷体" w:eastAsia="楷体"/>
          <w:sz w:val="28"/>
        </w:rPr>
        <w:t>（三）着力提高科技创新能力，增强工业核心竞争力</w:t>
      </w:r>
      <w:bookmarkEnd w:id="31"/>
    </w:p>
    <w:p>
      <w:pPr>
        <w:spacing w:line="530" w:lineRule="exact"/>
        <w:ind w:firstLine="560" w:firstLineChars="200"/>
        <w:rPr>
          <w:rFonts w:ascii="宋体" w:hAnsi="宋体" w:cs="仿宋_GB2312"/>
          <w:kern w:val="0"/>
          <w:sz w:val="28"/>
          <w:szCs w:val="32"/>
        </w:rPr>
      </w:pPr>
      <w:r>
        <w:rPr>
          <w:rFonts w:hint="eastAsia" w:ascii="宋体" w:hAnsi="宋体" w:cs="仿宋_GB2312"/>
          <w:kern w:val="0"/>
          <w:sz w:val="28"/>
          <w:szCs w:val="32"/>
        </w:rPr>
        <w:t>一是提高企业技术创新能力。引导企业向依靠技术创新的发展方式转变，增强创新驱动和内生增长能力。整合科技资源，加大企业技术中心建设，实施重点产业技术攻关项目，突破共性技术和核心技术。二是加强产学研合作，加快科技成果转化。加大同科研院所的联系，推进企业与高校互建研发机构，建立科研院所成果转化风险共担机制，在有条件的企业组建博士后工作站、院士工作站。三是促进战略性新兴产业基地建设，发挥新兴产业的先导引领作用和示范作用。四是完善科技创新服务体系建设。加大财政投入力度，抓好科技专项资金整合。大力构建科技进步与创新平台。完善科技孵化服务体系，打造涵盖企业注册代理、创业培训、人力资源、知识产权、投资融资等功能为一体的创新服务体系。</w:t>
      </w:r>
    </w:p>
    <w:p>
      <w:pPr>
        <w:pStyle w:val="3"/>
        <w:spacing w:before="0" w:after="0" w:line="530" w:lineRule="exact"/>
        <w:ind w:firstLine="422" w:firstLineChars="150"/>
        <w:rPr>
          <w:rFonts w:ascii="楷体" w:hAnsi="楷体" w:eastAsia="楷体"/>
          <w:sz w:val="28"/>
        </w:rPr>
      </w:pPr>
      <w:bookmarkStart w:id="32" w:name="_Toc437511804"/>
      <w:r>
        <w:rPr>
          <w:rFonts w:hint="eastAsia" w:ascii="楷体" w:hAnsi="楷体" w:eastAsia="楷体"/>
          <w:sz w:val="28"/>
        </w:rPr>
        <w:t>（四）着力推进互联网与工业融合，增添工业发展动力</w:t>
      </w:r>
      <w:bookmarkEnd w:id="32"/>
    </w:p>
    <w:p>
      <w:pPr>
        <w:spacing w:line="530" w:lineRule="exact"/>
        <w:ind w:firstLine="560" w:firstLineChars="200"/>
        <w:rPr>
          <w:rFonts w:ascii="宋体" w:hAnsi="宋体" w:cs="仿宋_GB2312"/>
          <w:kern w:val="0"/>
          <w:sz w:val="28"/>
          <w:szCs w:val="32"/>
        </w:rPr>
      </w:pPr>
      <w:r>
        <w:rPr>
          <w:rFonts w:hint="eastAsia" w:ascii="宋体" w:hAnsi="宋体" w:cs="仿宋_GB2312"/>
          <w:kern w:val="0"/>
          <w:sz w:val="28"/>
          <w:szCs w:val="32"/>
        </w:rPr>
        <w:t>推动移动互联网、云计算、大数据、物联网等新一代信息技术与现代制造业的融合，促进传统制造业数字化、网络化、智能化。支持建设自动化车间和智能工厂，鼓励利用互联网开展在线、实时、远程服务，发展服务型制造。支持“工业云”平台建设，实现大型制造企业与上下游产业企业在产品设计、制造、管理和商务的高效协同。</w:t>
      </w:r>
    </w:p>
    <w:p>
      <w:pPr>
        <w:pStyle w:val="3"/>
        <w:spacing w:before="0" w:after="0" w:line="524" w:lineRule="exact"/>
        <w:ind w:firstLine="422" w:firstLineChars="150"/>
        <w:rPr>
          <w:rFonts w:ascii="楷体" w:hAnsi="楷体" w:eastAsia="楷体"/>
          <w:sz w:val="28"/>
        </w:rPr>
      </w:pPr>
      <w:bookmarkStart w:id="33" w:name="_Toc437511805"/>
      <w:r>
        <w:rPr>
          <w:rFonts w:hint="eastAsia" w:ascii="楷体" w:hAnsi="楷体" w:eastAsia="楷体"/>
          <w:sz w:val="28"/>
        </w:rPr>
        <w:t>（五）着力加大节能降耗力度，</w:t>
      </w:r>
      <w:bookmarkStart w:id="34" w:name="_Toc422834945"/>
      <w:r>
        <w:rPr>
          <w:rFonts w:hint="eastAsia" w:ascii="楷体" w:hAnsi="楷体" w:eastAsia="楷体"/>
          <w:sz w:val="28"/>
        </w:rPr>
        <w:t>实现工业绿色发展</w:t>
      </w:r>
      <w:bookmarkEnd w:id="33"/>
    </w:p>
    <w:p>
      <w:pPr>
        <w:spacing w:line="524" w:lineRule="exact"/>
        <w:ind w:firstLine="560" w:firstLineChars="200"/>
        <w:rPr>
          <w:rFonts w:ascii="宋体" w:hAnsi="宋体" w:cs="仿宋_GB2312"/>
          <w:kern w:val="0"/>
          <w:sz w:val="28"/>
          <w:szCs w:val="32"/>
        </w:rPr>
      </w:pPr>
      <w:r>
        <w:rPr>
          <w:rFonts w:hint="eastAsia" w:ascii="宋体" w:hAnsi="宋体" w:cs="仿宋_GB2312"/>
          <w:kern w:val="0"/>
          <w:sz w:val="28"/>
          <w:szCs w:val="32"/>
        </w:rPr>
        <w:t>一是强化技术支撑</w:t>
      </w:r>
      <w:bookmarkEnd w:id="34"/>
      <w:r>
        <w:rPr>
          <w:rFonts w:hint="eastAsia" w:ascii="宋体" w:hAnsi="宋体" w:cs="仿宋_GB2312"/>
          <w:kern w:val="0"/>
          <w:sz w:val="28"/>
          <w:szCs w:val="32"/>
        </w:rPr>
        <w:t>。加快开发节能减排关键技术和前沿技术，培育建立产学研相结合的节能减排技术创新体系。鼓励中小企业使用“零排放”技术，废弃物综合利用技术，循环经济发展的减量化技术、再利用技术和再循环技术。二是加强企业管理。强化对中小企业节能和环保的管理。引导和督促企业依法获得从事生产经营活动所必须的产品质量资格和许可。三是推进绿色制造。巩固和推进企业实施清洁生产，重点开展医药、机械等行业的清洁生产。</w:t>
      </w:r>
    </w:p>
    <w:p>
      <w:pPr>
        <w:pStyle w:val="3"/>
        <w:spacing w:before="0" w:after="0" w:line="524" w:lineRule="exact"/>
        <w:ind w:firstLine="422" w:firstLineChars="150"/>
        <w:rPr>
          <w:rFonts w:ascii="楷体" w:hAnsi="楷体" w:eastAsia="楷体"/>
          <w:sz w:val="28"/>
        </w:rPr>
      </w:pPr>
      <w:bookmarkStart w:id="35" w:name="_Toc437511806"/>
      <w:r>
        <w:rPr>
          <w:rFonts w:hint="eastAsia" w:ascii="楷体" w:hAnsi="楷体" w:eastAsia="楷体"/>
          <w:sz w:val="28"/>
        </w:rPr>
        <w:t>（六）着力加快中小微企业发展，增强工业发展活力</w:t>
      </w:r>
      <w:bookmarkEnd w:id="35"/>
    </w:p>
    <w:p>
      <w:pPr>
        <w:spacing w:line="524" w:lineRule="exact"/>
        <w:ind w:firstLine="560" w:firstLineChars="200"/>
        <w:rPr>
          <w:rFonts w:ascii="宋体" w:hAnsi="宋体" w:cs="仿宋_GB2312"/>
          <w:kern w:val="0"/>
          <w:sz w:val="28"/>
          <w:szCs w:val="32"/>
        </w:rPr>
      </w:pPr>
      <w:r>
        <w:rPr>
          <w:rFonts w:hint="eastAsia" w:ascii="宋体" w:hAnsi="宋体" w:cs="仿宋_GB2312"/>
          <w:kern w:val="0"/>
          <w:sz w:val="28"/>
          <w:szCs w:val="32"/>
        </w:rPr>
        <w:t>积极开展创业服务，推动全民创业，拓宽发展领域，放手发展一批中小微企业。积极扶持培育规模以下企业进入规模企业笼子，进一步壮大规模企业队伍。继续落实完善中小微企业减税政策，切实减轻企业税负。积极创新融资模式，加强融资支持，完善信用担保服务，着力提升金融服务水平，为中小微企业营造良好的经营和发展环境。</w:t>
      </w:r>
    </w:p>
    <w:p>
      <w:pPr>
        <w:spacing w:before="156" w:beforeLines="50" w:after="156" w:afterLines="50" w:line="524" w:lineRule="exact"/>
        <w:ind w:firstLine="560" w:firstLineChars="200"/>
        <w:rPr>
          <w:rStyle w:val="6"/>
          <w:rFonts w:ascii="黑体" w:hAnsi="黑体" w:eastAsia="黑体"/>
          <w:b w:val="0"/>
          <w:sz w:val="28"/>
        </w:rPr>
      </w:pPr>
      <w:bookmarkStart w:id="36" w:name="_Toc437511807"/>
      <w:r>
        <w:rPr>
          <w:rStyle w:val="6"/>
          <w:rFonts w:hint="eastAsia" w:ascii="黑体" w:hAnsi="黑体" w:eastAsia="黑体"/>
          <w:b w:val="0"/>
          <w:sz w:val="28"/>
        </w:rPr>
        <w:t>五、保障措施</w:t>
      </w:r>
      <w:bookmarkEnd w:id="36"/>
    </w:p>
    <w:p>
      <w:pPr>
        <w:pStyle w:val="3"/>
        <w:spacing w:before="0" w:after="0" w:line="524" w:lineRule="exact"/>
        <w:ind w:firstLine="422" w:firstLineChars="150"/>
        <w:rPr>
          <w:rFonts w:ascii="楷体" w:hAnsi="楷体" w:eastAsia="楷体"/>
          <w:sz w:val="28"/>
        </w:rPr>
      </w:pPr>
      <w:bookmarkStart w:id="37" w:name="_Toc437511808"/>
      <w:r>
        <w:rPr>
          <w:rFonts w:hint="eastAsia" w:ascii="楷体" w:hAnsi="楷体" w:eastAsia="楷体"/>
          <w:sz w:val="28"/>
        </w:rPr>
        <w:t>（一）畅通融资渠道</w:t>
      </w:r>
      <w:bookmarkEnd w:id="37"/>
    </w:p>
    <w:p>
      <w:pPr>
        <w:spacing w:line="524" w:lineRule="exact"/>
        <w:ind w:firstLine="560" w:firstLineChars="200"/>
        <w:rPr>
          <w:rFonts w:ascii="宋体" w:hAnsi="宋体" w:cs="仿宋_GB2312"/>
          <w:kern w:val="0"/>
          <w:sz w:val="28"/>
          <w:szCs w:val="32"/>
        </w:rPr>
      </w:pPr>
      <w:r>
        <w:rPr>
          <w:rFonts w:hint="eastAsia" w:ascii="宋体" w:hAnsi="宋体" w:cs="仿宋_GB2312"/>
          <w:kern w:val="0"/>
          <w:sz w:val="28"/>
          <w:szCs w:val="32"/>
        </w:rPr>
        <w:t>鼓励金融机构创新业务，加大战略性新兴产业、先进制造业和主导产业重点企业的金融支持力度。拓展中小企业融资渠道，加大集合债券、集合票据等金融产品发行力度。</w:t>
      </w:r>
    </w:p>
    <w:p>
      <w:pPr>
        <w:pStyle w:val="3"/>
        <w:spacing w:before="0" w:after="0" w:line="524" w:lineRule="exact"/>
        <w:ind w:firstLine="422" w:firstLineChars="150"/>
        <w:rPr>
          <w:rFonts w:ascii="楷体" w:hAnsi="楷体" w:eastAsia="楷体"/>
          <w:sz w:val="28"/>
        </w:rPr>
      </w:pPr>
      <w:bookmarkStart w:id="38" w:name="_Toc437511809"/>
      <w:r>
        <w:rPr>
          <w:rFonts w:hint="eastAsia" w:ascii="楷体" w:hAnsi="楷体" w:eastAsia="楷体"/>
          <w:sz w:val="28"/>
        </w:rPr>
        <w:t>（二）优化招商环境</w:t>
      </w:r>
      <w:bookmarkEnd w:id="38"/>
    </w:p>
    <w:p>
      <w:pPr>
        <w:spacing w:line="524" w:lineRule="exact"/>
        <w:ind w:firstLine="560" w:firstLineChars="200"/>
        <w:rPr>
          <w:rFonts w:ascii="宋体" w:hAnsi="宋体" w:cs="仿宋_GB2312"/>
          <w:kern w:val="0"/>
          <w:sz w:val="28"/>
          <w:szCs w:val="32"/>
        </w:rPr>
      </w:pPr>
      <w:r>
        <w:rPr>
          <w:rFonts w:hint="eastAsia" w:ascii="宋体" w:hAnsi="宋体" w:cs="仿宋_GB2312"/>
          <w:kern w:val="0"/>
          <w:sz w:val="28"/>
          <w:szCs w:val="32"/>
        </w:rPr>
        <w:t>完善园区各类配套基础设施，加强资源要素调度保障，兑现落实优惠政策，提升政务服务能力。建立招商信息网络平台</w:t>
      </w:r>
      <w:r>
        <w:rPr>
          <w:rFonts w:ascii="宋体" w:hAnsi="宋体" w:cs="仿宋_GB2312"/>
          <w:kern w:val="0"/>
          <w:sz w:val="28"/>
          <w:szCs w:val="32"/>
        </w:rPr>
        <w:t xml:space="preserve">, </w:t>
      </w:r>
      <w:r>
        <w:rPr>
          <w:rFonts w:hint="eastAsia" w:ascii="宋体" w:hAnsi="宋体" w:cs="仿宋_GB2312"/>
          <w:kern w:val="0"/>
          <w:sz w:val="28"/>
          <w:szCs w:val="32"/>
        </w:rPr>
        <w:t>及时获得市场投融资动态、园区招商项目动态和优惠政策。认真落实招商引资各项优惠政策，努力营造“亲商、安商、富商”的发展氛围。</w:t>
      </w:r>
    </w:p>
    <w:p>
      <w:pPr>
        <w:pStyle w:val="3"/>
        <w:spacing w:before="0" w:after="0" w:line="530" w:lineRule="exact"/>
        <w:ind w:firstLine="422" w:firstLineChars="150"/>
        <w:rPr>
          <w:rFonts w:ascii="楷体" w:hAnsi="楷体" w:eastAsia="楷体"/>
          <w:sz w:val="28"/>
        </w:rPr>
      </w:pPr>
      <w:bookmarkStart w:id="39" w:name="_Toc437511810"/>
      <w:r>
        <w:rPr>
          <w:rFonts w:hint="eastAsia" w:ascii="楷体" w:hAnsi="楷体" w:eastAsia="楷体"/>
          <w:sz w:val="28"/>
        </w:rPr>
        <w:t>（三）加强人才建设</w:t>
      </w:r>
      <w:bookmarkEnd w:id="39"/>
    </w:p>
    <w:p>
      <w:pPr>
        <w:spacing w:line="530" w:lineRule="exact"/>
        <w:ind w:firstLine="560" w:firstLineChars="200"/>
        <w:rPr>
          <w:rFonts w:ascii="宋体" w:hAnsi="宋体" w:cs="仿宋_GB2312"/>
          <w:kern w:val="0"/>
          <w:sz w:val="28"/>
          <w:szCs w:val="32"/>
        </w:rPr>
      </w:pPr>
      <w:r>
        <w:rPr>
          <w:rFonts w:hint="eastAsia" w:ascii="宋体" w:hAnsi="宋体" w:cs="仿宋_GB2312"/>
          <w:kern w:val="0"/>
          <w:sz w:val="28"/>
          <w:szCs w:val="32"/>
        </w:rPr>
        <w:t>改进人才引进、培训、管理政策措施，实行人才资源共享、人才信息互通，健全人才信息交流。注重抓好专业技术人才的培训与职称评定工作，加强专业化职业技术培训，建立技能培训与企业用工需求互动机制。促进企业和高层次人才的紧密合作。</w:t>
      </w:r>
    </w:p>
    <w:p>
      <w:pPr>
        <w:pStyle w:val="3"/>
        <w:spacing w:before="0" w:after="0" w:line="530" w:lineRule="exact"/>
        <w:ind w:firstLine="422" w:firstLineChars="150"/>
        <w:rPr>
          <w:rFonts w:ascii="楷体_GB2312" w:eastAsia="楷体"/>
          <w:sz w:val="28"/>
        </w:rPr>
      </w:pPr>
      <w:bookmarkStart w:id="40" w:name="_Toc437511811"/>
      <w:r>
        <w:rPr>
          <w:rFonts w:hint="eastAsia" w:ascii="楷体_GB2312" w:eastAsia="楷体"/>
          <w:sz w:val="28"/>
        </w:rPr>
        <w:t>（四）做好组织实施</w:t>
      </w:r>
      <w:bookmarkEnd w:id="40"/>
    </w:p>
    <w:p>
      <w:r>
        <w:rPr>
          <w:rFonts w:hint="eastAsia" w:ascii="宋体" w:hAnsi="宋体" w:cs="仿宋_GB2312"/>
          <w:kern w:val="0"/>
          <w:sz w:val="28"/>
          <w:szCs w:val="32"/>
        </w:rPr>
        <w:t>组织成立新型工业化领导小组，加强对全区工业发展的宏观指导，对工业发展重大问题进行科学决策，组织和协调部门发挥职能作用，全力做好工业发展重大战略部署的实施。</w:t>
      </w:r>
      <w:bookmarkStart w:id="41" w:name="_GoBack"/>
      <w:bookmarkEnd w:id="4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标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大黑简体">
    <w:panose1 w:val="02010601030101010101"/>
    <w:charset w:val="86"/>
    <w:family w:val="script"/>
    <w:pitch w:val="default"/>
    <w:sig w:usb0="00000001" w:usb1="080E0000" w:usb2="00000000" w:usb3="00000000" w:csb0="00040000" w:csb1="00000000"/>
  </w:font>
  <w:font w:name="Batang">
    <w:panose1 w:val="0203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837071"/>
    <w:rsid w:val="3783707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6"/>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kern w:val="0"/>
      <w:sz w:val="32"/>
      <w:szCs w:val="20"/>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Heading 1 Char"/>
    <w:basedOn w:val="4"/>
    <w:link w:val="2"/>
    <w:qFormat/>
    <w:locked/>
    <w:uiPriority w:val="0"/>
    <w:rPr>
      <w:b/>
      <w:bCs/>
      <w:kern w:val="44"/>
      <w:sz w:val="44"/>
      <w:szCs w:val="44"/>
    </w:rPr>
  </w:style>
  <w:style w:type="paragraph" w:customStyle="1" w:styleId="7">
    <w:name w:val="正文1"/>
    <w:basedOn w:val="1"/>
    <w:qFormat/>
    <w:uiPriority w:val="0"/>
    <w:pPr>
      <w:spacing w:line="596" w:lineRule="exact"/>
      <w:ind w:firstLine="643" w:firstLineChars="200"/>
    </w:pPr>
    <w:rPr>
      <w:rFonts w:ascii="仿宋_GB2312" w:eastAsia="仿宋_GB231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2016-10-27T03:54:00Z</dcterms:created>
  <dc:creator>Administrator</dc:creator>
  <cp:lastModifiedBy>Administrator</cp:lastModifiedBy>
  <dcterms:modified xsi:type="dcterms:W3CDTF">2016-10-27T03:55:04Z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