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赫山区“十三五”文化旅游产业发展规划</w:t>
      </w:r>
    </w:p>
    <w:p>
      <w:pPr>
        <w:spacing w:line="540" w:lineRule="exact"/>
        <w:jc w:val="center"/>
        <w:rPr>
          <w:rFonts w:hint="eastAsia" w:ascii="仿宋_GB2312" w:eastAsia="仿宋"/>
          <w:sz w:val="28"/>
          <w:szCs w:val="32"/>
        </w:rPr>
      </w:pPr>
    </w:p>
    <w:p>
      <w:pPr>
        <w:spacing w:after="156" w:afterLines="50" w:line="524" w:lineRule="exact"/>
        <w:ind w:firstLine="549" w:firstLineChars="196"/>
        <w:outlineLvl w:val="0"/>
        <w:rPr>
          <w:rFonts w:hint="eastAsia" w:ascii="黑体" w:hAnsi="黑体" w:eastAsia="黑体" w:cs="黑体"/>
          <w:sz w:val="28"/>
          <w:szCs w:val="32"/>
        </w:rPr>
      </w:pPr>
      <w:bookmarkStart w:id="0" w:name="_Toc437762441"/>
      <w:r>
        <w:rPr>
          <w:rFonts w:hint="eastAsia" w:ascii="黑体" w:hAnsi="仿宋" w:eastAsia="黑体"/>
          <w:sz w:val="28"/>
          <w:szCs w:val="32"/>
        </w:rPr>
        <w:t>一、发展背景</w:t>
      </w:r>
      <w:bookmarkEnd w:id="0"/>
      <w:bookmarkStart w:id="1" w:name="_Toc435173346"/>
      <w:bookmarkStart w:id="2" w:name="_Toc437245379"/>
    </w:p>
    <w:p>
      <w:pPr>
        <w:spacing w:line="524" w:lineRule="exact"/>
        <w:ind w:firstLine="413" w:firstLineChars="147"/>
        <w:outlineLvl w:val="0"/>
        <w:rPr>
          <w:rFonts w:hint="eastAsia" w:ascii="楷体" w:hAnsi="楷体" w:eastAsia="楷体" w:cs="黑体"/>
          <w:b/>
          <w:sz w:val="28"/>
          <w:szCs w:val="32"/>
        </w:rPr>
      </w:pPr>
      <w:bookmarkStart w:id="3" w:name="_Toc437762442"/>
      <w:r>
        <w:rPr>
          <w:rFonts w:hint="eastAsia" w:ascii="楷体" w:hAnsi="楷体" w:eastAsia="楷体"/>
          <w:b/>
          <w:sz w:val="28"/>
          <w:szCs w:val="32"/>
        </w:rPr>
        <w:t>（一）发展</w:t>
      </w:r>
      <w:bookmarkEnd w:id="1"/>
      <w:r>
        <w:rPr>
          <w:rFonts w:hint="eastAsia" w:ascii="楷体" w:hAnsi="楷体" w:eastAsia="楷体"/>
          <w:b/>
          <w:sz w:val="28"/>
          <w:szCs w:val="32"/>
        </w:rPr>
        <w:t>机遇</w:t>
      </w:r>
      <w:bookmarkEnd w:id="2"/>
      <w:bookmarkEnd w:id="3"/>
    </w:p>
    <w:p>
      <w:pPr>
        <w:spacing w:line="524" w:lineRule="exact"/>
        <w:ind w:firstLine="551" w:firstLineChars="196"/>
        <w:rPr>
          <w:rFonts w:hint="eastAsia" w:ascii="宋体" w:hAnsi="宋体"/>
          <w:sz w:val="28"/>
          <w:szCs w:val="32"/>
        </w:rPr>
      </w:pPr>
      <w:bookmarkStart w:id="4" w:name="_Toc14528"/>
      <w:r>
        <w:rPr>
          <w:rFonts w:hint="eastAsia" w:ascii="仿宋_GB2312" w:hAnsi="仿宋_GB2312" w:eastAsia="仿宋"/>
          <w:b/>
          <w:sz w:val="28"/>
          <w:szCs w:val="32"/>
        </w:rPr>
        <w:t>1、国家政策机遇</w:t>
      </w:r>
      <w:bookmarkEnd w:id="4"/>
      <w:r>
        <w:rPr>
          <w:rFonts w:hint="eastAsia" w:ascii="仿宋_GB2312" w:hAnsi="仿宋_GB2312" w:eastAsia="仿宋"/>
          <w:b/>
          <w:sz w:val="28"/>
          <w:szCs w:val="32"/>
        </w:rPr>
        <w:t>。</w:t>
      </w:r>
      <w:r>
        <w:rPr>
          <w:rFonts w:hint="eastAsia" w:ascii="宋体" w:hAnsi="宋体"/>
          <w:sz w:val="28"/>
          <w:szCs w:val="32"/>
        </w:rPr>
        <w:t>从国家战略层面看，文化和旅游都是我国国民经济支柱性产业。近年来文化旅游产业地位得到大幅提升，中共中央相继出台系列重大政策，强力推进文化和旅游业的发展，文化旅游产业迎来前所未有的黄金时代。</w:t>
      </w:r>
    </w:p>
    <w:p>
      <w:pPr>
        <w:spacing w:line="524" w:lineRule="exact"/>
        <w:ind w:firstLine="551" w:firstLineChars="196"/>
        <w:rPr>
          <w:rFonts w:hint="eastAsia" w:ascii="宋体" w:hAnsi="宋体"/>
          <w:sz w:val="28"/>
          <w:szCs w:val="32"/>
        </w:rPr>
      </w:pPr>
      <w:r>
        <w:rPr>
          <w:rFonts w:hint="eastAsia" w:ascii="仿宋_GB2312" w:hAnsi="仿宋_GB2312" w:eastAsia="仿宋"/>
          <w:b/>
          <w:sz w:val="28"/>
          <w:szCs w:val="32"/>
        </w:rPr>
        <w:t>2、区域环境机遇。</w:t>
      </w:r>
      <w:r>
        <w:rPr>
          <w:rFonts w:hint="eastAsia" w:ascii="宋体" w:hAnsi="宋体"/>
          <w:sz w:val="28"/>
          <w:szCs w:val="32"/>
        </w:rPr>
        <w:t>从国家 “一部一带”的战略来看，从湖南发展的定位来看，从益阳的发展重点和方向来看，赫山文化旅游发展区域环境向好。</w:t>
      </w:r>
    </w:p>
    <w:p>
      <w:pPr>
        <w:spacing w:line="524" w:lineRule="exact"/>
        <w:ind w:firstLine="551" w:firstLineChars="196"/>
        <w:rPr>
          <w:rFonts w:hint="eastAsia" w:ascii="宋体" w:hAnsi="宋体"/>
          <w:sz w:val="28"/>
          <w:szCs w:val="32"/>
        </w:rPr>
      </w:pPr>
      <w:r>
        <w:rPr>
          <w:rFonts w:hint="eastAsia" w:ascii="仿宋_GB2312" w:hAnsi="仿宋_GB2312" w:eastAsia="仿宋"/>
          <w:b/>
          <w:sz w:val="28"/>
          <w:szCs w:val="32"/>
        </w:rPr>
        <w:t>3、产业转型机遇。</w:t>
      </w:r>
      <w:r>
        <w:rPr>
          <w:rFonts w:hint="eastAsia" w:ascii="宋体" w:hAnsi="宋体"/>
          <w:sz w:val="28"/>
          <w:szCs w:val="32"/>
        </w:rPr>
        <w:t>益阳市是长株潭和大湘西旅游圈的辐射和连接带，文化旅游产业已被纳入洞庭湖生态经济区的产业振兴计划中，省委省政府将从土地、财政、投资、金融、产业、环境等6个方面对洞庭湖生态经济区建设予以支持，以及长江经济带文化产业牵引作用，这些效应将不断放大，将会给赫山带来更多项目布局、更强投资拉动和更大市场空间。</w:t>
      </w:r>
    </w:p>
    <w:p>
      <w:pPr>
        <w:spacing w:line="524" w:lineRule="exact"/>
        <w:ind w:firstLine="562" w:firstLineChars="200"/>
        <w:rPr>
          <w:rFonts w:hint="eastAsia" w:ascii="宋体" w:hAnsi="宋体"/>
          <w:sz w:val="28"/>
          <w:szCs w:val="32"/>
        </w:rPr>
      </w:pPr>
      <w:r>
        <w:rPr>
          <w:rFonts w:hint="eastAsia" w:ascii="仿宋_GB2312" w:hAnsi="仿宋_GB2312" w:eastAsia="仿宋"/>
          <w:b/>
          <w:sz w:val="28"/>
          <w:szCs w:val="32"/>
        </w:rPr>
        <w:t>4、科技革命机遇。</w:t>
      </w:r>
      <w:r>
        <w:rPr>
          <w:rFonts w:hint="eastAsia" w:ascii="宋体" w:hAnsi="宋体"/>
          <w:sz w:val="28"/>
          <w:szCs w:val="32"/>
        </w:rPr>
        <w:t>以“互联网+”为标志的科技革命为文化旅游产业的跨越式发展创造了条件，“互联网+”将在更大范围、更深层次对文化旅游领域产生革命性影响。</w:t>
      </w:r>
    </w:p>
    <w:p>
      <w:pPr>
        <w:spacing w:line="524" w:lineRule="exact"/>
        <w:ind w:firstLine="551" w:firstLineChars="196"/>
        <w:outlineLvl w:val="1"/>
        <w:rPr>
          <w:rFonts w:hint="eastAsia" w:ascii="仿宋_GB2312" w:hAnsi="仿宋_GB2312" w:eastAsia="仿宋"/>
          <w:sz w:val="28"/>
          <w:szCs w:val="32"/>
        </w:rPr>
      </w:pPr>
      <w:bookmarkStart w:id="5" w:name="_Toc437762443"/>
      <w:r>
        <w:rPr>
          <w:rFonts w:hint="eastAsia" w:ascii="仿宋_GB2312" w:hAnsi="仿宋_GB2312" w:eastAsia="仿宋"/>
          <w:b/>
          <w:sz w:val="28"/>
          <w:szCs w:val="32"/>
        </w:rPr>
        <w:t>5、比较发展优势。</w:t>
      </w:r>
      <w:r>
        <w:rPr>
          <w:rFonts w:hint="eastAsia" w:ascii="宋体" w:hAnsi="宋体"/>
          <w:sz w:val="28"/>
          <w:szCs w:val="32"/>
        </w:rPr>
        <w:t>赫山区是益阳对接长株潭城市群的桥头堡，是“两型”社会综合配套改革试验区，被省政府定为生态旅游观光示范区，在对接长江经济带、洞庭湖生态经济圈和湘江新区方面具备先天区位优势。</w:t>
      </w:r>
      <w:bookmarkStart w:id="6" w:name="_Toc351197183"/>
      <w:bookmarkStart w:id="7" w:name="_Toc352698102"/>
      <w:r>
        <w:rPr>
          <w:rFonts w:hint="eastAsia" w:ascii="宋体" w:hAnsi="宋体"/>
          <w:sz w:val="28"/>
          <w:szCs w:val="32"/>
        </w:rPr>
        <w:t>交通条件日益改善，</w:t>
      </w:r>
      <w:bookmarkEnd w:id="6"/>
      <w:bookmarkEnd w:id="7"/>
      <w:r>
        <w:rPr>
          <w:rFonts w:hint="eastAsia" w:ascii="宋体" w:hAnsi="宋体"/>
          <w:sz w:val="28"/>
          <w:szCs w:val="32"/>
        </w:rPr>
        <w:t>文化积淀深厚，生态环境良好，特色旅游蓬勃发展，为赫山区文化旅游业的发展提供了强力支撑。</w:t>
      </w:r>
      <w:bookmarkEnd w:id="5"/>
    </w:p>
    <w:p>
      <w:pPr>
        <w:spacing w:line="524" w:lineRule="exact"/>
        <w:ind w:firstLine="562" w:firstLineChars="200"/>
        <w:jc w:val="left"/>
        <w:rPr>
          <w:rFonts w:hint="eastAsia" w:ascii="楷体" w:hAnsi="楷体" w:eastAsia="楷体"/>
          <w:b/>
          <w:sz w:val="28"/>
          <w:szCs w:val="32"/>
        </w:rPr>
      </w:pPr>
      <w:r>
        <w:rPr>
          <w:rFonts w:hint="eastAsia" w:ascii="楷体" w:hAnsi="楷体" w:eastAsia="楷体"/>
          <w:b/>
          <w:sz w:val="28"/>
          <w:szCs w:val="32"/>
        </w:rPr>
        <w:t>（二）困难和挑战：</w:t>
      </w:r>
      <w:bookmarkStart w:id="8" w:name="_Toc32733"/>
    </w:p>
    <w:p>
      <w:pPr>
        <w:spacing w:line="524" w:lineRule="exact"/>
        <w:ind w:firstLine="560" w:firstLineChars="200"/>
        <w:jc w:val="left"/>
        <w:rPr>
          <w:rFonts w:hint="eastAsia" w:ascii="宋体" w:hAnsi="宋体"/>
          <w:sz w:val="28"/>
          <w:szCs w:val="32"/>
        </w:rPr>
      </w:pPr>
      <w:r>
        <w:rPr>
          <w:rFonts w:hint="eastAsia" w:ascii="宋体" w:hAnsi="宋体"/>
          <w:sz w:val="28"/>
          <w:szCs w:val="32"/>
        </w:rPr>
        <w:t>文化旅游基础设施不完善，资源优势未转化为产品</w:t>
      </w:r>
      <w:bookmarkEnd w:id="8"/>
      <w:r>
        <w:rPr>
          <w:rFonts w:hint="eastAsia" w:ascii="宋体" w:hAnsi="宋体"/>
          <w:sz w:val="28"/>
          <w:szCs w:val="32"/>
        </w:rPr>
        <w:t>优势</w:t>
      </w:r>
      <w:bookmarkStart w:id="9" w:name="_Toc31631"/>
      <w:r>
        <w:rPr>
          <w:rFonts w:hint="eastAsia" w:ascii="宋体" w:hAnsi="宋体"/>
          <w:sz w:val="28"/>
          <w:szCs w:val="32"/>
        </w:rPr>
        <w:t>，发展瓶颈尚未突破</w:t>
      </w:r>
      <w:bookmarkStart w:id="10" w:name="_Toc25143"/>
      <w:bookmarkEnd w:id="9"/>
      <w:r>
        <w:rPr>
          <w:rFonts w:hint="eastAsia" w:ascii="宋体" w:hAnsi="宋体"/>
          <w:sz w:val="28"/>
          <w:szCs w:val="32"/>
        </w:rPr>
        <w:t>，生态环境保护任重道远</w:t>
      </w:r>
      <w:bookmarkEnd w:id="10"/>
      <w:r>
        <w:rPr>
          <w:rFonts w:hint="eastAsia" w:ascii="宋体" w:hAnsi="宋体"/>
          <w:sz w:val="28"/>
          <w:szCs w:val="32"/>
        </w:rPr>
        <w:t>，文化旅游消费拉动力不强。</w:t>
      </w:r>
      <w:bookmarkStart w:id="11" w:name="_Toc437245382"/>
    </w:p>
    <w:p>
      <w:pPr>
        <w:spacing w:before="156" w:beforeLines="50" w:after="156" w:afterLines="50" w:line="524" w:lineRule="exact"/>
        <w:ind w:firstLine="549" w:firstLineChars="196"/>
        <w:jc w:val="left"/>
        <w:outlineLvl w:val="0"/>
        <w:rPr>
          <w:rFonts w:hint="eastAsia" w:ascii="黑体" w:hAnsi="仿宋" w:eastAsia="黑体"/>
          <w:sz w:val="28"/>
          <w:szCs w:val="32"/>
        </w:rPr>
      </w:pPr>
      <w:bookmarkStart w:id="12" w:name="_Toc437762444"/>
      <w:r>
        <w:rPr>
          <w:rFonts w:hint="eastAsia" w:ascii="黑体" w:hAnsi="仿宋" w:eastAsia="黑体"/>
          <w:sz w:val="28"/>
          <w:szCs w:val="32"/>
        </w:rPr>
        <w:t>二、</w:t>
      </w:r>
      <w:bookmarkEnd w:id="11"/>
      <w:r>
        <w:rPr>
          <w:rFonts w:hint="eastAsia" w:ascii="黑体" w:hAnsi="仿宋" w:eastAsia="黑体"/>
          <w:sz w:val="28"/>
          <w:szCs w:val="32"/>
        </w:rPr>
        <w:t>总体要求和目标</w:t>
      </w:r>
      <w:bookmarkEnd w:id="12"/>
    </w:p>
    <w:p>
      <w:pPr>
        <w:spacing w:line="524" w:lineRule="exact"/>
        <w:ind w:firstLine="562" w:firstLineChars="200"/>
        <w:outlineLvl w:val="1"/>
        <w:rPr>
          <w:rFonts w:hint="eastAsia" w:ascii="楷体" w:hAnsi="楷体" w:eastAsia="楷体"/>
          <w:b/>
          <w:sz w:val="28"/>
          <w:szCs w:val="32"/>
        </w:rPr>
      </w:pPr>
      <w:bookmarkStart w:id="13" w:name="_Toc437245383"/>
      <w:bookmarkStart w:id="14" w:name="_Toc437762445"/>
      <w:r>
        <w:rPr>
          <w:rFonts w:hint="eastAsia" w:ascii="楷体" w:hAnsi="楷体" w:eastAsia="楷体"/>
          <w:b/>
          <w:sz w:val="28"/>
          <w:szCs w:val="32"/>
        </w:rPr>
        <w:t>（一）指导思想</w:t>
      </w:r>
      <w:bookmarkEnd w:id="13"/>
      <w:bookmarkEnd w:id="14"/>
    </w:p>
    <w:p>
      <w:pPr>
        <w:spacing w:line="524" w:lineRule="exact"/>
        <w:ind w:firstLine="560" w:firstLineChars="200"/>
        <w:rPr>
          <w:rFonts w:hint="eastAsia" w:ascii="宋体" w:hAnsi="宋体" w:cs="楷体_GB2312"/>
          <w:sz w:val="28"/>
          <w:szCs w:val="32"/>
        </w:rPr>
      </w:pPr>
      <w:r>
        <w:rPr>
          <w:rFonts w:hint="eastAsia" w:ascii="宋体" w:hAnsi="宋体"/>
          <w:sz w:val="28"/>
          <w:szCs w:val="32"/>
        </w:rPr>
        <w:t>坚持以邓小平理论、“三个代表”重要思想和科学发展观为指导，按照“四个全面”的战略布局和“创新、协调、绿色、开放、共享”的发展理念,坚持“政府主导、部门联动、市场运作、社会参与”的发展模式，以市场需求为导向，通过实施重点项目带动战略，促进文化旅游产业转型升级，实现赫山区文化旅游产业全面、协调和可持续发展，使其成为大洞庭对接大长沙的文化旅游休闲重要节点——大长沙休闲新世界，环洞庭湖文化旅游休闲新亮点，湖南省文化旅游休闲示范城市，全国花鼓戏之乡、黑茶文化旅游之乡。</w:t>
      </w:r>
    </w:p>
    <w:p>
      <w:pPr>
        <w:spacing w:line="524" w:lineRule="exact"/>
        <w:ind w:firstLine="562" w:firstLineChars="200"/>
        <w:outlineLvl w:val="1"/>
        <w:rPr>
          <w:rFonts w:hint="eastAsia" w:ascii="楷体" w:hAnsi="楷体" w:eastAsia="楷体"/>
          <w:b/>
          <w:sz w:val="28"/>
          <w:szCs w:val="32"/>
        </w:rPr>
      </w:pPr>
      <w:bookmarkStart w:id="15" w:name="_Toc437762446"/>
      <w:r>
        <w:rPr>
          <w:rFonts w:hint="eastAsia" w:ascii="楷体" w:hAnsi="楷体" w:eastAsia="楷体"/>
          <w:b/>
          <w:sz w:val="28"/>
          <w:szCs w:val="32"/>
        </w:rPr>
        <w:t>（二）发展原则</w:t>
      </w:r>
      <w:bookmarkEnd w:id="15"/>
    </w:p>
    <w:p>
      <w:pPr>
        <w:spacing w:line="524" w:lineRule="exact"/>
        <w:ind w:firstLine="560" w:firstLineChars="200"/>
        <w:rPr>
          <w:rFonts w:hint="eastAsia" w:ascii="宋体" w:hAnsi="宋体"/>
          <w:sz w:val="28"/>
          <w:szCs w:val="32"/>
        </w:rPr>
      </w:pPr>
      <w:r>
        <w:rPr>
          <w:rFonts w:hint="eastAsia" w:ascii="宋体" w:hAnsi="宋体"/>
          <w:sz w:val="28"/>
          <w:szCs w:val="32"/>
        </w:rPr>
        <w:t>文化旅游产业的发展原则是：</w:t>
      </w:r>
    </w:p>
    <w:p>
      <w:pPr>
        <w:spacing w:line="524" w:lineRule="exact"/>
        <w:ind w:firstLine="560" w:firstLineChars="200"/>
        <w:rPr>
          <w:rFonts w:hint="eastAsia" w:ascii="宋体" w:hAnsi="宋体"/>
          <w:sz w:val="28"/>
          <w:szCs w:val="32"/>
        </w:rPr>
      </w:pPr>
      <w:bookmarkStart w:id="16" w:name="_Toc22477"/>
      <w:r>
        <w:rPr>
          <w:rFonts w:hint="eastAsia" w:ascii="宋体" w:hAnsi="宋体"/>
          <w:sz w:val="28"/>
          <w:szCs w:val="32"/>
        </w:rPr>
        <w:t>政府引导、市场拉动</w:t>
      </w:r>
      <w:bookmarkEnd w:id="16"/>
      <w:r>
        <w:rPr>
          <w:rFonts w:hint="eastAsia" w:ascii="宋体" w:hAnsi="宋体"/>
          <w:sz w:val="28"/>
          <w:szCs w:val="32"/>
        </w:rPr>
        <w:t>。</w:t>
      </w:r>
      <w:bookmarkStart w:id="17" w:name="_Toc26098"/>
      <w:r>
        <w:rPr>
          <w:rFonts w:hint="eastAsia" w:ascii="宋体" w:hAnsi="宋体"/>
          <w:sz w:val="28"/>
          <w:szCs w:val="32"/>
        </w:rPr>
        <w:t>突出重点</w:t>
      </w:r>
      <w:bookmarkEnd w:id="17"/>
      <w:r>
        <w:rPr>
          <w:rFonts w:hint="eastAsia" w:ascii="宋体" w:hAnsi="宋体"/>
          <w:sz w:val="28"/>
          <w:szCs w:val="32"/>
        </w:rPr>
        <w:t>、特色发展。</w:t>
      </w:r>
      <w:bookmarkStart w:id="18" w:name="_Toc12613"/>
    </w:p>
    <w:p>
      <w:pPr>
        <w:spacing w:line="524" w:lineRule="exact"/>
        <w:ind w:firstLine="560" w:firstLineChars="200"/>
        <w:rPr>
          <w:rFonts w:hint="eastAsia" w:ascii="宋体" w:hAnsi="宋体"/>
          <w:sz w:val="28"/>
          <w:szCs w:val="32"/>
        </w:rPr>
      </w:pPr>
      <w:r>
        <w:rPr>
          <w:rFonts w:hint="eastAsia" w:ascii="宋体" w:hAnsi="宋体"/>
          <w:sz w:val="28"/>
          <w:szCs w:val="32"/>
        </w:rPr>
        <w:t>注重基础、项目带动</w:t>
      </w:r>
      <w:bookmarkEnd w:id="18"/>
      <w:r>
        <w:rPr>
          <w:rFonts w:hint="eastAsia" w:ascii="宋体" w:hAnsi="宋体"/>
          <w:sz w:val="28"/>
          <w:szCs w:val="32"/>
        </w:rPr>
        <w:t>。</w:t>
      </w:r>
      <w:bookmarkStart w:id="19" w:name="_Toc19997"/>
      <w:r>
        <w:rPr>
          <w:rFonts w:hint="eastAsia" w:ascii="宋体" w:hAnsi="宋体"/>
          <w:sz w:val="28"/>
          <w:szCs w:val="32"/>
        </w:rPr>
        <w:t>整合联动、融合发展</w:t>
      </w:r>
      <w:bookmarkEnd w:id="19"/>
      <w:r>
        <w:rPr>
          <w:rFonts w:hint="eastAsia" w:ascii="宋体" w:hAnsi="宋体"/>
          <w:sz w:val="28"/>
          <w:szCs w:val="32"/>
        </w:rPr>
        <w:t>。</w:t>
      </w:r>
    </w:p>
    <w:p>
      <w:pPr>
        <w:spacing w:line="524" w:lineRule="exact"/>
        <w:ind w:firstLine="562" w:firstLineChars="200"/>
        <w:outlineLvl w:val="1"/>
        <w:rPr>
          <w:rFonts w:hint="eastAsia" w:ascii="楷体" w:hAnsi="楷体" w:eastAsia="楷体"/>
          <w:b/>
          <w:sz w:val="28"/>
          <w:szCs w:val="32"/>
        </w:rPr>
      </w:pPr>
      <w:bookmarkStart w:id="20" w:name="_Toc437762447"/>
      <w:bookmarkStart w:id="21" w:name="_Toc5054"/>
      <w:bookmarkStart w:id="22" w:name="_Toc30701"/>
      <w:r>
        <w:rPr>
          <w:rFonts w:hint="eastAsia" w:ascii="楷体" w:hAnsi="楷体" w:eastAsia="楷体"/>
          <w:b/>
          <w:sz w:val="28"/>
          <w:szCs w:val="32"/>
        </w:rPr>
        <w:t>（三）发展目标</w:t>
      </w:r>
      <w:bookmarkEnd w:id="20"/>
    </w:p>
    <w:bookmarkEnd w:id="21"/>
    <w:bookmarkEnd w:id="22"/>
    <w:p>
      <w:pPr>
        <w:spacing w:line="524" w:lineRule="exact"/>
        <w:ind w:firstLine="644" w:firstLineChars="230"/>
        <w:jc w:val="left"/>
        <w:rPr>
          <w:rFonts w:hint="eastAsia" w:ascii="宋体" w:hAnsi="宋体"/>
          <w:sz w:val="28"/>
          <w:szCs w:val="32"/>
        </w:rPr>
      </w:pPr>
      <w:bookmarkStart w:id="23" w:name="_Toc12486"/>
      <w:r>
        <w:rPr>
          <w:rFonts w:hint="eastAsia" w:ascii="宋体" w:hAnsi="宋体"/>
          <w:sz w:val="28"/>
          <w:szCs w:val="32"/>
        </w:rPr>
        <w:t>提高文化旅游产业对城乡居民增收和社会就业的贡献率。在实现公共文化基础设施全覆盖的基础上，建成一批标志性文化工程，形成布局合理、设施先进、功能完善、覆盖全区的公共文化服务体系。在对历史文化和生态旅游资源深度挖掘的基础上，使文化遗产得到有效保护，民俗文化得到有效传承。“十三五”期间，把赫山区建设成为国家历史文化名城、全国文化先进单位、全省知名文化旅游休闲目的地，将文化旅游产业打造成赫山区国民经济支柱产业，并进一步提升全区文化知名度和美誉度。</w:t>
      </w:r>
      <w:bookmarkEnd w:id="23"/>
      <w:r>
        <w:rPr>
          <w:rFonts w:hint="eastAsia" w:ascii="宋体" w:hAnsi="宋体"/>
          <w:sz w:val="28"/>
          <w:szCs w:val="32"/>
        </w:rPr>
        <w:t>力争到</w:t>
      </w:r>
      <w:r>
        <w:rPr>
          <w:rFonts w:ascii="宋体" w:hAnsi="宋体"/>
          <w:sz w:val="28"/>
          <w:szCs w:val="32"/>
        </w:rPr>
        <w:t>20</w:t>
      </w:r>
      <w:r>
        <w:rPr>
          <w:rFonts w:hint="eastAsia" w:ascii="宋体" w:hAnsi="宋体"/>
          <w:sz w:val="28"/>
          <w:szCs w:val="32"/>
        </w:rPr>
        <w:t>20年，文化旅游产业总产值突破100亿元：其中文化产业产值突破50亿元，旅游收入突破50亿元。文化产业增加值占GDP7.5%以上，城乡居民文化娱乐消费支出占家庭消费支出的６%以上。实现游客接待量突破1000万人次。</w:t>
      </w:r>
      <w:bookmarkStart w:id="24" w:name="_Toc437762449"/>
    </w:p>
    <w:p>
      <w:pPr>
        <w:spacing w:before="156" w:beforeLines="50" w:after="156" w:afterLines="50" w:line="524" w:lineRule="exact"/>
        <w:ind w:firstLine="644" w:firstLineChars="230"/>
        <w:jc w:val="left"/>
        <w:rPr>
          <w:rFonts w:hint="eastAsia" w:ascii="黑体" w:hAnsi="仿宋" w:eastAsia="黑体"/>
          <w:sz w:val="28"/>
          <w:szCs w:val="32"/>
        </w:rPr>
      </w:pPr>
      <w:r>
        <w:rPr>
          <w:rFonts w:hint="eastAsia" w:ascii="黑体" w:hAnsi="仿宋" w:eastAsia="黑体"/>
          <w:sz w:val="28"/>
          <w:szCs w:val="32"/>
        </w:rPr>
        <w:t>三、发展重点</w:t>
      </w:r>
      <w:bookmarkEnd w:id="24"/>
    </w:p>
    <w:p>
      <w:pPr>
        <w:spacing w:line="524" w:lineRule="exact"/>
        <w:ind w:firstLine="560" w:firstLineChars="200"/>
        <w:jc w:val="left"/>
        <w:rPr>
          <w:rFonts w:hint="eastAsia" w:ascii="宋体" w:hAnsi="宋体"/>
          <w:sz w:val="28"/>
          <w:szCs w:val="32"/>
        </w:rPr>
      </w:pPr>
      <w:r>
        <w:rPr>
          <w:rFonts w:hint="eastAsia" w:ascii="宋体" w:hAnsi="宋体"/>
          <w:sz w:val="28"/>
          <w:szCs w:val="32"/>
        </w:rPr>
        <w:t>赫山区发展文化旅游产业的关键，就是要把握赫山文化旅游资源禀赋，继承现有的产业基础，改造提升传统文化旅游产业，培育壮大新兴文化旅游业，积极实施“文化旅游+”融合发展战略，打造一批特色鲜明、市场广阔、优势明显的重点项目。这些项目从内容角度看，可以分为六大板块，以便突出重点，相互拉动：</w:t>
      </w:r>
    </w:p>
    <w:p>
      <w:pPr>
        <w:spacing w:line="524" w:lineRule="exact"/>
        <w:ind w:firstLine="562" w:firstLineChars="200"/>
        <w:jc w:val="left"/>
        <w:outlineLvl w:val="1"/>
        <w:rPr>
          <w:rFonts w:hint="eastAsia" w:ascii="楷体" w:hAnsi="楷体" w:eastAsia="楷体"/>
          <w:b/>
          <w:sz w:val="28"/>
          <w:szCs w:val="32"/>
        </w:rPr>
      </w:pPr>
      <w:bookmarkStart w:id="25" w:name="_Toc437762450"/>
      <w:r>
        <w:rPr>
          <w:rFonts w:hint="eastAsia" w:ascii="楷体" w:hAnsi="楷体" w:eastAsia="楷体"/>
          <w:b/>
          <w:sz w:val="28"/>
          <w:szCs w:val="32"/>
        </w:rPr>
        <w:t>（一）公共文化服务网板块</w:t>
      </w:r>
      <w:bookmarkEnd w:id="25"/>
    </w:p>
    <w:p>
      <w:pPr>
        <w:spacing w:line="524" w:lineRule="exact"/>
        <w:ind w:firstLine="647" w:firstLineChars="230"/>
        <w:rPr>
          <w:rFonts w:hint="eastAsia" w:ascii="宋体" w:hAnsi="宋体"/>
          <w:sz w:val="28"/>
          <w:szCs w:val="32"/>
        </w:rPr>
      </w:pPr>
      <w:r>
        <w:rPr>
          <w:rFonts w:hint="eastAsia" w:ascii="仿宋_GB2312" w:eastAsia="仿宋"/>
          <w:b/>
          <w:sz w:val="28"/>
          <w:szCs w:val="28"/>
        </w:rPr>
        <w:t>1、中心城区文化场馆建设工程。</w:t>
      </w:r>
      <w:r>
        <w:rPr>
          <w:rFonts w:hint="eastAsia" w:ascii="宋体" w:hAnsi="宋体"/>
          <w:sz w:val="28"/>
          <w:szCs w:val="32"/>
        </w:rPr>
        <w:t>新建集银城剧院、群众艺术馆、综合体育馆（游泳馆）、赫山历史文化馆、青少年活动中心于一体的赫山文体活动中心。</w:t>
      </w:r>
    </w:p>
    <w:p>
      <w:pPr>
        <w:spacing w:line="524" w:lineRule="exact"/>
        <w:ind w:firstLine="647" w:firstLineChars="230"/>
        <w:rPr>
          <w:rFonts w:hint="eastAsia" w:ascii="宋体" w:hAnsi="宋体"/>
          <w:sz w:val="28"/>
          <w:szCs w:val="32"/>
        </w:rPr>
      </w:pPr>
      <w:r>
        <w:rPr>
          <w:rFonts w:hint="eastAsia" w:ascii="仿宋_GB2312" w:eastAsia="仿宋"/>
          <w:b/>
          <w:sz w:val="28"/>
          <w:szCs w:val="28"/>
        </w:rPr>
        <w:t>2、农村文化建设工程。</w:t>
      </w:r>
      <w:r>
        <w:rPr>
          <w:rFonts w:hint="eastAsia" w:ascii="宋体" w:hAnsi="宋体"/>
          <w:sz w:val="28"/>
          <w:szCs w:val="32"/>
        </w:rPr>
        <w:t>完善两馆一站、文化信息资源共享工程、农家书屋等农村文化设施功能，推进数字文化建设和流动服务。“十三五”期间80%的乡镇建设富有地域特色的文化广场，新建沧水铺、新市渡、八字哨三个文化站。持续实施村级文化建设“六个一”工程，80%的村达到建设标准。</w:t>
      </w:r>
    </w:p>
    <w:p>
      <w:pPr>
        <w:spacing w:line="524" w:lineRule="exact"/>
        <w:ind w:firstLine="647" w:firstLineChars="230"/>
        <w:rPr>
          <w:rFonts w:hint="eastAsia" w:ascii="宋体" w:hAnsi="宋体"/>
          <w:sz w:val="28"/>
          <w:szCs w:val="32"/>
        </w:rPr>
      </w:pPr>
      <w:r>
        <w:rPr>
          <w:rFonts w:hint="eastAsia" w:ascii="仿宋_GB2312" w:eastAsia="仿宋"/>
          <w:b/>
          <w:sz w:val="28"/>
          <w:szCs w:val="28"/>
        </w:rPr>
        <w:t>3、群众文化建设工程。</w:t>
      </w:r>
      <w:r>
        <w:rPr>
          <w:rFonts w:hint="eastAsia" w:ascii="宋体" w:hAnsi="宋体"/>
          <w:sz w:val="28"/>
          <w:szCs w:val="32"/>
        </w:rPr>
        <w:t>开展“特色文化乡镇”创建工程，全面推进特色文化建设。</w:t>
      </w:r>
    </w:p>
    <w:p>
      <w:pPr>
        <w:spacing w:line="400" w:lineRule="exact"/>
        <w:ind w:firstLine="644" w:firstLineChars="230"/>
        <w:rPr>
          <w:rFonts w:hint="eastAsia" w:ascii="仿宋_GB2312" w:hAnsi="仿宋_GB2312" w:eastAsia="仿宋"/>
          <w:sz w:val="28"/>
          <w:szCs w:val="32"/>
        </w:rPr>
      </w:pP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9174" w:type="dxa"/>
            <w:vAlign w:val="top"/>
          </w:tcPr>
          <w:p>
            <w:pPr>
              <w:spacing w:line="400" w:lineRule="exact"/>
              <w:ind w:firstLine="420" w:firstLineChars="200"/>
              <w:jc w:val="center"/>
              <w:rPr>
                <w:rFonts w:ascii="黑体" w:hAnsi="黑体" w:eastAsia="黑体" w:cs="Arial"/>
                <w:kern w:val="0"/>
                <w:szCs w:val="21"/>
              </w:rPr>
            </w:pPr>
            <w:r>
              <w:rPr>
                <w:rFonts w:hint="eastAsia" w:ascii="黑体" w:hAnsi="黑体" w:eastAsia="黑体" w:cs="Arial"/>
                <w:kern w:val="0"/>
                <w:szCs w:val="21"/>
              </w:rPr>
              <w:t>专栏1：公共文化服务网重点建设项目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1、赫山区文体活动中心：建设面积18000平方米，包括剧院、传统（特色）文化展示厅、青少年活动中心等，建成赫山区标志性文化工程和核心场馆。</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2、赫山区全民健身活动中心：建设面积20000平方米，包括多功能综合体育馆、网、羽、乒中心、游泳馆、健身广场等。</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3、基层综合性文化服务中心建设：新建3个，提质改造9个乡镇综合文化站；新建5个街道文化服务中心；改造14个乡镇文体活动广场；建好300个社区（村）综合性文化服务中心。</w:t>
            </w:r>
          </w:p>
        </w:tc>
      </w:tr>
    </w:tbl>
    <w:p>
      <w:pPr>
        <w:spacing w:after="156" w:afterLines="50" w:line="560" w:lineRule="exact"/>
        <w:ind w:firstLine="562" w:firstLineChars="200"/>
        <w:jc w:val="left"/>
        <w:outlineLvl w:val="1"/>
        <w:rPr>
          <w:rFonts w:hint="eastAsia" w:ascii="楷体" w:hAnsi="楷体" w:eastAsia="楷体" w:cs="黑体"/>
          <w:b/>
          <w:sz w:val="28"/>
          <w:szCs w:val="32"/>
        </w:rPr>
      </w:pPr>
      <w:bookmarkStart w:id="26" w:name="_Toc437762451"/>
      <w:r>
        <w:rPr>
          <w:rFonts w:hint="eastAsia" w:ascii="楷体" w:hAnsi="楷体" w:eastAsia="楷体"/>
          <w:b/>
          <w:sz w:val="28"/>
          <w:szCs w:val="32"/>
        </w:rPr>
        <w:t>（二）历史文化传承与工艺美术发展板块</w:t>
      </w:r>
      <w:bookmarkEnd w:id="26"/>
      <w:r>
        <w:rPr>
          <w:rFonts w:hint="eastAsia" w:ascii="楷体" w:hAnsi="楷体" w:eastAsia="楷体"/>
          <w:b/>
          <w:sz w:val="28"/>
          <w:szCs w:val="32"/>
        </w:rPr>
        <w:t>   </w:t>
      </w:r>
      <w:r>
        <w:rPr>
          <w:rFonts w:hint="eastAsia" w:ascii="宋体" w:hAnsi="宋体" w:eastAsia="楷体" w:cs="宋体"/>
          <w:b/>
          <w:sz w:val="17"/>
        </w:rPr>
        <w:t>    </w:t>
      </w: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8" w:hRule="atLeast"/>
          <w:jc w:val="center"/>
        </w:trPr>
        <w:tc>
          <w:tcPr>
            <w:tcW w:w="9174" w:type="dxa"/>
            <w:vAlign w:val="top"/>
          </w:tcPr>
          <w:p>
            <w:pPr>
              <w:spacing w:line="400" w:lineRule="exact"/>
              <w:ind w:firstLine="420" w:firstLineChars="200"/>
              <w:jc w:val="center"/>
              <w:rPr>
                <w:rFonts w:ascii="黑体" w:hAnsi="黑体" w:eastAsia="黑体" w:cs="Arial"/>
                <w:kern w:val="0"/>
                <w:szCs w:val="21"/>
              </w:rPr>
            </w:pPr>
            <w:r>
              <w:rPr>
                <w:rFonts w:hint="eastAsia" w:ascii="黑体" w:hAnsi="黑体" w:eastAsia="黑体" w:cs="Arial"/>
                <w:kern w:val="0"/>
                <w:szCs w:val="21"/>
              </w:rPr>
              <w:t>专栏2：历史文化传承与工艺美术发展板块重点建设项目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1、羊舞岭古窑遗址公园：占地面积达13.2平方公里，是目前湖南发现分布面积最大的一处宋元古窑址群。“十三五”期间，与省文化厅、市政府积极协作，形成合力，将其打造为陶瓷文化科普、研究、体验、休闲于一体的4A级国家考古遗址公园。</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2、兔子山遗址公园及考古博物馆：以《益阳兔子山遗址公园及考古博物馆建设概念性规划修订本》建设指引，在合理保护与深化研究兔子山遗址的基础上，通过不同展示方式，让公众共享文化遗产，传播遗产文化，以达到遗产价值的延续与传承。</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3、工艺美术伞生产基地：机械设备研发、人员技术培训、公司基础设施改造、排污处理等硬件建设。建立与北京、上海等地文化公司的产品互联网、物联网等现代营销平台，完成每年100万把工艺美术伞的生产和销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4、益阳市文化产业园建设：规划面积500亩，建设一个集印刷、美术品生产、广告装璜、艺术品交易、竹艺生产为一体的文化产品产业园。</w:t>
            </w:r>
          </w:p>
        </w:tc>
      </w:tr>
    </w:tbl>
    <w:p>
      <w:pPr>
        <w:spacing w:after="156" w:afterLines="50" w:line="560" w:lineRule="exact"/>
        <w:ind w:firstLine="562" w:firstLineChars="200"/>
        <w:jc w:val="left"/>
        <w:outlineLvl w:val="1"/>
        <w:rPr>
          <w:rFonts w:ascii="楷体" w:hAnsi="楷体" w:eastAsia="楷体"/>
          <w:b/>
          <w:sz w:val="28"/>
          <w:szCs w:val="32"/>
        </w:rPr>
      </w:pPr>
      <w:bookmarkStart w:id="27" w:name="_Toc437762452"/>
      <w:r>
        <w:rPr>
          <w:rFonts w:hint="eastAsia" w:ascii="楷体" w:hAnsi="楷体" w:eastAsia="楷体"/>
          <w:b/>
          <w:sz w:val="28"/>
          <w:szCs w:val="32"/>
        </w:rPr>
        <w:t>（三）创意设计、动漫创意、休闲娱乐与休闲娱乐类板块</w:t>
      </w:r>
      <w:bookmarkEnd w:id="27"/>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9174" w:type="dxa"/>
            <w:vAlign w:val="top"/>
          </w:tcPr>
          <w:p>
            <w:pPr>
              <w:spacing w:line="400" w:lineRule="exact"/>
              <w:ind w:firstLine="420" w:firstLineChars="200"/>
              <w:jc w:val="center"/>
              <w:rPr>
                <w:rFonts w:ascii="黑体" w:hAnsi="黑体" w:eastAsia="黑体" w:cs="Arial"/>
                <w:kern w:val="0"/>
                <w:szCs w:val="21"/>
              </w:rPr>
            </w:pPr>
            <w:r>
              <w:rPr>
                <w:rFonts w:hint="eastAsia" w:ascii="黑体" w:hAnsi="黑体" w:eastAsia="黑体" w:cs="Arial"/>
                <w:kern w:val="0"/>
                <w:szCs w:val="21"/>
              </w:rPr>
              <w:t>专栏3：创意设计与包装印刷类板块重点建设项目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1、湖南（益阳）工艺美术创意园建设项目：总建筑面积33520平方米，其中商业市场区11905平方米，展示交流区12324平方米，设计区2268平方米，物流配送中心3300平方米。</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2、益阳海娃主题儿童乐园：建成中国最大互动式室内森林实景儿童培训、教育、体验中心。</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3、三湘文化街：在金桃苑一带或者工艺美术创意产业园建设特色文化旅游产品一条街，与全市文化产品生产企业合作，打造三湘文化街。</w:t>
            </w:r>
          </w:p>
        </w:tc>
      </w:tr>
    </w:tbl>
    <w:p>
      <w:pPr>
        <w:spacing w:line="560" w:lineRule="exact"/>
        <w:ind w:firstLine="562" w:firstLineChars="200"/>
        <w:jc w:val="left"/>
        <w:outlineLvl w:val="1"/>
        <w:rPr>
          <w:rFonts w:hint="eastAsia" w:ascii="楷体" w:hAnsi="楷体" w:eastAsia="楷体"/>
          <w:b/>
          <w:sz w:val="28"/>
          <w:szCs w:val="32"/>
        </w:rPr>
      </w:pPr>
      <w:r>
        <w:rPr>
          <w:rFonts w:hint="eastAsia" w:ascii="楷体" w:hAnsi="楷体" w:eastAsia="楷体"/>
          <w:b/>
          <w:sz w:val="28"/>
          <w:szCs w:val="32"/>
        </w:rPr>
        <w:t>（四）现代传媒板块</w:t>
      </w:r>
    </w:p>
    <w:p>
      <w:pPr>
        <w:spacing w:line="530" w:lineRule="exact"/>
        <w:ind w:firstLine="647" w:firstLineChars="230"/>
        <w:rPr>
          <w:rFonts w:hint="eastAsia" w:ascii="仿宋_GB2312" w:eastAsia="仿宋"/>
          <w:b/>
          <w:sz w:val="28"/>
          <w:szCs w:val="28"/>
        </w:rPr>
      </w:pPr>
      <w:r>
        <w:rPr>
          <w:rFonts w:hint="eastAsia" w:ascii="仿宋_GB2312" w:eastAsia="仿宋"/>
          <w:b/>
          <w:sz w:val="28"/>
          <w:szCs w:val="28"/>
        </w:rPr>
        <w:t>1、音像和数字化传播。2、移动互联的手机应用。 3、加快影院剧院建设。</w:t>
      </w:r>
    </w:p>
    <w:p>
      <w:pPr>
        <w:pStyle w:val="4"/>
        <w:tabs>
          <w:tab w:val="left" w:pos="420"/>
        </w:tabs>
        <w:spacing w:line="300" w:lineRule="exact"/>
        <w:ind w:firstLine="560"/>
        <w:rPr>
          <w:rFonts w:hint="eastAsia" w:ascii="宋体" w:hAnsi="宋体"/>
          <w:sz w:val="28"/>
          <w:szCs w:val="32"/>
        </w:rPr>
      </w:pPr>
    </w:p>
    <w:tbl>
      <w:tblPr>
        <w:tblStyle w:val="3"/>
        <w:tblW w:w="9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8" w:hRule="atLeast"/>
          <w:jc w:val="center"/>
        </w:trPr>
        <w:tc>
          <w:tcPr>
            <w:tcW w:w="9174" w:type="dxa"/>
            <w:vAlign w:val="top"/>
          </w:tcPr>
          <w:p>
            <w:pPr>
              <w:spacing w:line="400" w:lineRule="exact"/>
              <w:ind w:firstLine="420" w:firstLineChars="200"/>
              <w:jc w:val="center"/>
              <w:rPr>
                <w:rFonts w:hint="eastAsia" w:ascii="黑体" w:hAnsi="黑体" w:eastAsia="黑体" w:cs="Arial"/>
                <w:kern w:val="0"/>
                <w:szCs w:val="21"/>
              </w:rPr>
            </w:pPr>
          </w:p>
          <w:p>
            <w:pPr>
              <w:spacing w:line="400" w:lineRule="exact"/>
              <w:ind w:firstLine="420" w:firstLineChars="200"/>
              <w:jc w:val="center"/>
              <w:rPr>
                <w:rFonts w:ascii="黑体" w:hAnsi="黑体" w:eastAsia="黑体" w:cs="Arial"/>
                <w:kern w:val="0"/>
                <w:szCs w:val="21"/>
              </w:rPr>
            </w:pPr>
            <w:r>
              <w:rPr>
                <w:rFonts w:hint="eastAsia" w:ascii="黑体" w:hAnsi="黑体" w:eastAsia="黑体" w:cs="Arial"/>
                <w:kern w:val="0"/>
                <w:szCs w:val="21"/>
              </w:rPr>
              <w:t>专栏4：现代传媒板块重点建设项目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1、电影城改造升级：购置C3D、MAX设备各一套，数字设备4套，将大厅改造成巨幕影厅，对影城四个小厅进行装修，并改造中央空调，新建电梯和户外售票处，每年的电影放映场次将达到4000场以上。</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2、银城花鼓剧院：占地面积25亩。其中多功能剧院即益阳市银城花鼓剧院建筑面积9000平方米（两层），内设剧场、湖南花鼓戏文化展示馆、益阳花鼓戏研究创作中心、排练厅及赫山区花鼓演艺有限公司办公、会议等场所。</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3、数字花鼓戏生产传播中心：含多功能剧院、停车场及其他配套设施等。流媒体系统包括湖南花鼓戏数字化制作中心、湖南花鼓戏研究创作中心和电视互联网传播平台建设等。</w:t>
            </w:r>
          </w:p>
        </w:tc>
      </w:tr>
    </w:tbl>
    <w:p>
      <w:pPr>
        <w:spacing w:before="156" w:beforeLines="50" w:line="530" w:lineRule="exact"/>
        <w:ind w:firstLine="562" w:firstLineChars="200"/>
        <w:jc w:val="left"/>
        <w:outlineLvl w:val="1"/>
        <w:rPr>
          <w:rFonts w:hint="eastAsia" w:ascii="宋体" w:hAnsi="宋体"/>
          <w:sz w:val="28"/>
          <w:szCs w:val="32"/>
        </w:rPr>
      </w:pPr>
      <w:bookmarkStart w:id="28" w:name="_Toc437762453"/>
      <w:r>
        <w:rPr>
          <w:rFonts w:hint="eastAsia" w:ascii="楷体" w:hAnsi="楷体" w:eastAsia="楷体"/>
          <w:b/>
          <w:sz w:val="28"/>
          <w:szCs w:val="32"/>
        </w:rPr>
        <w:t>（五）文化精品创作板块。</w:t>
      </w:r>
      <w:r>
        <w:rPr>
          <w:rFonts w:hint="eastAsia" w:ascii="宋体" w:hAnsi="宋体"/>
          <w:sz w:val="28"/>
          <w:szCs w:val="32"/>
        </w:rPr>
        <w:t>每年推出1-2部文艺精品，争取有3项（台）左右文艺精品获得全省或全国各类奖项。高度重视网络文艺作品创作。</w:t>
      </w:r>
      <w:bookmarkEnd w:id="28"/>
    </w:p>
    <w:p>
      <w:pPr>
        <w:spacing w:line="530" w:lineRule="exact"/>
        <w:ind w:firstLine="562" w:firstLineChars="200"/>
        <w:jc w:val="left"/>
        <w:outlineLvl w:val="1"/>
        <w:rPr>
          <w:rFonts w:hint="eastAsia" w:ascii="楷体" w:hAnsi="楷体" w:eastAsia="楷体"/>
          <w:b/>
          <w:sz w:val="28"/>
          <w:szCs w:val="32"/>
        </w:rPr>
      </w:pPr>
      <w:bookmarkStart w:id="29" w:name="_Toc437762454"/>
      <w:r>
        <w:rPr>
          <w:rFonts w:hint="eastAsia" w:ascii="楷体" w:hAnsi="楷体" w:eastAsia="楷体"/>
          <w:b/>
          <w:sz w:val="28"/>
          <w:szCs w:val="32"/>
        </w:rPr>
        <w:t>（六）文化旅游融合板块。</w:t>
      </w:r>
      <w:bookmarkEnd w:id="29"/>
    </w:p>
    <w:p>
      <w:pPr>
        <w:spacing w:line="530" w:lineRule="exact"/>
        <w:ind w:firstLine="647" w:firstLineChars="230"/>
        <w:rPr>
          <w:rFonts w:hint="eastAsia" w:ascii="仿宋_GB2312" w:eastAsia="仿宋"/>
          <w:b/>
          <w:sz w:val="28"/>
          <w:szCs w:val="28"/>
        </w:rPr>
      </w:pPr>
      <w:bookmarkStart w:id="30" w:name="_Toc437762455"/>
      <w:r>
        <w:rPr>
          <w:rFonts w:hint="eastAsia" w:ascii="仿宋_GB2312" w:eastAsia="仿宋"/>
          <w:b/>
          <w:sz w:val="28"/>
          <w:szCs w:val="28"/>
        </w:rPr>
        <w:t>1、强化赫山中心城区文化旅游核心地位，大力开发城市休闲功能</w:t>
      </w:r>
      <w:bookmarkEnd w:id="30"/>
      <w:r>
        <w:rPr>
          <w:rFonts w:hint="eastAsia" w:ascii="仿宋_GB2312" w:eastAsia="仿宋"/>
          <w:b/>
          <w:sz w:val="28"/>
          <w:szCs w:val="28"/>
        </w:rPr>
        <w:t>。</w:t>
      </w:r>
    </w:p>
    <w:p>
      <w:pPr>
        <w:rPr>
          <w:rFonts w:hint="eastAsia"/>
        </w:rPr>
      </w:pPr>
    </w:p>
    <w:tbl>
      <w:tblPr>
        <w:tblStyle w:val="3"/>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7" w:hRule="atLeast"/>
          <w:jc w:val="center"/>
        </w:trPr>
        <w:tc>
          <w:tcPr>
            <w:tcW w:w="8777" w:type="dxa"/>
            <w:tcBorders>
              <w:top w:val="single" w:color="auto" w:sz="4" w:space="0"/>
              <w:left w:val="single" w:color="auto" w:sz="4" w:space="0"/>
              <w:bottom w:val="single" w:color="auto" w:sz="4" w:space="0"/>
              <w:right w:val="single" w:color="auto" w:sz="4" w:space="0"/>
            </w:tcBorders>
            <w:vAlign w:val="top"/>
          </w:tcPr>
          <w:p>
            <w:pPr>
              <w:spacing w:line="360" w:lineRule="exact"/>
              <w:ind w:firstLine="420" w:firstLineChars="200"/>
              <w:jc w:val="center"/>
              <w:rPr>
                <w:rFonts w:hint="eastAsia" w:ascii="黑体" w:hAnsi="黑体" w:eastAsia="黑体" w:cs="Arial"/>
                <w:kern w:val="0"/>
                <w:szCs w:val="21"/>
              </w:rPr>
            </w:pPr>
          </w:p>
          <w:p>
            <w:pPr>
              <w:spacing w:line="360" w:lineRule="exact"/>
              <w:ind w:firstLine="420" w:firstLineChars="200"/>
              <w:jc w:val="center"/>
              <w:rPr>
                <w:rFonts w:hint="eastAsia" w:ascii="黑体" w:hAnsi="黑体" w:eastAsia="黑体" w:cs="Arial"/>
                <w:kern w:val="0"/>
                <w:szCs w:val="21"/>
              </w:rPr>
            </w:pPr>
            <w:r>
              <w:rPr>
                <w:rFonts w:hint="eastAsia" w:ascii="黑体" w:hAnsi="黑体" w:eastAsia="黑体" w:cs="Arial"/>
                <w:kern w:val="0"/>
                <w:szCs w:val="21"/>
              </w:rPr>
              <w:t>专栏5：赫山区中心城区重点项目</w:t>
            </w:r>
          </w:p>
          <w:p>
            <w:pPr>
              <w:spacing w:line="400" w:lineRule="exact"/>
              <w:ind w:firstLine="420" w:firstLineChars="200"/>
              <w:rPr>
                <w:rFonts w:hint="eastAsia" w:ascii="宋体" w:hAnsi="宋体" w:cs="Arial"/>
                <w:kern w:val="0"/>
                <w:szCs w:val="21"/>
              </w:rPr>
            </w:pPr>
            <w:r>
              <w:rPr>
                <w:rFonts w:hint="eastAsia" w:ascii="宋体" w:hAnsi="宋体" w:cs="Arial"/>
                <w:kern w:val="0"/>
                <w:szCs w:val="21"/>
              </w:rPr>
              <w:t>1、海洋城城市综合体：由嘉兆控股有限公司承建，投资15-20亿元，占地面积60-120亩，包括海洋公园、大型户外游乐场、时尚百货、大型超市、巨型影院、仿真冰溜冰场、体验式数码集合店、美食广场集合店等八大主力业态及量贩式KTV、大型电玩城、健身中心等休闲娱乐业态。</w:t>
            </w:r>
          </w:p>
          <w:p>
            <w:pPr>
              <w:spacing w:line="400" w:lineRule="exact"/>
              <w:ind w:firstLine="420" w:firstLineChars="200"/>
              <w:rPr>
                <w:rFonts w:ascii="宋体" w:hAnsi="宋体" w:cs="Arial"/>
                <w:kern w:val="0"/>
                <w:szCs w:val="21"/>
              </w:rPr>
            </w:pPr>
            <w:r>
              <w:rPr>
                <w:rFonts w:hint="eastAsia" w:ascii="宋体" w:hAnsi="宋体" w:cs="Arial"/>
                <w:kern w:val="0"/>
                <w:szCs w:val="21"/>
              </w:rPr>
              <w:t>2、梓山湖中央公园区（CGD）：建设集市民休闲、 水域旅游、生态体验、水上游憩等多功能于一体的城市中央公园区。</w:t>
            </w:r>
          </w:p>
        </w:tc>
      </w:tr>
    </w:tbl>
    <w:p>
      <w:pPr>
        <w:spacing w:line="530" w:lineRule="exact"/>
        <w:ind w:firstLine="647" w:firstLineChars="230"/>
        <w:rPr>
          <w:rFonts w:hint="eastAsia" w:ascii="仿宋_GB2312" w:eastAsia="仿宋"/>
          <w:b/>
          <w:sz w:val="28"/>
          <w:szCs w:val="28"/>
        </w:rPr>
      </w:pPr>
      <w:r>
        <w:rPr>
          <w:rFonts w:hint="eastAsia" w:ascii="仿宋_GB2312" w:eastAsia="仿宋"/>
          <w:b/>
          <w:sz w:val="28"/>
          <w:szCs w:val="28"/>
        </w:rPr>
        <w:t>2、创新乡村旅游开发模式，大力发展乡村生态旅游。</w:t>
      </w:r>
    </w:p>
    <w:p>
      <w:pPr>
        <w:spacing w:line="560" w:lineRule="exact"/>
        <w:jc w:val="center"/>
        <w:outlineLvl w:val="3"/>
        <w:rPr>
          <w:rFonts w:hint="eastAsia" w:ascii="黑体" w:hAnsi="黑体" w:eastAsia="黑体" w:cs="楷体_GB2312"/>
          <w:bCs/>
          <w:sz w:val="28"/>
          <w:szCs w:val="28"/>
        </w:rPr>
      </w:pPr>
      <w:r>
        <w:rPr>
          <w:rFonts w:hint="eastAsia" w:ascii="仿宋_GB2312" w:hAnsi="宋体" w:eastAsia="仿宋"/>
          <w:bCs/>
          <w:color w:val="000000"/>
          <w:sz w:val="24"/>
          <w:szCs w:val="28"/>
        </w:rPr>
        <w:br w:type="page"/>
      </w:r>
      <w:r>
        <w:rPr>
          <w:rFonts w:hint="eastAsia" w:ascii="黑体" w:hAnsi="黑体" w:eastAsia="黑体"/>
          <w:bCs/>
          <w:color w:val="000000"/>
          <w:sz w:val="28"/>
          <w:szCs w:val="28"/>
        </w:rPr>
        <w:t>赫山区特色镇文化旅游规划</w:t>
      </w:r>
    </w:p>
    <w:tbl>
      <w:tblPr>
        <w:tblStyle w:val="3"/>
        <w:tblW w:w="876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223"/>
        <w:gridCol w:w="1536"/>
        <w:gridCol w:w="600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34"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示范点</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主题定位</w:t>
            </w:r>
          </w:p>
        </w:tc>
        <w:tc>
          <w:tcPr>
            <w:tcW w:w="6001"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发展思路</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742"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泉交河镇</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明清古镇</w:t>
            </w:r>
          </w:p>
          <w:p>
            <w:pPr>
              <w:spacing w:line="360" w:lineRule="exact"/>
              <w:jc w:val="center"/>
              <w:rPr>
                <w:rFonts w:hint="eastAsia" w:ascii="宋体" w:hAnsi="宋体" w:cs="Arial"/>
                <w:kern w:val="0"/>
                <w:szCs w:val="21"/>
              </w:rPr>
            </w:pPr>
            <w:r>
              <w:rPr>
                <w:rFonts w:hint="eastAsia" w:ascii="宋体" w:hAnsi="宋体" w:cs="Arial"/>
                <w:kern w:val="0"/>
                <w:szCs w:val="21"/>
              </w:rPr>
              <w:t>名人故里</w:t>
            </w:r>
          </w:p>
        </w:tc>
        <w:tc>
          <w:tcPr>
            <w:tcW w:w="6001" w:type="dxa"/>
            <w:vAlign w:val="top"/>
          </w:tcPr>
          <w:p>
            <w:pPr>
              <w:spacing w:line="360" w:lineRule="exact"/>
              <w:ind w:firstLine="420" w:firstLineChars="200"/>
              <w:rPr>
                <w:rFonts w:hint="eastAsia" w:ascii="宋体" w:hAnsi="宋体" w:cs="Arial"/>
                <w:kern w:val="0"/>
                <w:szCs w:val="21"/>
              </w:rPr>
            </w:pPr>
            <w:r>
              <w:rPr>
                <w:rFonts w:hint="eastAsia" w:ascii="宋体" w:hAnsi="宋体" w:cs="Arial"/>
                <w:kern w:val="0"/>
                <w:szCs w:val="21"/>
              </w:rPr>
              <w:t>以胡林翼故居和宫保第建设开发为切入点，在泉交河镇区旁规划一个具有晚清建筑风格、湖湘特色明显的林翼故居，建成集故居旅游、生态旅游、民俗旅游、休闲旅游与旅游接待中心为一体的文化旅游古镇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670"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欧江岔镇</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鱼米之乡</w:t>
            </w:r>
          </w:p>
          <w:p>
            <w:pPr>
              <w:spacing w:line="360" w:lineRule="exact"/>
              <w:jc w:val="center"/>
              <w:rPr>
                <w:rFonts w:hint="eastAsia" w:ascii="宋体" w:hAnsi="宋体" w:cs="Arial"/>
                <w:kern w:val="0"/>
                <w:szCs w:val="21"/>
              </w:rPr>
            </w:pPr>
            <w:r>
              <w:rPr>
                <w:rFonts w:hint="eastAsia" w:ascii="宋体" w:hAnsi="宋体" w:cs="Arial"/>
                <w:kern w:val="0"/>
                <w:szCs w:val="21"/>
              </w:rPr>
              <w:t>新河画廊</w:t>
            </w:r>
          </w:p>
        </w:tc>
        <w:tc>
          <w:tcPr>
            <w:tcW w:w="6001" w:type="dxa"/>
            <w:vAlign w:val="top"/>
          </w:tcPr>
          <w:p>
            <w:pPr>
              <w:spacing w:line="360" w:lineRule="exact"/>
              <w:ind w:firstLine="420" w:firstLineChars="200"/>
              <w:rPr>
                <w:rFonts w:hint="eastAsia" w:ascii="宋体" w:hAnsi="宋体" w:cs="Arial"/>
                <w:kern w:val="0"/>
                <w:szCs w:val="21"/>
              </w:rPr>
            </w:pPr>
            <w:r>
              <w:rPr>
                <w:rFonts w:hint="eastAsia" w:ascii="宋体" w:hAnsi="宋体" w:cs="Arial"/>
                <w:kern w:val="0"/>
                <w:szCs w:val="21"/>
              </w:rPr>
              <w:t>以诗画栖居意境、鱼米田园特色的文化生态休闲之乡为功能定位，打造高品位“新河画廊，鱼米之乡”，完善城镇生活配套及旅游服务功能，以新河画廊沿线为核心，沿线建设烂泥湖工程文化展示馆、周谷城故居及展示馆、奎星公园、十里画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780"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沧水铺镇</w:t>
            </w:r>
          </w:p>
        </w:tc>
        <w:tc>
          <w:tcPr>
            <w:tcW w:w="1536" w:type="dxa"/>
            <w:vAlign w:val="center"/>
          </w:tcPr>
          <w:p>
            <w:pPr>
              <w:spacing w:line="360" w:lineRule="exact"/>
              <w:jc w:val="center"/>
              <w:rPr>
                <w:rFonts w:hint="eastAsia" w:ascii="宋体" w:hAnsi="宋体" w:cs="Arial"/>
                <w:kern w:val="0"/>
                <w:szCs w:val="21"/>
              </w:rPr>
            </w:pPr>
            <w:r>
              <w:rPr>
                <w:rFonts w:ascii="宋体" w:hAnsi="宋体" w:cs="Arial"/>
                <w:kern w:val="0"/>
                <w:szCs w:val="21"/>
              </w:rPr>
              <w:t>沧水古驿</w:t>
            </w:r>
          </w:p>
          <w:p>
            <w:pPr>
              <w:spacing w:line="360" w:lineRule="exact"/>
              <w:jc w:val="center"/>
              <w:rPr>
                <w:rFonts w:hint="eastAsia" w:ascii="宋体" w:hAnsi="宋体" w:cs="Arial"/>
                <w:kern w:val="0"/>
                <w:szCs w:val="21"/>
              </w:rPr>
            </w:pPr>
            <w:r>
              <w:rPr>
                <w:rFonts w:hint="eastAsia" w:ascii="宋体" w:hAnsi="宋体" w:cs="Arial"/>
                <w:kern w:val="0"/>
                <w:szCs w:val="21"/>
              </w:rPr>
              <w:t>休闲胜地</w:t>
            </w:r>
          </w:p>
        </w:tc>
        <w:tc>
          <w:tcPr>
            <w:tcW w:w="6001" w:type="dxa"/>
            <w:vAlign w:val="top"/>
          </w:tcPr>
          <w:p>
            <w:pPr>
              <w:spacing w:line="360" w:lineRule="exact"/>
              <w:ind w:firstLine="483" w:firstLineChars="230"/>
              <w:rPr>
                <w:rFonts w:hint="eastAsia" w:ascii="宋体" w:hAnsi="宋体" w:cs="Arial"/>
                <w:kern w:val="0"/>
                <w:szCs w:val="21"/>
              </w:rPr>
            </w:pPr>
            <w:r>
              <w:rPr>
                <w:rFonts w:hint="eastAsia" w:ascii="宋体" w:hAnsi="宋体" w:cs="Arial"/>
                <w:kern w:val="0"/>
                <w:szCs w:val="21"/>
              </w:rPr>
              <w:t>以保护生态环境为基础，以山水文化旅游休闲度假产业为主体，通过江南古城、碧云峰、鱼形山等项目的开发建设，使其成为融生态观光、文化旅游、休闲度假、商务会议、运动养生、购物娱乐、生态人居等功能于一体的大型综合度假休闲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892"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兰溪镇</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兰溪米市</w:t>
            </w:r>
          </w:p>
          <w:p>
            <w:pPr>
              <w:spacing w:line="360" w:lineRule="exact"/>
              <w:jc w:val="center"/>
              <w:rPr>
                <w:rFonts w:hint="eastAsia" w:ascii="宋体" w:hAnsi="宋体" w:cs="Arial"/>
                <w:kern w:val="0"/>
                <w:szCs w:val="21"/>
              </w:rPr>
            </w:pPr>
            <w:r>
              <w:rPr>
                <w:rFonts w:hint="eastAsia" w:ascii="宋体" w:hAnsi="宋体" w:cs="Arial"/>
                <w:kern w:val="0"/>
                <w:szCs w:val="21"/>
              </w:rPr>
              <w:t>花鼓之乡</w:t>
            </w:r>
          </w:p>
        </w:tc>
        <w:tc>
          <w:tcPr>
            <w:tcW w:w="6001" w:type="dxa"/>
            <w:vAlign w:val="top"/>
          </w:tcPr>
          <w:p>
            <w:pPr>
              <w:spacing w:line="360" w:lineRule="exact"/>
              <w:ind w:firstLine="420" w:firstLineChars="200"/>
              <w:rPr>
                <w:rFonts w:hint="eastAsia" w:ascii="宋体" w:hAnsi="宋体" w:cs="Arial"/>
                <w:kern w:val="0"/>
                <w:szCs w:val="21"/>
              </w:rPr>
            </w:pPr>
          </w:p>
          <w:p>
            <w:pPr>
              <w:spacing w:line="360" w:lineRule="exact"/>
              <w:ind w:firstLine="420" w:firstLineChars="200"/>
              <w:rPr>
                <w:rFonts w:hint="eastAsia" w:ascii="宋体" w:hAnsi="宋体" w:cs="Arial"/>
                <w:kern w:val="0"/>
                <w:szCs w:val="21"/>
              </w:rPr>
            </w:pPr>
            <w:r>
              <w:rPr>
                <w:rFonts w:hint="eastAsia" w:ascii="宋体" w:hAnsi="宋体" w:cs="Arial"/>
                <w:kern w:val="0"/>
                <w:szCs w:val="21"/>
              </w:rPr>
              <w:t>以花鼓戏为重要研究对象，以保护历史文化遗产为目标，结合当地的历史文化、民俗风情、自然景观等资源分布情况，打造中国花鼓戏之乡。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1836"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八子哨镇</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红色村庄</w:t>
            </w:r>
          </w:p>
          <w:p>
            <w:pPr>
              <w:spacing w:line="360" w:lineRule="exact"/>
              <w:jc w:val="center"/>
              <w:rPr>
                <w:rFonts w:hint="eastAsia" w:ascii="宋体" w:hAnsi="宋体" w:cs="Arial"/>
                <w:kern w:val="0"/>
                <w:szCs w:val="21"/>
              </w:rPr>
            </w:pPr>
            <w:r>
              <w:rPr>
                <w:rFonts w:hint="eastAsia" w:ascii="宋体" w:hAnsi="宋体" w:cs="Arial"/>
                <w:kern w:val="0"/>
                <w:szCs w:val="21"/>
              </w:rPr>
              <w:t>乡野风情</w:t>
            </w:r>
          </w:p>
        </w:tc>
        <w:tc>
          <w:tcPr>
            <w:tcW w:w="6001" w:type="dxa"/>
            <w:vAlign w:val="top"/>
          </w:tcPr>
          <w:p>
            <w:pPr>
              <w:spacing w:line="360" w:lineRule="exact"/>
              <w:ind w:firstLine="420" w:firstLineChars="200"/>
              <w:rPr>
                <w:rFonts w:hint="eastAsia" w:ascii="宋体" w:hAnsi="宋体" w:cs="Arial"/>
                <w:kern w:val="0"/>
                <w:szCs w:val="21"/>
              </w:rPr>
            </w:pPr>
            <w:r>
              <w:rPr>
                <w:rFonts w:hint="eastAsia" w:ascii="宋体" w:hAnsi="宋体" w:cs="Arial"/>
                <w:kern w:val="0"/>
                <w:szCs w:val="21"/>
              </w:rPr>
              <w:t>利用原生态的村庄、农田以及山坡林地、开展以自助为主的乡村体验式休闲游憩活动，包括农事体验、果蔬采摘、赏花品果、农家餐饮、农家小住、休闲垂钓等。同时打造</w:t>
            </w:r>
            <w:r>
              <w:rPr>
                <w:rFonts w:ascii="宋体" w:hAnsi="宋体" w:cs="Arial"/>
                <w:kern w:val="0"/>
                <w:szCs w:val="21"/>
              </w:rPr>
              <w:t>金家堤村党支部</w:t>
            </w:r>
            <w:r>
              <w:rPr>
                <w:rFonts w:hint="eastAsia" w:ascii="宋体" w:hAnsi="宋体" w:cs="Arial"/>
                <w:kern w:val="0"/>
                <w:szCs w:val="21"/>
              </w:rPr>
              <w:t>成为湖南省</w:t>
            </w:r>
            <w:r>
              <w:rPr>
                <w:rFonts w:ascii="宋体" w:hAnsi="宋体" w:cs="Arial"/>
                <w:kern w:val="0"/>
                <w:szCs w:val="21"/>
              </w:rPr>
              <w:t>共产党员革命传统教育基地</w:t>
            </w:r>
            <w:r>
              <w:rPr>
                <w:rFonts w:hint="eastAsia" w:ascii="宋体" w:hAnsi="宋体" w:cs="Arial"/>
                <w:kern w:val="0"/>
                <w:szCs w:val="21"/>
              </w:rPr>
              <w:t>。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2113" w:hRule="atLeast"/>
        </w:trPr>
        <w:tc>
          <w:tcPr>
            <w:tcW w:w="1223"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泥江口镇</w:t>
            </w:r>
          </w:p>
        </w:tc>
        <w:tc>
          <w:tcPr>
            <w:tcW w:w="1536"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原汁原味</w:t>
            </w:r>
          </w:p>
          <w:p>
            <w:pPr>
              <w:spacing w:line="360" w:lineRule="exact"/>
              <w:jc w:val="center"/>
              <w:rPr>
                <w:rFonts w:hint="eastAsia" w:ascii="宋体" w:hAnsi="宋体" w:cs="Arial"/>
                <w:kern w:val="0"/>
                <w:szCs w:val="21"/>
              </w:rPr>
            </w:pPr>
            <w:r>
              <w:rPr>
                <w:rFonts w:hint="eastAsia" w:ascii="宋体" w:hAnsi="宋体" w:cs="Arial"/>
                <w:kern w:val="0"/>
                <w:szCs w:val="21"/>
              </w:rPr>
              <w:t>神秘小镇</w:t>
            </w:r>
          </w:p>
        </w:tc>
        <w:tc>
          <w:tcPr>
            <w:tcW w:w="6001" w:type="dxa"/>
            <w:vAlign w:val="top"/>
          </w:tcPr>
          <w:p>
            <w:pPr>
              <w:spacing w:line="360" w:lineRule="exact"/>
              <w:ind w:firstLine="420" w:firstLineChars="200"/>
              <w:rPr>
                <w:rFonts w:hint="eastAsia" w:ascii="宋体" w:hAnsi="宋体" w:cs="Arial"/>
                <w:kern w:val="0"/>
                <w:szCs w:val="21"/>
              </w:rPr>
            </w:pPr>
            <w:r>
              <w:rPr>
                <w:rFonts w:hint="eastAsia" w:ascii="宋体" w:hAnsi="宋体" w:cs="Arial"/>
                <w:kern w:val="0"/>
                <w:szCs w:val="21"/>
              </w:rPr>
              <w:t>主打 “红色文化、黄埔文化、山水文化、楠竹文化</w:t>
            </w:r>
            <w:r>
              <w:rPr>
                <w:rFonts w:ascii="宋体" w:hAnsi="宋体" w:cs="Arial"/>
                <w:kern w:val="0"/>
                <w:szCs w:val="21"/>
              </w:rPr>
              <w:t>”</w:t>
            </w:r>
            <w:r>
              <w:rPr>
                <w:rFonts w:hint="eastAsia" w:ascii="宋体" w:hAnsi="宋体" w:cs="Arial"/>
                <w:kern w:val="0"/>
                <w:szCs w:val="21"/>
              </w:rPr>
              <w:t>四大文化，通过曾士峨烈士教育基地的打造来突显该镇文化旅游产业发展的地位，以泥江口湖光山色和志溪河及水口山、蛇山、青山（小娥山）为代表的山水文化来共同营造原汁原味的神秘小镇。</w:t>
            </w:r>
          </w:p>
        </w:tc>
      </w:tr>
    </w:tbl>
    <w:p>
      <w:pPr>
        <w:spacing w:line="530" w:lineRule="exact"/>
        <w:ind w:firstLine="647" w:firstLineChars="230"/>
        <w:rPr>
          <w:rFonts w:hint="eastAsia" w:ascii="仿宋_GB2312" w:eastAsia="仿宋"/>
          <w:b/>
          <w:sz w:val="28"/>
          <w:szCs w:val="28"/>
        </w:rPr>
      </w:pPr>
      <w:r>
        <w:rPr>
          <w:rFonts w:hint="eastAsia" w:ascii="仿宋_GB2312" w:eastAsia="仿宋"/>
          <w:b/>
          <w:sz w:val="28"/>
          <w:szCs w:val="28"/>
        </w:rPr>
        <w:t>3、大力开发文化旅游产品体系，不断完善文化旅游线路。</w:t>
      </w:r>
    </w:p>
    <w:p>
      <w:pPr>
        <w:spacing w:line="560" w:lineRule="exact"/>
        <w:jc w:val="center"/>
        <w:outlineLvl w:val="3"/>
        <w:rPr>
          <w:rFonts w:hint="eastAsia" w:ascii="黑体" w:hAnsi="黑体" w:eastAsia="黑体"/>
          <w:bCs/>
          <w:color w:val="000000"/>
          <w:sz w:val="28"/>
          <w:szCs w:val="28"/>
        </w:rPr>
      </w:pPr>
      <w:r>
        <w:rPr>
          <w:rFonts w:hint="eastAsia" w:ascii="仿宋_GB2312" w:hAnsi="宋体" w:eastAsia="仿宋"/>
          <w:bCs/>
          <w:color w:val="000000"/>
          <w:sz w:val="24"/>
          <w:szCs w:val="28"/>
        </w:rPr>
        <w:br w:type="page"/>
      </w:r>
      <w:r>
        <w:rPr>
          <w:rFonts w:hint="eastAsia" w:ascii="黑体" w:hAnsi="黑体" w:eastAsia="黑体"/>
          <w:bCs/>
          <w:color w:val="000000"/>
          <w:sz w:val="28"/>
          <w:szCs w:val="28"/>
        </w:rPr>
        <w:t>赫山区文化</w:t>
      </w:r>
      <w:r>
        <w:rPr>
          <w:rFonts w:ascii="黑体" w:hAnsi="黑体" w:eastAsia="黑体"/>
          <w:bCs/>
          <w:color w:val="000000"/>
          <w:sz w:val="28"/>
          <w:szCs w:val="28"/>
        </w:rPr>
        <w:t>旅游产品体系</w:t>
      </w:r>
    </w:p>
    <w:tbl>
      <w:tblPr>
        <w:tblStyle w:val="3"/>
        <w:tblW w:w="8792" w:type="dxa"/>
        <w:jc w:val="center"/>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859"/>
        <w:gridCol w:w="1867"/>
        <w:gridCol w:w="60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60" w:hRule="atLeast"/>
          <w:tblHeader/>
          <w:jc w:val="center"/>
        </w:trPr>
        <w:tc>
          <w:tcPr>
            <w:tcW w:w="859" w:type="dxa"/>
            <w:tcMar>
              <w:left w:w="0" w:type="dxa"/>
              <w:right w:w="0" w:type="dxa"/>
            </w:tcMar>
            <w:vAlign w:val="center"/>
          </w:tcPr>
          <w:p>
            <w:pPr>
              <w:spacing w:line="360" w:lineRule="exact"/>
              <w:ind w:firstLine="105" w:firstLineChars="50"/>
              <w:rPr>
                <w:rFonts w:ascii="宋体" w:hAnsi="宋体" w:cs="Arial"/>
                <w:kern w:val="0"/>
                <w:szCs w:val="21"/>
              </w:rPr>
            </w:pPr>
            <w:r>
              <w:rPr>
                <w:rFonts w:ascii="宋体" w:hAnsi="宋体" w:cs="Arial"/>
                <w:kern w:val="0"/>
                <w:szCs w:val="21"/>
              </w:rPr>
              <w:t>产品</w:t>
            </w:r>
            <w:r>
              <w:rPr>
                <w:rFonts w:hint="eastAsia" w:ascii="宋体" w:hAnsi="宋体" w:cs="Arial"/>
                <w:kern w:val="0"/>
                <w:szCs w:val="21"/>
              </w:rPr>
              <w:t>组</w:t>
            </w:r>
          </w:p>
        </w:tc>
        <w:tc>
          <w:tcPr>
            <w:tcW w:w="1867" w:type="dxa"/>
            <w:vAlign w:val="center"/>
          </w:tcPr>
          <w:p>
            <w:pPr>
              <w:spacing w:line="360" w:lineRule="exact"/>
              <w:ind w:firstLine="420" w:firstLineChars="200"/>
              <w:rPr>
                <w:rFonts w:ascii="宋体" w:hAnsi="宋体" w:cs="Arial"/>
                <w:kern w:val="0"/>
                <w:szCs w:val="21"/>
              </w:rPr>
            </w:pPr>
            <w:r>
              <w:rPr>
                <w:rFonts w:ascii="宋体" w:hAnsi="宋体" w:cs="Arial"/>
                <w:kern w:val="0"/>
                <w:szCs w:val="21"/>
              </w:rPr>
              <w:t>产品</w:t>
            </w:r>
            <w:r>
              <w:rPr>
                <w:rFonts w:hint="eastAsia" w:ascii="宋体" w:hAnsi="宋体" w:cs="Arial"/>
                <w:kern w:val="0"/>
                <w:szCs w:val="21"/>
              </w:rPr>
              <w:t>类别</w:t>
            </w:r>
          </w:p>
        </w:tc>
        <w:tc>
          <w:tcPr>
            <w:tcW w:w="6066" w:type="dxa"/>
            <w:vAlign w:val="center"/>
          </w:tcPr>
          <w:p>
            <w:pPr>
              <w:spacing w:line="360" w:lineRule="exact"/>
              <w:ind w:firstLine="2205" w:firstLineChars="1050"/>
              <w:rPr>
                <w:rFonts w:ascii="宋体" w:hAnsi="宋体" w:cs="Arial"/>
                <w:kern w:val="0"/>
                <w:szCs w:val="21"/>
              </w:rPr>
            </w:pPr>
            <w:r>
              <w:rPr>
                <w:rFonts w:ascii="宋体" w:hAnsi="宋体" w:cs="Arial"/>
                <w:kern w:val="0"/>
                <w:szCs w:val="21"/>
              </w:rPr>
              <w:t>产</w:t>
            </w:r>
            <w:r>
              <w:rPr>
                <w:rFonts w:hint="eastAsia" w:ascii="宋体" w:hAnsi="宋体" w:cs="Arial"/>
                <w:kern w:val="0"/>
                <w:szCs w:val="21"/>
              </w:rPr>
              <w:t xml:space="preserve"> </w:t>
            </w:r>
            <w:r>
              <w:rPr>
                <w:rFonts w:ascii="宋体" w:hAnsi="宋体" w:cs="Arial"/>
                <w:kern w:val="0"/>
                <w:szCs w:val="21"/>
              </w:rPr>
              <w:t>品</w:t>
            </w:r>
            <w:r>
              <w:rPr>
                <w:rFonts w:hint="eastAsia" w:ascii="宋体" w:hAnsi="宋体" w:cs="Arial"/>
                <w:kern w:val="0"/>
                <w:szCs w:val="21"/>
              </w:rPr>
              <w:t xml:space="preserve"> </w:t>
            </w:r>
            <w:r>
              <w:rPr>
                <w:rFonts w:ascii="宋体" w:hAnsi="宋体" w:cs="Arial"/>
                <w:kern w:val="0"/>
                <w:szCs w:val="21"/>
              </w:rPr>
              <w:t>依</w:t>
            </w:r>
            <w:r>
              <w:rPr>
                <w:rFonts w:hint="eastAsia" w:ascii="宋体" w:hAnsi="宋体" w:cs="Arial"/>
                <w:kern w:val="0"/>
                <w:szCs w:val="21"/>
              </w:rPr>
              <w:t xml:space="preserve"> </w:t>
            </w:r>
            <w:r>
              <w:rPr>
                <w:rFonts w:ascii="宋体" w:hAnsi="宋体" w:cs="Arial"/>
                <w:kern w:val="0"/>
                <w:szCs w:val="21"/>
              </w:rPr>
              <w:t>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60" w:hRule="atLeast"/>
          <w:jc w:val="center"/>
        </w:trPr>
        <w:tc>
          <w:tcPr>
            <w:tcW w:w="859" w:type="dxa"/>
            <w:vMerge w:val="restart"/>
            <w:vAlign w:val="center"/>
          </w:tcPr>
          <w:p>
            <w:pPr>
              <w:spacing w:line="320" w:lineRule="exact"/>
              <w:rPr>
                <w:rFonts w:ascii="宋体" w:hAnsi="宋体" w:cs="Arial"/>
                <w:kern w:val="0"/>
                <w:szCs w:val="21"/>
              </w:rPr>
            </w:pPr>
            <w:r>
              <w:rPr>
                <w:rFonts w:ascii="宋体" w:hAnsi="宋体" w:cs="Arial"/>
                <w:kern w:val="0"/>
                <w:szCs w:val="21"/>
              </w:rPr>
              <w:t>休闲度假</w:t>
            </w:r>
            <w:r>
              <w:rPr>
                <w:rFonts w:hint="eastAsia" w:ascii="宋体" w:hAnsi="宋体" w:cs="Arial"/>
                <w:kern w:val="0"/>
                <w:szCs w:val="21"/>
              </w:rPr>
              <w:t>养生文化</w:t>
            </w:r>
            <w:r>
              <w:rPr>
                <w:rFonts w:ascii="宋体" w:hAnsi="宋体" w:cs="Arial"/>
                <w:kern w:val="0"/>
                <w:szCs w:val="21"/>
              </w:rPr>
              <w:t>旅游产品</w:t>
            </w:r>
          </w:p>
        </w:tc>
        <w:tc>
          <w:tcPr>
            <w:tcW w:w="1867" w:type="dxa"/>
            <w:vAlign w:val="center"/>
          </w:tcPr>
          <w:p>
            <w:pPr>
              <w:spacing w:line="360" w:lineRule="exact"/>
              <w:rPr>
                <w:rFonts w:ascii="宋体" w:hAnsi="宋体" w:cs="Arial"/>
                <w:kern w:val="0"/>
                <w:szCs w:val="21"/>
              </w:rPr>
            </w:pPr>
            <w:r>
              <w:rPr>
                <w:rFonts w:ascii="宋体" w:hAnsi="宋体" w:cs="Arial"/>
                <w:kern w:val="0"/>
                <w:szCs w:val="21"/>
              </w:rPr>
              <w:t>山地休闲度假</w:t>
            </w:r>
            <w:r>
              <w:rPr>
                <w:rFonts w:hint="eastAsia" w:ascii="宋体" w:hAnsi="宋体" w:cs="Arial"/>
                <w:kern w:val="0"/>
                <w:szCs w:val="21"/>
              </w:rPr>
              <w:t>养生</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碧云峰、鱼形山、四方山、寨子仑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60" w:hRule="atLeast"/>
          <w:jc w:val="center"/>
        </w:trPr>
        <w:tc>
          <w:tcPr>
            <w:tcW w:w="859" w:type="dxa"/>
            <w:vMerge w:val="continue"/>
            <w:vAlign w:val="center"/>
          </w:tcPr>
          <w:p>
            <w:pPr>
              <w:spacing w:line="32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hint="eastAsia" w:ascii="宋体" w:hAnsi="宋体" w:cs="Arial"/>
                <w:kern w:val="0"/>
                <w:szCs w:val="21"/>
              </w:rPr>
              <w:t>城郊</w:t>
            </w:r>
            <w:r>
              <w:rPr>
                <w:rFonts w:ascii="宋体" w:hAnsi="宋体" w:cs="Arial"/>
                <w:kern w:val="0"/>
                <w:szCs w:val="21"/>
              </w:rPr>
              <w:t>休闲度假</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汉森健康产业园、风顺农业休闲体验基地、花乡农家乐、来仪湖渔家乐、苦竹湖、塘湾湖度假山村、千家州莲湖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60" w:hRule="atLeast"/>
          <w:jc w:val="center"/>
        </w:trPr>
        <w:tc>
          <w:tcPr>
            <w:tcW w:w="859" w:type="dxa"/>
            <w:vMerge w:val="continue"/>
            <w:vAlign w:val="center"/>
          </w:tcPr>
          <w:p>
            <w:pPr>
              <w:spacing w:line="32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ascii="宋体" w:hAnsi="宋体" w:cs="Arial"/>
                <w:kern w:val="0"/>
                <w:szCs w:val="21"/>
              </w:rPr>
              <w:t>滨水休闲</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资江</w:t>
            </w:r>
            <w:r>
              <w:rPr>
                <w:rFonts w:ascii="宋体" w:hAnsi="宋体" w:cs="Arial"/>
                <w:kern w:val="0"/>
                <w:szCs w:val="21"/>
              </w:rPr>
              <w:t>风光带</w:t>
            </w:r>
            <w:r>
              <w:rPr>
                <w:rFonts w:hint="eastAsia" w:ascii="宋体" w:hAnsi="宋体" w:cs="Arial"/>
                <w:kern w:val="0"/>
                <w:szCs w:val="21"/>
              </w:rPr>
              <w:t>、新河画廊滨水文化生态休闲风光带、来仪湖国家湿地公园、梓山湖水库、秀峰湖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60" w:hRule="atLeast"/>
          <w:jc w:val="center"/>
        </w:trPr>
        <w:tc>
          <w:tcPr>
            <w:tcW w:w="859" w:type="dxa"/>
            <w:vAlign w:val="center"/>
          </w:tcPr>
          <w:p>
            <w:pPr>
              <w:spacing w:line="320" w:lineRule="exact"/>
              <w:rPr>
                <w:rFonts w:ascii="宋体" w:hAnsi="宋体" w:cs="Arial"/>
                <w:spacing w:val="-16"/>
                <w:kern w:val="0"/>
                <w:szCs w:val="21"/>
              </w:rPr>
            </w:pPr>
            <w:r>
              <w:rPr>
                <w:rFonts w:ascii="宋体" w:hAnsi="宋体" w:cs="Arial"/>
                <w:spacing w:val="-16"/>
                <w:kern w:val="0"/>
                <w:szCs w:val="21"/>
              </w:rPr>
              <w:t>观光</w:t>
            </w:r>
            <w:r>
              <w:rPr>
                <w:rFonts w:hint="eastAsia" w:ascii="宋体" w:hAnsi="宋体" w:cs="Arial"/>
                <w:spacing w:val="-16"/>
                <w:kern w:val="0"/>
                <w:szCs w:val="21"/>
              </w:rPr>
              <w:t>体验文化</w:t>
            </w:r>
            <w:r>
              <w:rPr>
                <w:rFonts w:ascii="宋体" w:hAnsi="宋体" w:cs="Arial"/>
                <w:spacing w:val="-16"/>
                <w:kern w:val="0"/>
                <w:szCs w:val="21"/>
              </w:rPr>
              <w:t>旅游产品</w:t>
            </w:r>
          </w:p>
        </w:tc>
        <w:tc>
          <w:tcPr>
            <w:tcW w:w="1867" w:type="dxa"/>
            <w:vAlign w:val="center"/>
          </w:tcPr>
          <w:p>
            <w:pPr>
              <w:spacing w:line="360" w:lineRule="exact"/>
              <w:rPr>
                <w:rFonts w:ascii="宋体" w:hAnsi="宋体" w:cs="Arial"/>
                <w:kern w:val="0"/>
                <w:szCs w:val="21"/>
              </w:rPr>
            </w:pPr>
            <w:r>
              <w:rPr>
                <w:rFonts w:hint="eastAsia" w:ascii="宋体" w:hAnsi="宋体" w:cs="Arial"/>
                <w:kern w:val="0"/>
                <w:szCs w:val="21"/>
              </w:rPr>
              <w:t>民俗</w:t>
            </w:r>
            <w:r>
              <w:rPr>
                <w:rFonts w:ascii="宋体" w:hAnsi="宋体" w:cs="Arial"/>
                <w:kern w:val="0"/>
                <w:szCs w:val="21"/>
              </w:rPr>
              <w:t>观光</w:t>
            </w:r>
            <w:r>
              <w:rPr>
                <w:rFonts w:hint="eastAsia" w:ascii="宋体" w:hAnsi="宋体" w:cs="Arial"/>
                <w:kern w:val="0"/>
                <w:szCs w:val="21"/>
              </w:rPr>
              <w:t>体验</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兰溪赛歌、赫山茶道、花鼓戏、龙舟竞渡、龙灯花鼓、皮影戏、地花鼓、虾子起拱、民俗游戏、民间舞蹈、婚礼习俗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613" w:hRule="atLeast"/>
          <w:jc w:val="center"/>
        </w:trPr>
        <w:tc>
          <w:tcPr>
            <w:tcW w:w="859" w:type="dxa"/>
            <w:vMerge w:val="restart"/>
            <w:vAlign w:val="center"/>
          </w:tcPr>
          <w:p>
            <w:pPr>
              <w:spacing w:line="360" w:lineRule="exact"/>
              <w:rPr>
                <w:rFonts w:ascii="宋体" w:hAnsi="宋体" w:cs="Arial"/>
                <w:kern w:val="0"/>
                <w:szCs w:val="21"/>
              </w:rPr>
            </w:pPr>
            <w:r>
              <w:rPr>
                <w:rFonts w:ascii="宋体" w:hAnsi="宋体" w:cs="Arial"/>
                <w:kern w:val="0"/>
                <w:szCs w:val="21"/>
              </w:rPr>
              <w:t>专项</w:t>
            </w:r>
            <w:r>
              <w:rPr>
                <w:rFonts w:hint="eastAsia" w:ascii="宋体" w:hAnsi="宋体" w:cs="Arial"/>
                <w:kern w:val="0"/>
                <w:szCs w:val="21"/>
              </w:rPr>
              <w:t>文化</w:t>
            </w:r>
            <w:r>
              <w:rPr>
                <w:rFonts w:ascii="宋体" w:hAnsi="宋体" w:cs="Arial"/>
                <w:kern w:val="0"/>
                <w:szCs w:val="21"/>
              </w:rPr>
              <w:t>旅游产品</w:t>
            </w:r>
          </w:p>
        </w:tc>
        <w:tc>
          <w:tcPr>
            <w:tcW w:w="1867" w:type="dxa"/>
            <w:vAlign w:val="center"/>
          </w:tcPr>
          <w:p>
            <w:pPr>
              <w:spacing w:line="360" w:lineRule="exact"/>
              <w:rPr>
                <w:rFonts w:ascii="宋体" w:hAnsi="宋体" w:cs="Arial"/>
                <w:kern w:val="0"/>
                <w:szCs w:val="21"/>
              </w:rPr>
            </w:pPr>
            <w:r>
              <w:rPr>
                <w:rFonts w:hint="eastAsia" w:ascii="宋体" w:hAnsi="宋体" w:cs="Arial"/>
                <w:kern w:val="0"/>
                <w:szCs w:val="21"/>
              </w:rPr>
              <w:t>城市体育运动休闲</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奥林匹克体育公园、梓山湖高尔夫球场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1253" w:hRule="atLeast"/>
          <w:jc w:val="center"/>
        </w:trPr>
        <w:tc>
          <w:tcPr>
            <w:tcW w:w="859" w:type="dxa"/>
            <w:vMerge w:val="continue"/>
            <w:vAlign w:val="center"/>
          </w:tcPr>
          <w:p>
            <w:pPr>
              <w:spacing w:line="36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hint="eastAsia" w:ascii="宋体" w:hAnsi="宋体" w:cs="Arial"/>
                <w:kern w:val="0"/>
                <w:szCs w:val="21"/>
              </w:rPr>
              <w:t>历史文化</w:t>
            </w:r>
            <w:r>
              <w:rPr>
                <w:rFonts w:ascii="宋体" w:hAnsi="宋体" w:cs="Arial"/>
                <w:kern w:val="0"/>
                <w:szCs w:val="21"/>
              </w:rPr>
              <w:t>体验</w:t>
            </w:r>
          </w:p>
        </w:tc>
        <w:tc>
          <w:tcPr>
            <w:tcW w:w="6066" w:type="dxa"/>
            <w:vAlign w:val="center"/>
          </w:tcPr>
          <w:p>
            <w:pPr>
              <w:spacing w:line="360" w:lineRule="exact"/>
              <w:rPr>
                <w:rFonts w:hint="eastAsia" w:ascii="宋体" w:hAnsi="宋体" w:cs="Arial"/>
                <w:kern w:val="0"/>
                <w:szCs w:val="21"/>
              </w:rPr>
            </w:pPr>
            <w:r>
              <w:rPr>
                <w:rFonts w:hint="eastAsia" w:ascii="宋体" w:hAnsi="宋体" w:cs="Arial"/>
                <w:kern w:val="0"/>
                <w:szCs w:val="21"/>
              </w:rPr>
              <w:t>羊舞岭古窑址、兔子山遗址、益阳古战场寨子仑、奎星塔、裴公亭、</w:t>
            </w:r>
          </w:p>
          <w:p>
            <w:pPr>
              <w:spacing w:line="360" w:lineRule="exact"/>
              <w:rPr>
                <w:rFonts w:ascii="宋体" w:hAnsi="宋体" w:cs="Arial"/>
                <w:kern w:val="0"/>
                <w:szCs w:val="21"/>
              </w:rPr>
            </w:pPr>
            <w:r>
              <w:rPr>
                <w:rFonts w:hint="eastAsia" w:ascii="宋体" w:hAnsi="宋体" w:cs="Arial"/>
                <w:kern w:val="0"/>
                <w:szCs w:val="21"/>
              </w:rPr>
              <w:t>斗魁塔、胡林翼故居、单刀会遗址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773" w:hRule="atLeast"/>
          <w:jc w:val="center"/>
        </w:trPr>
        <w:tc>
          <w:tcPr>
            <w:tcW w:w="859" w:type="dxa"/>
            <w:vMerge w:val="continue"/>
            <w:vAlign w:val="center"/>
          </w:tcPr>
          <w:p>
            <w:pPr>
              <w:spacing w:line="36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ascii="宋体" w:hAnsi="宋体" w:cs="Arial"/>
                <w:kern w:val="0"/>
                <w:szCs w:val="21"/>
              </w:rPr>
              <w:t>宗教</w:t>
            </w:r>
            <w:r>
              <w:rPr>
                <w:rFonts w:hint="eastAsia" w:ascii="宋体" w:hAnsi="宋体" w:cs="Arial"/>
                <w:kern w:val="0"/>
                <w:szCs w:val="21"/>
              </w:rPr>
              <w:t>文化旅游</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碧云峰、会龙山、白鹿寺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934" w:hRule="atLeast"/>
          <w:jc w:val="center"/>
        </w:trPr>
        <w:tc>
          <w:tcPr>
            <w:tcW w:w="859" w:type="dxa"/>
            <w:vMerge w:val="continue"/>
            <w:vAlign w:val="center"/>
          </w:tcPr>
          <w:p>
            <w:pPr>
              <w:spacing w:line="36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hint="eastAsia" w:ascii="宋体" w:hAnsi="宋体" w:cs="Arial"/>
                <w:kern w:val="0"/>
                <w:szCs w:val="21"/>
              </w:rPr>
              <w:t>乡村文化</w:t>
            </w:r>
            <w:r>
              <w:rPr>
                <w:rFonts w:ascii="宋体" w:hAnsi="宋体" w:cs="Arial"/>
                <w:kern w:val="0"/>
                <w:szCs w:val="21"/>
              </w:rPr>
              <w:t>旅游</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泉交河镇、欧江岔镇、沧水铺镇、兰溪镇、八字哨镇、新市渡镇、泥江口镇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661" w:hRule="atLeast"/>
          <w:jc w:val="center"/>
        </w:trPr>
        <w:tc>
          <w:tcPr>
            <w:tcW w:w="859" w:type="dxa"/>
            <w:vMerge w:val="continue"/>
            <w:vAlign w:val="center"/>
          </w:tcPr>
          <w:p>
            <w:pPr>
              <w:spacing w:line="36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ascii="宋体" w:hAnsi="宋体" w:cs="Arial"/>
                <w:kern w:val="0"/>
                <w:szCs w:val="21"/>
              </w:rPr>
              <w:t>工业</w:t>
            </w:r>
            <w:r>
              <w:rPr>
                <w:rFonts w:hint="eastAsia" w:ascii="宋体" w:hAnsi="宋体" w:cs="Arial"/>
                <w:kern w:val="0"/>
                <w:szCs w:val="21"/>
              </w:rPr>
              <w:t>文化</w:t>
            </w:r>
            <w:r>
              <w:rPr>
                <w:rFonts w:ascii="宋体" w:hAnsi="宋体" w:cs="Arial"/>
                <w:kern w:val="0"/>
                <w:szCs w:val="21"/>
              </w:rPr>
              <w:t>旅游</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龙岭工业园、中医药产业园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1075" w:hRule="atLeast"/>
          <w:jc w:val="center"/>
        </w:trPr>
        <w:tc>
          <w:tcPr>
            <w:tcW w:w="859" w:type="dxa"/>
            <w:vMerge w:val="continue"/>
            <w:vAlign w:val="center"/>
          </w:tcPr>
          <w:p>
            <w:pPr>
              <w:spacing w:line="360" w:lineRule="exact"/>
              <w:ind w:firstLine="420" w:firstLineChars="200"/>
              <w:rPr>
                <w:rFonts w:ascii="宋体" w:hAnsi="宋体" w:cs="Arial"/>
                <w:kern w:val="0"/>
                <w:szCs w:val="21"/>
              </w:rPr>
            </w:pPr>
          </w:p>
        </w:tc>
        <w:tc>
          <w:tcPr>
            <w:tcW w:w="1867" w:type="dxa"/>
            <w:vAlign w:val="center"/>
          </w:tcPr>
          <w:p>
            <w:pPr>
              <w:spacing w:line="360" w:lineRule="exact"/>
              <w:rPr>
                <w:rFonts w:ascii="宋体" w:hAnsi="宋体" w:cs="Arial"/>
                <w:kern w:val="0"/>
                <w:szCs w:val="21"/>
              </w:rPr>
            </w:pPr>
            <w:r>
              <w:rPr>
                <w:rFonts w:ascii="宋体" w:hAnsi="宋体" w:cs="Arial"/>
                <w:kern w:val="0"/>
                <w:szCs w:val="21"/>
              </w:rPr>
              <w:t>红色</w:t>
            </w:r>
            <w:r>
              <w:rPr>
                <w:rFonts w:hint="eastAsia" w:ascii="宋体" w:hAnsi="宋体" w:cs="Arial"/>
                <w:kern w:val="0"/>
                <w:szCs w:val="21"/>
              </w:rPr>
              <w:t>文化</w:t>
            </w:r>
            <w:r>
              <w:rPr>
                <w:rFonts w:ascii="宋体" w:hAnsi="宋体" w:cs="Arial"/>
                <w:kern w:val="0"/>
                <w:szCs w:val="21"/>
              </w:rPr>
              <w:t>旅游</w:t>
            </w:r>
          </w:p>
        </w:tc>
        <w:tc>
          <w:tcPr>
            <w:tcW w:w="6066" w:type="dxa"/>
            <w:vAlign w:val="center"/>
          </w:tcPr>
          <w:p>
            <w:pPr>
              <w:spacing w:line="360" w:lineRule="exact"/>
              <w:rPr>
                <w:rFonts w:ascii="宋体" w:hAnsi="宋体" w:cs="Arial"/>
                <w:kern w:val="0"/>
                <w:szCs w:val="21"/>
              </w:rPr>
            </w:pPr>
            <w:r>
              <w:rPr>
                <w:rFonts w:hint="eastAsia" w:ascii="宋体" w:hAnsi="宋体" w:cs="Arial"/>
                <w:kern w:val="0"/>
                <w:szCs w:val="21"/>
              </w:rPr>
              <w:t>兰溪金家堤党支部、萧山令故居、曾士峨故居、何凤山故居、唐铎故居、三周一叶故居</w:t>
            </w:r>
          </w:p>
        </w:tc>
      </w:tr>
    </w:tbl>
    <w:p>
      <w:pPr>
        <w:spacing w:line="560" w:lineRule="exact"/>
        <w:jc w:val="center"/>
        <w:outlineLvl w:val="3"/>
        <w:rPr>
          <w:rFonts w:hint="eastAsia" w:ascii="黑体" w:hAnsi="黑体" w:eastAsia="黑体"/>
          <w:bCs/>
          <w:color w:val="000000"/>
          <w:sz w:val="28"/>
          <w:szCs w:val="28"/>
        </w:rPr>
      </w:pPr>
      <w:r>
        <w:rPr>
          <w:rFonts w:hint="eastAsia" w:ascii="黑体" w:hAnsi="黑体" w:eastAsia="黑体"/>
          <w:bCs/>
          <w:color w:val="000000"/>
          <w:sz w:val="28"/>
          <w:szCs w:val="28"/>
        </w:rPr>
        <w:t>赫山区文化</w:t>
      </w:r>
      <w:r>
        <w:rPr>
          <w:rFonts w:ascii="黑体" w:hAnsi="黑体" w:eastAsia="黑体"/>
          <w:bCs/>
          <w:color w:val="000000"/>
          <w:sz w:val="28"/>
          <w:szCs w:val="28"/>
        </w:rPr>
        <w:t>旅游</w:t>
      </w:r>
      <w:r>
        <w:rPr>
          <w:rFonts w:hint="eastAsia" w:ascii="黑体" w:hAnsi="黑体" w:eastAsia="黑体"/>
          <w:bCs/>
          <w:color w:val="000000"/>
          <w:sz w:val="28"/>
          <w:szCs w:val="28"/>
        </w:rPr>
        <w:t>线路设计</w:t>
      </w:r>
    </w:p>
    <w:tbl>
      <w:tblPr>
        <w:tblStyle w:val="3"/>
        <w:tblW w:w="8844"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
      <w:tblGrid>
        <w:gridCol w:w="2112"/>
        <w:gridCol w:w="673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1581" w:hRule="atLeast"/>
        </w:trPr>
        <w:tc>
          <w:tcPr>
            <w:tcW w:w="2112"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乡村休闲</w:t>
            </w:r>
          </w:p>
          <w:p>
            <w:pPr>
              <w:spacing w:line="360" w:lineRule="exact"/>
              <w:jc w:val="center"/>
              <w:rPr>
                <w:rFonts w:hint="eastAsia" w:ascii="宋体" w:hAnsi="宋体" w:cs="Arial"/>
                <w:kern w:val="0"/>
                <w:szCs w:val="21"/>
              </w:rPr>
            </w:pPr>
            <w:r>
              <w:rPr>
                <w:rFonts w:hint="eastAsia" w:ascii="宋体" w:hAnsi="宋体" w:cs="Arial"/>
                <w:kern w:val="0"/>
                <w:szCs w:val="21"/>
              </w:rPr>
              <w:t>文化旅游</w:t>
            </w:r>
          </w:p>
        </w:tc>
        <w:tc>
          <w:tcPr>
            <w:tcW w:w="6732" w:type="dxa"/>
            <w:vAlign w:val="center"/>
          </w:tcPr>
          <w:p>
            <w:pPr>
              <w:spacing w:line="360" w:lineRule="exact"/>
              <w:rPr>
                <w:rFonts w:hint="eastAsia" w:ascii="宋体" w:hAnsi="宋体" w:cs="Arial"/>
                <w:kern w:val="0"/>
                <w:szCs w:val="21"/>
              </w:rPr>
            </w:pPr>
            <w:r>
              <w:rPr>
                <w:rFonts w:hint="eastAsia" w:ascii="宋体" w:hAnsi="宋体" w:cs="Arial"/>
                <w:kern w:val="0"/>
                <w:szCs w:val="21"/>
              </w:rPr>
              <w:t>线路一：汉森健康产业园</w:t>
            </w:r>
            <w:r>
              <w:rPr>
                <w:rFonts w:ascii="宋体" w:hAnsi="宋体" w:cs="Arial"/>
                <w:kern w:val="0"/>
                <w:szCs w:val="21"/>
              </w:rPr>
              <w:t>——</w:t>
            </w:r>
            <w:r>
              <w:rPr>
                <w:rFonts w:hint="eastAsia" w:ascii="宋体" w:hAnsi="宋体" w:cs="Arial"/>
                <w:kern w:val="0"/>
                <w:szCs w:val="21"/>
              </w:rPr>
              <w:t>来仪湖渔家乐</w:t>
            </w:r>
            <w:r>
              <w:rPr>
                <w:rFonts w:ascii="宋体" w:hAnsi="宋体" w:cs="Arial"/>
                <w:kern w:val="0"/>
                <w:szCs w:val="21"/>
              </w:rPr>
              <w:t>——</w:t>
            </w:r>
            <w:r>
              <w:rPr>
                <w:rFonts w:hint="eastAsia" w:ascii="宋体" w:hAnsi="宋体" w:cs="Arial"/>
                <w:kern w:val="0"/>
                <w:szCs w:val="21"/>
              </w:rPr>
              <w:t>苦竹湖</w:t>
            </w:r>
          </w:p>
          <w:p>
            <w:pPr>
              <w:tabs>
                <w:tab w:val="left" w:pos="840"/>
              </w:tabs>
              <w:spacing w:line="360" w:lineRule="exact"/>
              <w:rPr>
                <w:rFonts w:ascii="宋体" w:hAnsi="宋体" w:cs="Arial"/>
                <w:kern w:val="0"/>
                <w:szCs w:val="21"/>
              </w:rPr>
            </w:pPr>
            <w:r>
              <w:rPr>
                <w:rFonts w:hint="eastAsia" w:ascii="宋体" w:hAnsi="宋体" w:cs="Arial"/>
                <w:kern w:val="0"/>
                <w:szCs w:val="21"/>
              </w:rPr>
              <w:t>线路二：风顺农业休闲体验基地</w:t>
            </w:r>
            <w:r>
              <w:rPr>
                <w:rFonts w:ascii="宋体" w:hAnsi="宋体" w:cs="Arial"/>
                <w:kern w:val="0"/>
                <w:szCs w:val="21"/>
              </w:rPr>
              <w:t>——</w:t>
            </w:r>
            <w:r>
              <w:rPr>
                <w:rFonts w:hint="eastAsia" w:ascii="宋体" w:hAnsi="宋体" w:cs="Arial"/>
                <w:kern w:val="0"/>
                <w:szCs w:val="21"/>
              </w:rPr>
              <w:t>千家州</w:t>
            </w:r>
            <w:r>
              <w:rPr>
                <w:rFonts w:ascii="宋体" w:hAnsi="宋体" w:cs="Arial"/>
                <w:kern w:val="0"/>
                <w:szCs w:val="21"/>
              </w:rPr>
              <w:t>——</w:t>
            </w:r>
            <w:r>
              <w:rPr>
                <w:rFonts w:hint="eastAsia" w:ascii="宋体" w:hAnsi="宋体" w:cs="Arial"/>
                <w:kern w:val="0"/>
                <w:szCs w:val="21"/>
              </w:rPr>
              <w:t>葡萄山庄</w:t>
            </w:r>
          </w:p>
          <w:p>
            <w:pPr>
              <w:spacing w:line="360" w:lineRule="exact"/>
              <w:rPr>
                <w:rFonts w:hint="eastAsia" w:ascii="宋体" w:hAnsi="宋体" w:cs="Arial"/>
                <w:kern w:val="0"/>
                <w:szCs w:val="21"/>
              </w:rPr>
            </w:pPr>
            <w:r>
              <w:rPr>
                <w:rFonts w:hint="eastAsia" w:ascii="宋体" w:hAnsi="宋体" w:cs="Arial"/>
                <w:kern w:val="0"/>
                <w:szCs w:val="21"/>
              </w:rPr>
              <w:t>线路三：花乡农家乐</w:t>
            </w:r>
            <w:r>
              <w:rPr>
                <w:rFonts w:ascii="宋体" w:hAnsi="宋体" w:cs="Arial"/>
                <w:kern w:val="0"/>
                <w:szCs w:val="21"/>
              </w:rPr>
              <w:t>——</w:t>
            </w:r>
            <w:r>
              <w:rPr>
                <w:rFonts w:hint="eastAsia" w:ascii="宋体" w:hAnsi="宋体" w:cs="Arial"/>
                <w:kern w:val="0"/>
                <w:szCs w:val="21"/>
              </w:rPr>
              <w:t>塘湾湖度假山村</w:t>
            </w:r>
          </w:p>
          <w:p>
            <w:pPr>
              <w:spacing w:line="360" w:lineRule="exact"/>
              <w:rPr>
                <w:rFonts w:hint="eastAsia" w:ascii="宋体" w:hAnsi="宋体" w:cs="Arial"/>
                <w:kern w:val="0"/>
                <w:szCs w:val="21"/>
              </w:rPr>
            </w:pPr>
            <w:r>
              <w:rPr>
                <w:rFonts w:hint="eastAsia" w:ascii="宋体" w:hAnsi="宋体" w:cs="Arial"/>
                <w:kern w:val="0"/>
                <w:szCs w:val="21"/>
              </w:rPr>
              <w:t>线路四：烂泥湖博物馆</w:t>
            </w:r>
            <w:r>
              <w:rPr>
                <w:rFonts w:ascii="宋体" w:hAnsi="宋体" w:cs="Arial"/>
                <w:kern w:val="0"/>
                <w:szCs w:val="21"/>
              </w:rPr>
              <w:t>——</w:t>
            </w:r>
            <w:r>
              <w:rPr>
                <w:rFonts w:hint="eastAsia" w:ascii="宋体" w:hAnsi="宋体" w:cs="Arial"/>
                <w:kern w:val="0"/>
                <w:szCs w:val="21"/>
              </w:rPr>
              <w:t>新河滨水风光带</w:t>
            </w:r>
            <w:r>
              <w:rPr>
                <w:rFonts w:ascii="宋体" w:hAnsi="宋体" w:cs="Arial"/>
                <w:kern w:val="0"/>
                <w:szCs w:val="21"/>
              </w:rPr>
              <w:t>——</w:t>
            </w:r>
            <w:r>
              <w:rPr>
                <w:rFonts w:hint="eastAsia" w:ascii="宋体" w:hAnsi="宋体" w:cs="Arial"/>
                <w:kern w:val="0"/>
                <w:szCs w:val="21"/>
              </w:rPr>
              <w:t>来仪湖国家湿地公园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1080" w:hRule="atLeast"/>
        </w:trPr>
        <w:tc>
          <w:tcPr>
            <w:tcW w:w="2112"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名人文化旅游</w:t>
            </w:r>
          </w:p>
        </w:tc>
        <w:tc>
          <w:tcPr>
            <w:tcW w:w="6732" w:type="dxa"/>
            <w:vAlign w:val="center"/>
          </w:tcPr>
          <w:p>
            <w:pPr>
              <w:spacing w:line="360" w:lineRule="exact"/>
              <w:rPr>
                <w:rFonts w:hint="eastAsia" w:ascii="宋体" w:hAnsi="宋体" w:cs="Arial"/>
                <w:kern w:val="0"/>
                <w:szCs w:val="21"/>
              </w:rPr>
            </w:pPr>
            <w:r>
              <w:rPr>
                <w:rFonts w:hint="eastAsia" w:ascii="宋体" w:hAnsi="宋体" w:cs="Arial"/>
                <w:kern w:val="0"/>
                <w:szCs w:val="21"/>
              </w:rPr>
              <w:t>线路一：萧山令故居</w:t>
            </w:r>
            <w:r>
              <w:rPr>
                <w:rFonts w:ascii="宋体" w:hAnsi="宋体" w:cs="Arial"/>
                <w:kern w:val="0"/>
                <w:szCs w:val="21"/>
              </w:rPr>
              <w:t>——</w:t>
            </w:r>
            <w:r>
              <w:rPr>
                <w:rFonts w:hint="eastAsia" w:ascii="宋体" w:hAnsi="宋体" w:cs="Arial"/>
                <w:kern w:val="0"/>
                <w:szCs w:val="21"/>
              </w:rPr>
              <w:t>叶紫故居</w:t>
            </w:r>
            <w:r>
              <w:rPr>
                <w:rFonts w:ascii="宋体" w:hAnsi="宋体" w:cs="Arial"/>
                <w:kern w:val="0"/>
                <w:szCs w:val="21"/>
              </w:rPr>
              <w:t>——</w:t>
            </w:r>
            <w:r>
              <w:rPr>
                <w:rFonts w:hint="eastAsia" w:ascii="宋体" w:hAnsi="宋体" w:cs="Arial"/>
                <w:kern w:val="0"/>
                <w:szCs w:val="21"/>
              </w:rPr>
              <w:t>胡林翼故居</w:t>
            </w:r>
            <w:r>
              <w:rPr>
                <w:rFonts w:ascii="宋体" w:hAnsi="宋体" w:cs="Arial"/>
                <w:kern w:val="0"/>
                <w:szCs w:val="21"/>
              </w:rPr>
              <w:t>——</w:t>
            </w:r>
            <w:r>
              <w:rPr>
                <w:rFonts w:hint="eastAsia" w:ascii="宋体" w:hAnsi="宋体" w:cs="Arial"/>
                <w:kern w:val="0"/>
                <w:szCs w:val="21"/>
              </w:rPr>
              <w:t>周谷城故居</w:t>
            </w:r>
            <w:r>
              <w:rPr>
                <w:rFonts w:ascii="宋体" w:hAnsi="宋体" w:cs="Arial"/>
                <w:kern w:val="0"/>
                <w:szCs w:val="21"/>
              </w:rPr>
              <w:t>——</w:t>
            </w:r>
            <w:r>
              <w:rPr>
                <w:rFonts w:hint="eastAsia" w:ascii="宋体" w:hAnsi="宋体" w:cs="Arial"/>
                <w:kern w:val="0"/>
                <w:szCs w:val="21"/>
              </w:rPr>
              <w:t>金家堤支部</w:t>
            </w:r>
          </w:p>
          <w:p>
            <w:pPr>
              <w:spacing w:line="360" w:lineRule="exact"/>
              <w:rPr>
                <w:rFonts w:hint="eastAsia" w:ascii="宋体" w:hAnsi="宋体" w:cs="Arial"/>
                <w:kern w:val="0"/>
                <w:szCs w:val="21"/>
              </w:rPr>
            </w:pPr>
            <w:r>
              <w:rPr>
                <w:rFonts w:hint="eastAsia" w:ascii="宋体" w:hAnsi="宋体" w:cs="Arial"/>
                <w:kern w:val="0"/>
                <w:szCs w:val="21"/>
              </w:rPr>
              <w:t>线路二：曾士峨陈列馆</w:t>
            </w:r>
            <w:r>
              <w:rPr>
                <w:rFonts w:ascii="宋体" w:hAnsi="宋体" w:cs="Arial"/>
                <w:kern w:val="0"/>
                <w:szCs w:val="21"/>
              </w:rPr>
              <w:t>——</w:t>
            </w:r>
            <w:r>
              <w:rPr>
                <w:rFonts w:hint="eastAsia" w:ascii="宋体" w:hAnsi="宋体" w:cs="Arial"/>
                <w:kern w:val="0"/>
                <w:szCs w:val="21"/>
              </w:rPr>
              <w:t>周扬故居</w:t>
            </w:r>
            <w:r>
              <w:rPr>
                <w:rFonts w:ascii="宋体" w:hAnsi="宋体" w:cs="Arial"/>
                <w:kern w:val="0"/>
                <w:szCs w:val="21"/>
              </w:rPr>
              <w:t>——</w:t>
            </w:r>
            <w:r>
              <w:rPr>
                <w:rFonts w:hint="eastAsia" w:ascii="宋体" w:hAnsi="宋体" w:cs="Arial"/>
                <w:kern w:val="0"/>
                <w:szCs w:val="21"/>
              </w:rPr>
              <w:t>周立波故居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1080" w:hRule="atLeast"/>
        </w:trPr>
        <w:tc>
          <w:tcPr>
            <w:tcW w:w="2112"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古遗迹文化旅游</w:t>
            </w:r>
          </w:p>
        </w:tc>
        <w:tc>
          <w:tcPr>
            <w:tcW w:w="6732" w:type="dxa"/>
            <w:vAlign w:val="center"/>
          </w:tcPr>
          <w:p>
            <w:pPr>
              <w:spacing w:line="360" w:lineRule="exact"/>
              <w:rPr>
                <w:rFonts w:hint="eastAsia" w:ascii="宋体" w:hAnsi="宋体" w:cs="Arial"/>
                <w:kern w:val="0"/>
                <w:szCs w:val="21"/>
              </w:rPr>
            </w:pPr>
            <w:r>
              <w:rPr>
                <w:rFonts w:hint="eastAsia" w:ascii="宋体" w:hAnsi="宋体" w:cs="Arial"/>
                <w:kern w:val="0"/>
                <w:szCs w:val="21"/>
              </w:rPr>
              <w:t>线路一：奎星塔</w:t>
            </w:r>
            <w:r>
              <w:rPr>
                <w:rFonts w:ascii="宋体" w:hAnsi="宋体" w:cs="Arial"/>
                <w:kern w:val="0"/>
                <w:szCs w:val="21"/>
              </w:rPr>
              <w:t>——</w:t>
            </w:r>
            <w:r>
              <w:rPr>
                <w:rFonts w:hint="eastAsia" w:ascii="宋体" w:hAnsi="宋体" w:cs="Arial"/>
                <w:kern w:val="0"/>
                <w:szCs w:val="21"/>
              </w:rPr>
              <w:t>兔子山遗址</w:t>
            </w:r>
            <w:r>
              <w:rPr>
                <w:rFonts w:ascii="宋体" w:hAnsi="宋体" w:cs="Arial"/>
                <w:kern w:val="0"/>
                <w:szCs w:val="21"/>
              </w:rPr>
              <w:t>——</w:t>
            </w:r>
            <w:r>
              <w:rPr>
                <w:rFonts w:hint="eastAsia" w:ascii="宋体" w:hAnsi="宋体" w:cs="Arial"/>
                <w:kern w:val="0"/>
                <w:szCs w:val="21"/>
              </w:rPr>
              <w:t>益阳古战场寨子仑</w:t>
            </w:r>
          </w:p>
          <w:p>
            <w:pPr>
              <w:spacing w:line="360" w:lineRule="exact"/>
              <w:rPr>
                <w:rFonts w:hint="eastAsia" w:ascii="宋体" w:hAnsi="宋体" w:cs="Arial"/>
                <w:kern w:val="0"/>
                <w:szCs w:val="21"/>
              </w:rPr>
            </w:pPr>
            <w:r>
              <w:rPr>
                <w:rFonts w:hint="eastAsia" w:ascii="宋体" w:hAnsi="宋体" w:cs="Arial"/>
                <w:kern w:val="0"/>
                <w:szCs w:val="21"/>
              </w:rPr>
              <w:t>线路二：羊舞岭古窑址</w:t>
            </w:r>
            <w:r>
              <w:rPr>
                <w:rFonts w:ascii="宋体" w:hAnsi="宋体" w:cs="Arial"/>
                <w:kern w:val="0"/>
                <w:szCs w:val="21"/>
              </w:rPr>
              <w:t>——</w:t>
            </w:r>
            <w:r>
              <w:rPr>
                <w:rFonts w:hint="eastAsia" w:ascii="宋体" w:hAnsi="宋体" w:cs="Arial"/>
                <w:kern w:val="0"/>
                <w:szCs w:val="21"/>
              </w:rPr>
              <w:t>裴公亭</w:t>
            </w:r>
            <w:r>
              <w:rPr>
                <w:rFonts w:ascii="宋体" w:hAnsi="宋体" w:cs="Arial"/>
                <w:kern w:val="0"/>
                <w:szCs w:val="21"/>
              </w:rPr>
              <w:t>——</w:t>
            </w:r>
            <w:r>
              <w:rPr>
                <w:rFonts w:hint="eastAsia" w:ascii="宋体" w:hAnsi="宋体" w:cs="Arial"/>
                <w:kern w:val="0"/>
                <w:szCs w:val="21"/>
              </w:rPr>
              <w:t>斗魁塔</w:t>
            </w:r>
            <w:r>
              <w:rPr>
                <w:rFonts w:ascii="宋体" w:hAnsi="宋体" w:cs="Arial"/>
                <w:kern w:val="0"/>
                <w:szCs w:val="21"/>
              </w:rPr>
              <w:t>——</w:t>
            </w:r>
            <w:r>
              <w:rPr>
                <w:rFonts w:hint="eastAsia" w:ascii="宋体" w:hAnsi="宋体" w:cs="Arial"/>
                <w:kern w:val="0"/>
                <w:szCs w:val="21"/>
              </w:rPr>
              <w:t>单刀会遗址</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1080" w:hRule="atLeast"/>
        </w:trPr>
        <w:tc>
          <w:tcPr>
            <w:tcW w:w="2112"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地方特色</w:t>
            </w:r>
            <w:r>
              <w:rPr>
                <w:rFonts w:ascii="宋体" w:hAnsi="宋体" w:cs="Arial"/>
                <w:kern w:val="0"/>
                <w:szCs w:val="21"/>
              </w:rPr>
              <w:t>文化</w:t>
            </w:r>
          </w:p>
          <w:p>
            <w:pPr>
              <w:spacing w:line="360" w:lineRule="exact"/>
              <w:jc w:val="center"/>
              <w:rPr>
                <w:rFonts w:hint="eastAsia" w:ascii="宋体" w:hAnsi="宋体" w:cs="Arial"/>
                <w:kern w:val="0"/>
                <w:szCs w:val="21"/>
              </w:rPr>
            </w:pPr>
            <w:r>
              <w:rPr>
                <w:rFonts w:ascii="宋体" w:hAnsi="宋体" w:cs="Arial"/>
                <w:kern w:val="0"/>
                <w:szCs w:val="21"/>
              </w:rPr>
              <w:t>体验旅游</w:t>
            </w:r>
          </w:p>
        </w:tc>
        <w:tc>
          <w:tcPr>
            <w:tcW w:w="6732" w:type="dxa"/>
            <w:vAlign w:val="center"/>
          </w:tcPr>
          <w:p>
            <w:pPr>
              <w:spacing w:line="360" w:lineRule="exact"/>
              <w:rPr>
                <w:rFonts w:hint="eastAsia" w:ascii="宋体" w:hAnsi="宋体" w:cs="Arial"/>
                <w:kern w:val="0"/>
                <w:szCs w:val="21"/>
              </w:rPr>
            </w:pPr>
            <w:r>
              <w:rPr>
                <w:rFonts w:hint="eastAsia" w:ascii="宋体" w:hAnsi="宋体" w:cs="Arial"/>
                <w:kern w:val="0"/>
                <w:szCs w:val="21"/>
              </w:rPr>
              <w:t>江南古城</w:t>
            </w:r>
            <w:r>
              <w:rPr>
                <w:rFonts w:ascii="宋体" w:hAnsi="宋体" w:cs="Arial"/>
                <w:kern w:val="0"/>
                <w:szCs w:val="21"/>
              </w:rPr>
              <w:t>——</w:t>
            </w:r>
            <w:r>
              <w:rPr>
                <w:rFonts w:hint="eastAsia" w:ascii="宋体" w:hAnsi="宋体" w:cs="Arial"/>
                <w:kern w:val="0"/>
                <w:szCs w:val="21"/>
              </w:rPr>
              <w:t>箴言书院</w:t>
            </w:r>
            <w:r>
              <w:rPr>
                <w:rFonts w:ascii="宋体" w:hAnsi="宋体" w:cs="Arial"/>
                <w:kern w:val="0"/>
                <w:szCs w:val="21"/>
              </w:rPr>
              <w:t>——</w:t>
            </w:r>
            <w:r>
              <w:rPr>
                <w:rFonts w:hint="eastAsia" w:ascii="宋体" w:hAnsi="宋体" w:cs="Arial"/>
                <w:kern w:val="0"/>
                <w:szCs w:val="21"/>
              </w:rPr>
              <w:t>龙光桥镇工艺美术伞生产中心——益阳茶业市场</w:t>
            </w:r>
            <w:r>
              <w:rPr>
                <w:rFonts w:ascii="宋体" w:hAnsi="宋体" w:cs="Arial"/>
                <w:kern w:val="0"/>
                <w:szCs w:val="21"/>
              </w:rPr>
              <w:t>——</w:t>
            </w:r>
            <w:r>
              <w:rPr>
                <w:rFonts w:hint="eastAsia" w:ascii="宋体" w:hAnsi="宋体" w:cs="Arial"/>
                <w:kern w:val="0"/>
                <w:szCs w:val="21"/>
              </w:rPr>
              <w:t>银城花鼓戏剧院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690" w:hRule="atLeast"/>
        </w:trPr>
        <w:tc>
          <w:tcPr>
            <w:tcW w:w="2112" w:type="dxa"/>
            <w:vAlign w:val="center"/>
          </w:tcPr>
          <w:p>
            <w:pPr>
              <w:spacing w:line="360" w:lineRule="exact"/>
              <w:jc w:val="center"/>
              <w:rPr>
                <w:rFonts w:hint="eastAsia" w:ascii="宋体" w:hAnsi="宋体" w:cs="Arial"/>
                <w:kern w:val="0"/>
                <w:szCs w:val="21"/>
              </w:rPr>
            </w:pPr>
            <w:r>
              <w:rPr>
                <w:rFonts w:hint="eastAsia" w:ascii="宋体" w:hAnsi="宋体" w:cs="Arial"/>
                <w:kern w:val="0"/>
                <w:szCs w:val="21"/>
              </w:rPr>
              <w:t>城市康体</w:t>
            </w:r>
          </w:p>
          <w:p>
            <w:pPr>
              <w:spacing w:line="360" w:lineRule="exact"/>
              <w:jc w:val="center"/>
              <w:rPr>
                <w:rFonts w:hint="eastAsia" w:ascii="宋体" w:hAnsi="宋体" w:cs="Arial"/>
                <w:kern w:val="0"/>
                <w:szCs w:val="21"/>
              </w:rPr>
            </w:pPr>
            <w:r>
              <w:rPr>
                <w:rFonts w:hint="eastAsia" w:ascii="宋体" w:hAnsi="宋体" w:cs="Arial"/>
                <w:kern w:val="0"/>
                <w:szCs w:val="21"/>
              </w:rPr>
              <w:t>运动时尚游</w:t>
            </w:r>
          </w:p>
        </w:tc>
        <w:tc>
          <w:tcPr>
            <w:tcW w:w="6732" w:type="dxa"/>
            <w:vAlign w:val="center"/>
          </w:tcPr>
          <w:p>
            <w:pPr>
              <w:tabs>
                <w:tab w:val="left" w:pos="840"/>
              </w:tabs>
              <w:spacing w:line="360" w:lineRule="exact"/>
              <w:rPr>
                <w:rFonts w:hint="eastAsia" w:ascii="宋体" w:hAnsi="宋体" w:cs="Arial"/>
                <w:kern w:val="0"/>
                <w:szCs w:val="21"/>
              </w:rPr>
            </w:pPr>
            <w:r>
              <w:rPr>
                <w:rFonts w:hint="eastAsia" w:ascii="宋体" w:hAnsi="宋体" w:cs="Arial"/>
                <w:kern w:val="0"/>
                <w:szCs w:val="21"/>
              </w:rPr>
              <w:t>赫山商业步行街——秀峰湖——会龙山佛教公园——奥林匹克体育公园——梓山湖高尔夫球场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57" w:type="dxa"/>
            <w:bottom w:w="0" w:type="dxa"/>
            <w:right w:w="57" w:type="dxa"/>
          </w:tblCellMar>
        </w:tblPrEx>
        <w:trPr>
          <w:trHeight w:val="2642" w:hRule="atLeast"/>
        </w:trPr>
        <w:tc>
          <w:tcPr>
            <w:tcW w:w="2112" w:type="dxa"/>
            <w:vAlign w:val="center"/>
          </w:tcPr>
          <w:p>
            <w:pPr>
              <w:widowControl/>
              <w:tabs>
                <w:tab w:val="left" w:pos="420"/>
              </w:tabs>
              <w:spacing w:line="360" w:lineRule="exact"/>
              <w:jc w:val="center"/>
              <w:rPr>
                <w:rFonts w:hint="eastAsia" w:ascii="宋体" w:hAnsi="宋体" w:cs="Arial"/>
                <w:kern w:val="0"/>
                <w:szCs w:val="21"/>
              </w:rPr>
            </w:pPr>
            <w:r>
              <w:rPr>
                <w:rFonts w:hint="eastAsia" w:ascii="宋体" w:hAnsi="宋体" w:cs="Arial"/>
                <w:kern w:val="0"/>
                <w:szCs w:val="21"/>
              </w:rPr>
              <w:t>省内文化旅游线路</w:t>
            </w:r>
          </w:p>
        </w:tc>
        <w:tc>
          <w:tcPr>
            <w:tcW w:w="6732" w:type="dxa"/>
            <w:vAlign w:val="center"/>
          </w:tcPr>
          <w:p>
            <w:pPr>
              <w:widowControl/>
              <w:tabs>
                <w:tab w:val="left" w:pos="420"/>
              </w:tabs>
              <w:spacing w:line="360" w:lineRule="exact"/>
              <w:rPr>
                <w:rFonts w:hint="eastAsia" w:ascii="宋体" w:hAnsi="宋体" w:cs="Arial"/>
                <w:kern w:val="0"/>
                <w:szCs w:val="21"/>
              </w:rPr>
            </w:pPr>
            <w:r>
              <w:rPr>
                <w:rFonts w:hint="eastAsia" w:ascii="宋体" w:hAnsi="宋体" w:cs="Arial"/>
                <w:kern w:val="0"/>
                <w:szCs w:val="21"/>
              </w:rPr>
              <w:t>线路一：大洞庭环湖旅游线：岳阳君山岛——大通湖</w:t>
            </w:r>
            <w:r>
              <w:rPr>
                <w:rFonts w:ascii="宋体" w:hAnsi="宋体" w:cs="Arial"/>
                <w:kern w:val="0"/>
                <w:szCs w:val="21"/>
              </w:rPr>
              <w:t>——</w:t>
            </w:r>
            <w:r>
              <w:rPr>
                <w:rFonts w:hint="eastAsia" w:ascii="宋体" w:hAnsi="宋体" w:cs="Arial"/>
                <w:kern w:val="0"/>
                <w:szCs w:val="21"/>
              </w:rPr>
              <w:t>沅江赤山岛</w:t>
            </w:r>
            <w:r>
              <w:rPr>
                <w:rFonts w:ascii="宋体" w:hAnsi="宋体" w:cs="Arial"/>
                <w:kern w:val="0"/>
                <w:szCs w:val="21"/>
              </w:rPr>
              <w:t>——</w:t>
            </w:r>
            <w:r>
              <w:rPr>
                <w:rFonts w:hint="eastAsia" w:ascii="宋体" w:hAnsi="宋体" w:cs="Arial"/>
                <w:kern w:val="0"/>
                <w:szCs w:val="21"/>
              </w:rPr>
              <w:t>赫山梓山湖</w:t>
            </w:r>
            <w:r>
              <w:rPr>
                <w:rFonts w:ascii="宋体" w:hAnsi="宋体" w:cs="Arial"/>
                <w:kern w:val="0"/>
                <w:szCs w:val="21"/>
              </w:rPr>
              <w:t>——</w:t>
            </w:r>
            <w:r>
              <w:rPr>
                <w:rFonts w:hint="eastAsia" w:ascii="宋体" w:hAnsi="宋体" w:cs="Arial"/>
                <w:kern w:val="0"/>
                <w:szCs w:val="21"/>
              </w:rPr>
              <w:t>望城靖港——长沙</w:t>
            </w:r>
          </w:p>
          <w:p>
            <w:pPr>
              <w:widowControl/>
              <w:tabs>
                <w:tab w:val="left" w:pos="420"/>
              </w:tabs>
              <w:spacing w:line="360" w:lineRule="exact"/>
              <w:rPr>
                <w:rFonts w:hint="eastAsia" w:ascii="宋体" w:hAnsi="宋体" w:cs="Arial"/>
                <w:kern w:val="0"/>
                <w:szCs w:val="21"/>
              </w:rPr>
            </w:pPr>
            <w:r>
              <w:rPr>
                <w:rFonts w:hint="eastAsia" w:ascii="宋体" w:hAnsi="宋体" w:cs="Arial"/>
                <w:kern w:val="0"/>
                <w:szCs w:val="21"/>
              </w:rPr>
              <w:t>线路二：山水休闲游旅游线：张家界武陵源旅游区</w:t>
            </w:r>
            <w:r>
              <w:rPr>
                <w:rFonts w:ascii="宋体" w:hAnsi="宋体" w:cs="Arial"/>
                <w:kern w:val="0"/>
                <w:szCs w:val="21"/>
              </w:rPr>
              <w:t>——</w:t>
            </w:r>
            <w:r>
              <w:rPr>
                <w:rFonts w:hint="eastAsia" w:ascii="宋体" w:hAnsi="宋体" w:cs="Arial"/>
                <w:kern w:val="0"/>
                <w:szCs w:val="21"/>
              </w:rPr>
              <w:t>常德桃花源风景区</w:t>
            </w:r>
            <w:r>
              <w:rPr>
                <w:rFonts w:ascii="宋体" w:hAnsi="宋体" w:cs="Arial"/>
                <w:kern w:val="0"/>
                <w:szCs w:val="21"/>
              </w:rPr>
              <w:t>——</w:t>
            </w:r>
            <w:r>
              <w:rPr>
                <w:rFonts w:hint="eastAsia" w:ascii="宋体" w:hAnsi="宋体" w:cs="Arial"/>
                <w:kern w:val="0"/>
                <w:szCs w:val="21"/>
              </w:rPr>
              <w:t>赫山（鱼形山水库</w:t>
            </w:r>
            <w:r>
              <w:rPr>
                <w:rFonts w:ascii="宋体" w:hAnsi="宋体" w:cs="Arial"/>
                <w:kern w:val="0"/>
                <w:szCs w:val="21"/>
              </w:rPr>
              <w:t>——</w:t>
            </w:r>
            <w:r>
              <w:rPr>
                <w:rFonts w:hint="eastAsia" w:ascii="宋体" w:hAnsi="宋体" w:cs="Arial"/>
                <w:kern w:val="0"/>
                <w:szCs w:val="21"/>
              </w:rPr>
              <w:t>碧云峰——江南古城）</w:t>
            </w:r>
            <w:r>
              <w:rPr>
                <w:rFonts w:ascii="宋体" w:hAnsi="宋体" w:cs="Arial"/>
                <w:kern w:val="0"/>
                <w:szCs w:val="21"/>
              </w:rPr>
              <w:t>——</w:t>
            </w:r>
            <w:r>
              <w:rPr>
                <w:rFonts w:hint="eastAsia" w:ascii="宋体" w:hAnsi="宋体" w:cs="Arial"/>
                <w:kern w:val="0"/>
                <w:szCs w:val="21"/>
              </w:rPr>
              <w:t>长沙岳麓山橘子洲头风景名胜区</w:t>
            </w:r>
          </w:p>
          <w:p>
            <w:pPr>
              <w:widowControl/>
              <w:tabs>
                <w:tab w:val="left" w:pos="420"/>
              </w:tabs>
              <w:spacing w:line="360" w:lineRule="exact"/>
              <w:rPr>
                <w:rFonts w:hint="eastAsia" w:ascii="宋体" w:hAnsi="宋体" w:cs="Arial"/>
                <w:kern w:val="0"/>
                <w:szCs w:val="21"/>
              </w:rPr>
            </w:pPr>
            <w:r>
              <w:rPr>
                <w:rFonts w:hint="eastAsia" w:ascii="宋体" w:hAnsi="宋体" w:cs="Arial"/>
                <w:kern w:val="0"/>
                <w:szCs w:val="21"/>
              </w:rPr>
              <w:t>线路三：红色文化旅游线路：长沙岳麓山橘子洲头风景名胜区</w:t>
            </w:r>
            <w:r>
              <w:rPr>
                <w:rFonts w:ascii="宋体" w:hAnsi="宋体" w:cs="Arial"/>
                <w:kern w:val="0"/>
                <w:szCs w:val="21"/>
              </w:rPr>
              <w:t>——</w:t>
            </w:r>
            <w:r>
              <w:rPr>
                <w:rFonts w:hint="eastAsia" w:ascii="宋体" w:hAnsi="宋体" w:cs="Arial"/>
                <w:kern w:val="0"/>
                <w:szCs w:val="21"/>
              </w:rPr>
              <w:t>宁乡花明楼景区</w:t>
            </w:r>
            <w:r>
              <w:rPr>
                <w:rFonts w:ascii="宋体" w:hAnsi="宋体" w:cs="Arial"/>
                <w:kern w:val="0"/>
                <w:szCs w:val="21"/>
              </w:rPr>
              <w:t>——</w:t>
            </w:r>
            <w:r>
              <w:rPr>
                <w:rFonts w:hint="eastAsia" w:ascii="宋体" w:hAnsi="宋体" w:cs="Arial"/>
                <w:kern w:val="0"/>
                <w:szCs w:val="21"/>
              </w:rPr>
              <w:t>赫山金家堤党支部</w:t>
            </w:r>
            <w:r>
              <w:rPr>
                <w:rFonts w:ascii="宋体" w:hAnsi="宋体" w:cs="Arial"/>
                <w:kern w:val="0"/>
                <w:szCs w:val="21"/>
              </w:rPr>
              <w:t>——</w:t>
            </w:r>
            <w:r>
              <w:rPr>
                <w:rFonts w:hint="eastAsia" w:ascii="宋体" w:hAnsi="宋体" w:cs="Arial"/>
                <w:kern w:val="0"/>
                <w:szCs w:val="21"/>
              </w:rPr>
              <w:t>南县德昌公园</w:t>
            </w:r>
          </w:p>
        </w:tc>
      </w:tr>
    </w:tbl>
    <w:p>
      <w:pPr>
        <w:spacing w:before="156" w:beforeLines="50" w:line="530" w:lineRule="exact"/>
        <w:ind w:firstLine="647" w:firstLineChars="230"/>
        <w:rPr>
          <w:rFonts w:hint="eastAsia" w:ascii="仿宋_GB2312" w:eastAsia="仿宋"/>
          <w:b/>
          <w:sz w:val="28"/>
          <w:szCs w:val="28"/>
        </w:rPr>
      </w:pPr>
      <w:r>
        <w:rPr>
          <w:rFonts w:hint="eastAsia" w:ascii="仿宋_GB2312" w:eastAsia="仿宋"/>
          <w:b/>
          <w:sz w:val="28"/>
          <w:szCs w:val="28"/>
        </w:rPr>
        <w:t>4、加大重点文化旅游项目建设的力度，打造文化旅游精品景区。</w:t>
      </w:r>
    </w:p>
    <w:tbl>
      <w:tblPr>
        <w:tblStyle w:val="3"/>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964" w:type="dxa"/>
            <w:vAlign w:val="top"/>
          </w:tcPr>
          <w:p>
            <w:pPr>
              <w:spacing w:line="360" w:lineRule="exact"/>
              <w:ind w:firstLine="420" w:firstLineChars="200"/>
              <w:jc w:val="center"/>
              <w:rPr>
                <w:rFonts w:ascii="黑体" w:hAnsi="黑体" w:eastAsia="黑体" w:cs="Arial"/>
                <w:kern w:val="0"/>
                <w:szCs w:val="21"/>
              </w:rPr>
            </w:pPr>
            <w:r>
              <w:rPr>
                <w:rFonts w:hint="eastAsia" w:ascii="黑体" w:hAnsi="黑体" w:eastAsia="黑体" w:cs="Arial"/>
                <w:kern w:val="0"/>
                <w:szCs w:val="21"/>
              </w:rPr>
              <w:t>专栏6：文化旅游融合板块重点建设项目</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1、来仪湖湿地公园：开展湿地生态修复，打造3000亩以上的大型湿地生态旅游公园。</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2、宗教文化旅游区：依托碧云峰、会龙山等宗教文化资源，打造国家 AAAA级景区。</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3、四方山特色文化旅游风情园：建设规模500-1000亩的集微影视+东南亚特色文化于一体的旅游综合体。</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4、胡林翼故居：遗址清理、挖掘及遗址区内房屋拆迁，田、塘、山征用，连接宫保第的各种基础设施、建筑群复原及配套服务设施。</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5、鱼形山梦幻谷文化旅游主题公园：加强导游、购物、娱乐、餐饮等配套服务的建设，形成湘中北最重要的生态旅游区。</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6、黑茶文化城：改造原黑茶市场，加强整体建筑物的立面改造；形成湖南地域特色文化城；建设益阳市游客服务中心；建设益阳市特色农副产品展销中心；开发特色博物馆；完善景区各类旅游基础设施和配套服务设施。</w:t>
            </w:r>
          </w:p>
          <w:p>
            <w:pPr>
              <w:spacing w:line="360" w:lineRule="exact"/>
              <w:ind w:firstLine="420" w:firstLineChars="200"/>
              <w:rPr>
                <w:rFonts w:hint="eastAsia" w:ascii="宋体" w:hAnsi="宋体" w:cs="Arial"/>
                <w:kern w:val="0"/>
                <w:szCs w:val="21"/>
              </w:rPr>
            </w:pPr>
            <w:r>
              <w:rPr>
                <w:rFonts w:hint="eastAsia" w:ascii="宋体" w:hAnsi="宋体" w:cs="Arial"/>
                <w:kern w:val="0"/>
                <w:szCs w:val="21"/>
              </w:rPr>
              <w:t>7、江南古城：建设竹文化街、茶文化街、湖湘特产街、东南亚风情街、湘绣街、酒吧一条街、客栈区、餐饮区、购物区和文化艺术街区。</w:t>
            </w:r>
          </w:p>
        </w:tc>
      </w:tr>
    </w:tbl>
    <w:p>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36A23"/>
    <w:rsid w:val="77636A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0"/>
    <w:pPr>
      <w:spacing w:line="360" w:lineRule="auto"/>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2016-10-27T03:55:00Z</dcterms:created>
  <dc:creator>Administrator</dc:creator>
  <cp:lastModifiedBy>Administrator</cp:lastModifiedBy>
  <dcterms:modified xsi:type="dcterms:W3CDTF">2016-10-27T03:56:00Z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