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赫山区“十三五”包装产业发展规划</w:t>
      </w:r>
    </w:p>
    <w:p>
      <w:pPr>
        <w:pStyle w:val="2"/>
        <w:spacing w:before="0" w:after="0" w:line="540" w:lineRule="exact"/>
        <w:ind w:firstLine="562" w:firstLineChars="200"/>
        <w:rPr>
          <w:rFonts w:hint="eastAsia"/>
          <w:color w:val="000000"/>
          <w:sz w:val="28"/>
          <w:szCs w:val="28"/>
        </w:rPr>
      </w:pPr>
      <w:bookmarkStart w:id="0" w:name="_Toc437767452"/>
    </w:p>
    <w:p>
      <w:pPr>
        <w:pStyle w:val="2"/>
        <w:keepNext w:val="0"/>
        <w:keepLines w:val="0"/>
        <w:spacing w:before="0" w:after="156" w:afterLines="50" w:line="530" w:lineRule="exact"/>
        <w:ind w:firstLine="560" w:firstLineChars="200"/>
        <w:rPr>
          <w:rFonts w:hint="eastAsia" w:ascii="黑体" w:eastAsia="黑体"/>
          <w:b w:val="0"/>
          <w:color w:val="000000"/>
          <w:sz w:val="28"/>
          <w:szCs w:val="28"/>
        </w:rPr>
      </w:pPr>
      <w:r>
        <w:rPr>
          <w:rFonts w:hint="eastAsia" w:ascii="黑体" w:eastAsia="黑体"/>
          <w:b w:val="0"/>
          <w:color w:val="000000"/>
          <w:sz w:val="28"/>
          <w:szCs w:val="28"/>
        </w:rPr>
        <w:t>一、发展基础与形势</w:t>
      </w:r>
      <w:bookmarkEnd w:id="0"/>
    </w:p>
    <w:p>
      <w:pPr>
        <w:spacing w:line="530" w:lineRule="exact"/>
        <w:ind w:firstLine="632" w:firstLineChars="225"/>
        <w:outlineLvl w:val="1"/>
        <w:rPr>
          <w:rFonts w:hint="eastAsia" w:ascii="楷体" w:hAnsi="楷体" w:eastAsia="楷体"/>
          <w:b/>
          <w:color w:val="000000"/>
          <w:sz w:val="28"/>
          <w:szCs w:val="28"/>
        </w:rPr>
      </w:pPr>
      <w:bookmarkStart w:id="1" w:name="_Toc437767453"/>
      <w:bookmarkStart w:id="2" w:name="_Toc421881365"/>
      <w:r>
        <w:rPr>
          <w:rFonts w:hint="eastAsia" w:ascii="楷体" w:hAnsi="楷体" w:eastAsia="楷体"/>
          <w:b/>
          <w:color w:val="000000"/>
          <w:sz w:val="28"/>
          <w:szCs w:val="28"/>
        </w:rPr>
        <w:t>（一）发展现状</w:t>
      </w:r>
      <w:bookmarkEnd w:id="1"/>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1.产业规模不断扩大</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塑料及塑料制品回收、造粒加工环节现有企业26家，塑料拉丝编织生产环节现有拉丝编织厂21家，塑料编织袋加工环节现有从事包装成品袋加工、印刷、彩印、复膜、盖光的厂家有100余家，其中规模以上企业22家。约占全国总销售量的32%，是目前中南地区最大的包装袋集散销售地。</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2.产业效益不断提高</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2015年赫山区包装产业总产值40.4亿元，完成税收1.1亿元。</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3.园区规模成倍增长</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sz w:val="28"/>
          <w:szCs w:val="28"/>
        </w:rPr>
        <w:t>包装产业园主要集中在沧水铺包装工业小区和</w:t>
      </w:r>
      <w:r>
        <w:rPr>
          <w:rFonts w:hint="eastAsia" w:ascii="宋体" w:hAnsi="宋体"/>
          <w:color w:val="000000"/>
          <w:kern w:val="0"/>
          <w:sz w:val="28"/>
          <w:szCs w:val="28"/>
        </w:rPr>
        <w:t>衡龙桥镇塑编工业基地。</w:t>
      </w:r>
      <w:r>
        <w:rPr>
          <w:rFonts w:hint="eastAsia" w:ascii="宋体" w:hAnsi="宋体"/>
          <w:color w:val="000000"/>
          <w:sz w:val="28"/>
          <w:szCs w:val="28"/>
        </w:rPr>
        <w:t>其中</w:t>
      </w:r>
      <w:r>
        <w:rPr>
          <w:rFonts w:hint="eastAsia" w:ascii="宋体" w:hAnsi="宋体"/>
          <w:color w:val="000000"/>
          <w:kern w:val="0"/>
          <w:sz w:val="28"/>
          <w:szCs w:val="28"/>
        </w:rPr>
        <w:t>沧水铺镇包装工业小区规划占地2600亩，2015年实现工业总产值31.2亿元。衡龙桥镇塑编工业基地规划占地800亩，目前已开发使用近500亩，2015年实现税收2380万元。</w:t>
      </w:r>
    </w:p>
    <w:bookmarkEnd w:id="2"/>
    <w:p>
      <w:pPr>
        <w:spacing w:line="530" w:lineRule="exact"/>
        <w:ind w:firstLine="632" w:firstLineChars="225"/>
        <w:outlineLvl w:val="1"/>
        <w:rPr>
          <w:rFonts w:hint="eastAsia" w:ascii="楷体" w:hAnsi="楷体" w:eastAsia="楷体"/>
          <w:b/>
          <w:color w:val="000000"/>
          <w:sz w:val="28"/>
          <w:szCs w:val="28"/>
        </w:rPr>
      </w:pPr>
      <w:bookmarkStart w:id="3" w:name="_Toc437767454"/>
      <w:bookmarkStart w:id="4" w:name="_Toc317002645"/>
      <w:bookmarkStart w:id="5" w:name="_Toc364059673"/>
      <w:bookmarkStart w:id="6" w:name="_Toc317175101"/>
      <w:bookmarkStart w:id="7" w:name="_Toc105552142"/>
      <w:bookmarkStart w:id="8" w:name="_Toc152644471"/>
      <w:bookmarkStart w:id="9" w:name="_Toc106780204"/>
      <w:bookmarkStart w:id="10" w:name="_Toc317173201"/>
      <w:bookmarkStart w:id="11" w:name="_Toc105552149"/>
      <w:bookmarkStart w:id="12" w:name="_Toc152644479"/>
      <w:bookmarkStart w:id="13" w:name="_Toc106780211"/>
      <w:r>
        <w:rPr>
          <w:rFonts w:hint="eastAsia" w:ascii="楷体" w:hAnsi="楷体" w:eastAsia="楷体"/>
          <w:b/>
          <w:color w:val="000000"/>
          <w:sz w:val="28"/>
          <w:szCs w:val="28"/>
        </w:rPr>
        <w:t>（二）发展优势</w:t>
      </w:r>
      <w:bookmarkEnd w:id="3"/>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1.区位交通优势明显</w:t>
      </w:r>
    </w:p>
    <w:p>
      <w:pPr>
        <w:spacing w:line="530" w:lineRule="exact"/>
        <w:ind w:firstLine="630" w:firstLineChars="225"/>
        <w:rPr>
          <w:rFonts w:hint="eastAsia" w:ascii="宋体" w:hAnsi="宋体"/>
          <w:b/>
          <w:color w:val="000000"/>
          <w:sz w:val="28"/>
          <w:szCs w:val="28"/>
        </w:rPr>
      </w:pPr>
      <w:r>
        <w:rPr>
          <w:rFonts w:hint="eastAsia" w:ascii="宋体" w:hAnsi="宋体"/>
          <w:color w:val="000000"/>
          <w:kern w:val="0"/>
          <w:sz w:val="28"/>
          <w:szCs w:val="28"/>
        </w:rPr>
        <w:t>赫山区地处益阳东南部，毗邻长株潭城市群。水路交通极为便利，石长铁路、长常高速、东港千吨级码头等为城市对外交通提供了便利条件。</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2.产业基础优势雄厚</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sz w:val="28"/>
          <w:szCs w:val="28"/>
        </w:rPr>
        <w:t>赫山区包装产业发展迅速，形成了以沧水铺镇和衡龙桥镇两个乡镇为主的优势产业。目前全区包装产业占全国市场份额的30%，占全区财政收入的30%—40%。</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3.政策大力扶持</w:t>
      </w:r>
    </w:p>
    <w:p>
      <w:pPr>
        <w:spacing w:line="530" w:lineRule="exact"/>
        <w:ind w:firstLine="560" w:firstLineChars="200"/>
        <w:rPr>
          <w:rFonts w:hint="eastAsia" w:ascii="宋体" w:hAnsi="宋体"/>
          <w:color w:val="000000"/>
          <w:sz w:val="28"/>
          <w:szCs w:val="28"/>
        </w:rPr>
      </w:pPr>
      <w:r>
        <w:rPr>
          <w:rFonts w:hint="eastAsia" w:ascii="宋体" w:hAnsi="宋体"/>
          <w:color w:val="000000"/>
          <w:kern w:val="0"/>
          <w:sz w:val="28"/>
          <w:szCs w:val="28"/>
        </w:rPr>
        <w:t>益阳市委、市政府始终把推进新型工业化作为战略重点。赫山区以园区的发展来推动区域经济增长的合力进一步增强，也为包装工业园打造一流园区奠定了坚实的基础</w:t>
      </w:r>
      <w:r>
        <w:rPr>
          <w:rFonts w:hint="eastAsia" w:ascii="宋体" w:hAnsi="宋体"/>
          <w:color w:val="000000"/>
          <w:sz w:val="28"/>
          <w:szCs w:val="28"/>
        </w:rPr>
        <w:t>。</w:t>
      </w:r>
    </w:p>
    <w:p>
      <w:pPr>
        <w:spacing w:line="530" w:lineRule="exact"/>
        <w:ind w:firstLine="632" w:firstLineChars="225"/>
        <w:outlineLvl w:val="1"/>
        <w:rPr>
          <w:rFonts w:hint="eastAsia" w:ascii="楷体" w:hAnsi="楷体" w:eastAsia="楷体"/>
          <w:b/>
          <w:color w:val="000000"/>
          <w:sz w:val="28"/>
          <w:szCs w:val="28"/>
        </w:rPr>
      </w:pPr>
      <w:bookmarkStart w:id="14" w:name="_Toc437767455"/>
      <w:r>
        <w:rPr>
          <w:rFonts w:hint="eastAsia" w:ascii="楷体" w:hAnsi="楷体" w:eastAsia="楷体"/>
          <w:b/>
          <w:color w:val="000000"/>
          <w:sz w:val="28"/>
          <w:szCs w:val="28"/>
        </w:rPr>
        <w:t>（三）存在问题</w:t>
      </w:r>
      <w:bookmarkEnd w:id="14"/>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1.产品结构不合理</w:t>
      </w:r>
    </w:p>
    <w:p>
      <w:pPr>
        <w:spacing w:line="530" w:lineRule="exact"/>
        <w:ind w:firstLine="562" w:firstLineChars="200"/>
        <w:rPr>
          <w:rFonts w:hint="eastAsia" w:ascii="宋体" w:hAnsi="宋体"/>
          <w:color w:val="000000"/>
          <w:kern w:val="0"/>
          <w:sz w:val="28"/>
          <w:szCs w:val="28"/>
        </w:rPr>
      </w:pPr>
      <w:r>
        <w:rPr>
          <w:rFonts w:hint="eastAsia" w:ascii="宋体" w:hAnsi="宋体"/>
          <w:b/>
          <w:color w:val="000000"/>
          <w:sz w:val="28"/>
          <w:szCs w:val="28"/>
        </w:rPr>
        <w:t>一是</w:t>
      </w:r>
      <w:r>
        <w:rPr>
          <w:rFonts w:hint="eastAsia" w:ascii="宋体" w:hAnsi="宋体"/>
          <w:color w:val="000000"/>
          <w:kern w:val="0"/>
          <w:sz w:val="28"/>
          <w:szCs w:val="28"/>
        </w:rPr>
        <w:t>在企业结构上，除化工原料袋、化肥袋、水泥袋行业集中度比较高以外，其余企业总体规模小，产业集中度较低。</w:t>
      </w:r>
      <w:r>
        <w:rPr>
          <w:rFonts w:hint="eastAsia" w:ascii="宋体" w:hAnsi="宋体"/>
          <w:b/>
          <w:color w:val="000000"/>
          <w:sz w:val="28"/>
          <w:szCs w:val="28"/>
        </w:rPr>
        <w:t>二是</w:t>
      </w:r>
      <w:r>
        <w:rPr>
          <w:rFonts w:hint="eastAsia" w:ascii="宋体" w:hAnsi="宋体"/>
          <w:color w:val="000000"/>
          <w:kern w:val="0"/>
          <w:sz w:val="28"/>
          <w:szCs w:val="28"/>
        </w:rPr>
        <w:t>在产品结构上，普通包装产品所占比重较大，深加工和精加工产品少。</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2.产业创新能力不足</w:t>
      </w:r>
    </w:p>
    <w:p>
      <w:pPr>
        <w:pStyle w:val="3"/>
        <w:spacing w:line="530" w:lineRule="exact"/>
        <w:ind w:firstLine="562"/>
        <w:rPr>
          <w:rFonts w:hint="eastAsia" w:ascii="宋体" w:hAnsi="宋体"/>
          <w:color w:val="000000"/>
          <w:sz w:val="28"/>
          <w:szCs w:val="28"/>
          <w:lang w:val="en-US" w:eastAsia="zh-CN"/>
        </w:rPr>
      </w:pPr>
      <w:r>
        <w:rPr>
          <w:rFonts w:hint="eastAsia" w:ascii="宋体" w:hAnsi="宋体"/>
          <w:b/>
          <w:color w:val="000000"/>
          <w:sz w:val="28"/>
          <w:szCs w:val="28"/>
          <w:lang w:val="en-US" w:eastAsia="zh-CN"/>
        </w:rPr>
        <w:t>一是</w:t>
      </w:r>
      <w:r>
        <w:rPr>
          <w:rFonts w:hint="eastAsia" w:ascii="宋体" w:hAnsi="宋体"/>
          <w:color w:val="000000"/>
          <w:sz w:val="28"/>
          <w:szCs w:val="28"/>
          <w:lang w:val="en-US" w:eastAsia="zh-CN"/>
        </w:rPr>
        <w:t>赫山的包装产业关联度不高。</w:t>
      </w:r>
      <w:r>
        <w:rPr>
          <w:rFonts w:hint="eastAsia" w:ascii="宋体" w:hAnsi="宋体"/>
          <w:b/>
          <w:color w:val="000000"/>
          <w:sz w:val="28"/>
          <w:szCs w:val="28"/>
          <w:lang w:val="en-US" w:eastAsia="zh-CN"/>
        </w:rPr>
        <w:t>二是</w:t>
      </w:r>
      <w:r>
        <w:rPr>
          <w:rFonts w:hint="eastAsia" w:ascii="宋体" w:hAnsi="宋体"/>
          <w:color w:val="000000"/>
          <w:sz w:val="28"/>
          <w:szCs w:val="28"/>
          <w:lang w:val="en-US" w:eastAsia="zh-CN"/>
        </w:rPr>
        <w:t>包装企业研发投入不足。</w:t>
      </w:r>
      <w:r>
        <w:rPr>
          <w:rFonts w:hint="eastAsia" w:ascii="宋体" w:hAnsi="宋体"/>
          <w:b/>
          <w:color w:val="000000"/>
          <w:sz w:val="28"/>
          <w:szCs w:val="28"/>
          <w:lang w:val="en-US" w:eastAsia="zh-CN"/>
        </w:rPr>
        <w:t>三是</w:t>
      </w:r>
      <w:r>
        <w:rPr>
          <w:rFonts w:hint="eastAsia" w:ascii="宋体" w:hAnsi="宋体"/>
          <w:color w:val="000000"/>
          <w:sz w:val="28"/>
          <w:szCs w:val="28"/>
          <w:lang w:val="en-US" w:eastAsia="zh-CN"/>
        </w:rPr>
        <w:t>多数制造企业缺乏原创技术和核心知识产权。</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3.质量控制体系不完善</w:t>
      </w:r>
    </w:p>
    <w:p>
      <w:pPr>
        <w:pStyle w:val="3"/>
        <w:spacing w:line="530" w:lineRule="exact"/>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从标准的水平来看，大部分标准与发达国家标准还有相当的差距。在质量管理方面，没有建立必要的监督机制和检测手段。</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4.基础设施建设不完善</w:t>
      </w:r>
    </w:p>
    <w:p>
      <w:pPr>
        <w:pStyle w:val="3"/>
        <w:spacing w:line="530" w:lineRule="exact"/>
        <w:ind w:firstLine="560"/>
        <w:rPr>
          <w:rFonts w:hint="eastAsia" w:ascii="宋体" w:hAnsi="宋体"/>
          <w:color w:val="000000"/>
          <w:sz w:val="28"/>
          <w:szCs w:val="28"/>
          <w:lang w:val="en-US" w:eastAsia="zh-CN"/>
        </w:rPr>
      </w:pPr>
      <w:r>
        <w:rPr>
          <w:rFonts w:hint="eastAsia" w:ascii="宋体" w:hAnsi="宋体"/>
          <w:color w:val="000000"/>
          <w:sz w:val="28"/>
          <w:szCs w:val="28"/>
          <w:lang w:val="en-US" w:eastAsia="zh-CN"/>
        </w:rPr>
        <w:t>园区基础设施建设进展缓慢，产业与人口集聚功能较弱，工业发展的公共服务体系不健全，产业发展的配套环境亟待提升。</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5.技术人才短缺</w:t>
      </w:r>
    </w:p>
    <w:p>
      <w:pPr>
        <w:spacing w:line="530" w:lineRule="exact"/>
        <w:ind w:firstLine="560" w:firstLineChars="200"/>
        <w:rPr>
          <w:rFonts w:hint="eastAsia" w:ascii="宋体" w:hAnsi="宋体"/>
          <w:color w:val="000000"/>
          <w:sz w:val="28"/>
          <w:szCs w:val="28"/>
        </w:rPr>
      </w:pPr>
      <w:r>
        <w:rPr>
          <w:rFonts w:hint="eastAsia" w:ascii="宋体" w:hAnsi="宋体"/>
          <w:color w:val="000000"/>
          <w:kern w:val="0"/>
          <w:sz w:val="28"/>
          <w:szCs w:val="28"/>
        </w:rPr>
        <w:t>目前全区包装产业中高级专业技术力量不足，研发能力弱，对专业技术人员的培养和引进力度不大，缺乏大量的熟练技术工人。</w:t>
      </w:r>
      <w:r>
        <w:rPr>
          <w:rFonts w:hint="eastAsia" w:ascii="宋体" w:hAnsi="宋体"/>
          <w:color w:val="000000"/>
          <w:sz w:val="28"/>
          <w:szCs w:val="28"/>
        </w:rPr>
        <w:t xml:space="preserve"> </w:t>
      </w:r>
    </w:p>
    <w:p>
      <w:pPr>
        <w:spacing w:line="530" w:lineRule="exact"/>
        <w:ind w:firstLine="632" w:firstLineChars="225"/>
        <w:outlineLvl w:val="2"/>
        <w:rPr>
          <w:rFonts w:hint="eastAsia" w:ascii="仿宋_GB2312" w:eastAsia="仿宋"/>
          <w:b/>
          <w:color w:val="000000"/>
          <w:sz w:val="28"/>
          <w:szCs w:val="28"/>
        </w:rPr>
      </w:pPr>
      <w:r>
        <w:rPr>
          <w:rFonts w:hint="eastAsia" w:ascii="仿宋_GB2312" w:eastAsia="仿宋"/>
          <w:b/>
          <w:color w:val="000000"/>
          <w:sz w:val="28"/>
          <w:szCs w:val="28"/>
        </w:rPr>
        <w:t>6.对环境影响较大</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sz w:val="28"/>
          <w:szCs w:val="28"/>
        </w:rPr>
        <w:t>目前以家庭式作坊为主的包装企业</w:t>
      </w:r>
      <w:r>
        <w:rPr>
          <w:rFonts w:hint="eastAsia" w:ascii="宋体" w:hAnsi="宋体"/>
          <w:color w:val="000000"/>
          <w:kern w:val="0"/>
          <w:sz w:val="28"/>
          <w:szCs w:val="28"/>
        </w:rPr>
        <w:t>粗放经营较普遍，</w:t>
      </w:r>
      <w:r>
        <w:rPr>
          <w:rFonts w:hint="eastAsia" w:ascii="宋体" w:hAnsi="宋体"/>
          <w:color w:val="000000"/>
          <w:sz w:val="28"/>
          <w:szCs w:val="28"/>
        </w:rPr>
        <w:t>生产过程中会产生一定数量的废水、废气、废渣，有些企业废气废水处理尚未达标。</w:t>
      </w:r>
    </w:p>
    <w:bookmarkEnd w:id="4"/>
    <w:bookmarkEnd w:id="5"/>
    <w:bookmarkEnd w:id="6"/>
    <w:bookmarkEnd w:id="7"/>
    <w:bookmarkEnd w:id="8"/>
    <w:bookmarkEnd w:id="9"/>
    <w:bookmarkEnd w:id="10"/>
    <w:p>
      <w:pPr>
        <w:pStyle w:val="2"/>
        <w:keepNext w:val="0"/>
        <w:keepLines w:val="0"/>
        <w:spacing w:before="156" w:beforeLines="50" w:after="156" w:afterLines="50" w:line="530" w:lineRule="exact"/>
        <w:ind w:firstLine="700" w:firstLineChars="250"/>
        <w:rPr>
          <w:rFonts w:hint="eastAsia" w:ascii="黑体" w:eastAsia="黑体"/>
          <w:b w:val="0"/>
          <w:color w:val="000000"/>
          <w:sz w:val="28"/>
          <w:szCs w:val="28"/>
        </w:rPr>
      </w:pPr>
      <w:bookmarkStart w:id="15" w:name="_Toc437767458"/>
      <w:bookmarkStart w:id="16" w:name="_Toc106780207"/>
      <w:bookmarkStart w:id="17" w:name="_Toc317175108"/>
      <w:bookmarkStart w:id="18" w:name="_Toc356568128"/>
      <w:bookmarkStart w:id="19" w:name="_Toc317173208"/>
      <w:bookmarkStart w:id="20" w:name="_Toc317002652"/>
      <w:bookmarkStart w:id="21" w:name="_Toc152644474"/>
      <w:bookmarkStart w:id="22" w:name="_Toc105552145"/>
      <w:r>
        <w:rPr>
          <w:rFonts w:hint="eastAsia" w:ascii="黑体" w:eastAsia="黑体"/>
          <w:b w:val="0"/>
          <w:color w:val="000000"/>
          <w:sz w:val="28"/>
          <w:szCs w:val="28"/>
        </w:rPr>
        <w:t>二、发展思路</w:t>
      </w:r>
      <w:bookmarkEnd w:id="15"/>
      <w:r>
        <w:rPr>
          <w:rFonts w:hint="eastAsia" w:ascii="黑体" w:eastAsia="黑体"/>
          <w:b w:val="0"/>
          <w:color w:val="000000"/>
          <w:sz w:val="28"/>
          <w:szCs w:val="28"/>
        </w:rPr>
        <w:t>和发展目标</w:t>
      </w:r>
    </w:p>
    <w:p>
      <w:pPr>
        <w:spacing w:line="530" w:lineRule="exact"/>
        <w:ind w:firstLine="632" w:firstLineChars="225"/>
        <w:outlineLvl w:val="1"/>
        <w:rPr>
          <w:rFonts w:hint="eastAsia" w:ascii="楷体" w:hAnsi="楷体" w:eastAsia="楷体"/>
          <w:b/>
          <w:color w:val="000000"/>
          <w:sz w:val="28"/>
          <w:szCs w:val="28"/>
        </w:rPr>
      </w:pPr>
      <w:bookmarkStart w:id="23" w:name="_Toc434811721"/>
      <w:bookmarkStart w:id="24" w:name="_Toc16000"/>
      <w:bookmarkStart w:id="25" w:name="_Toc437767459"/>
      <w:bookmarkStart w:id="26" w:name="_Toc20249"/>
      <w:bookmarkStart w:id="27" w:name="_Toc32515"/>
      <w:bookmarkStart w:id="28" w:name="_Toc437512585"/>
      <w:bookmarkStart w:id="29" w:name="_Toc9408"/>
      <w:r>
        <w:rPr>
          <w:rFonts w:hint="eastAsia" w:ascii="楷体" w:hAnsi="楷体" w:eastAsia="楷体"/>
          <w:b/>
          <w:color w:val="000000"/>
          <w:sz w:val="28"/>
          <w:szCs w:val="28"/>
        </w:rPr>
        <w:t>（一）指导思想</w:t>
      </w:r>
      <w:bookmarkEnd w:id="23"/>
      <w:bookmarkEnd w:id="24"/>
      <w:bookmarkEnd w:id="25"/>
      <w:bookmarkEnd w:id="26"/>
      <w:bookmarkEnd w:id="27"/>
      <w:bookmarkEnd w:id="28"/>
      <w:bookmarkEnd w:id="29"/>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坚持走新型工业化发展道路，以加快转变发展方式为主线，以科技创新为动力，以提高创新能力和资源利用效率为基本手段，以加快推进产业结构调整为主攻方向，建设绿色包装产业作为发展全区包装行业的基本方略，加强包装产品质量监管，提高包装产业配套能力，提升包装产业竞争力，推进赫山区包装产业科学、跨越发展。</w:t>
      </w:r>
    </w:p>
    <w:p>
      <w:pPr>
        <w:spacing w:line="530" w:lineRule="exact"/>
        <w:ind w:firstLine="632" w:firstLineChars="225"/>
        <w:outlineLvl w:val="1"/>
        <w:rPr>
          <w:rFonts w:hint="eastAsia" w:ascii="楷体" w:hAnsi="楷体" w:eastAsia="楷体"/>
          <w:b/>
          <w:color w:val="000000"/>
          <w:sz w:val="28"/>
          <w:szCs w:val="28"/>
        </w:rPr>
      </w:pPr>
      <w:bookmarkStart w:id="30" w:name="_Toc437767460"/>
      <w:r>
        <w:rPr>
          <w:rFonts w:hint="eastAsia" w:ascii="楷体" w:hAnsi="楷体" w:eastAsia="楷体"/>
          <w:b/>
          <w:color w:val="000000"/>
          <w:sz w:val="28"/>
          <w:szCs w:val="28"/>
        </w:rPr>
        <w:t>（二）基本原则</w:t>
      </w:r>
      <w:bookmarkEnd w:id="30"/>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坚持工业化与信息化相融合原则；坚持产业发展与资源环境相协调原则；坚持开放发展与创新发展相结合原则； 坚持产业布局与行业结构相协同原则。</w:t>
      </w:r>
    </w:p>
    <w:p>
      <w:pPr>
        <w:spacing w:line="530" w:lineRule="exact"/>
        <w:ind w:firstLine="632" w:firstLineChars="225"/>
        <w:outlineLvl w:val="1"/>
        <w:rPr>
          <w:rFonts w:hint="eastAsia" w:ascii="楷体" w:hAnsi="楷体" w:eastAsia="楷体"/>
          <w:b/>
          <w:color w:val="000000"/>
          <w:sz w:val="28"/>
          <w:szCs w:val="28"/>
        </w:rPr>
      </w:pPr>
      <w:bookmarkStart w:id="31" w:name="_Toc437767462"/>
      <w:r>
        <w:rPr>
          <w:rFonts w:hint="eastAsia" w:ascii="楷体" w:hAnsi="楷体" w:eastAsia="楷体"/>
          <w:b/>
          <w:color w:val="000000"/>
          <w:sz w:val="28"/>
          <w:szCs w:val="28"/>
        </w:rPr>
        <w:t>（三）发展目标</w:t>
      </w:r>
      <w:bookmarkEnd w:id="31"/>
    </w:p>
    <w:p>
      <w:pPr>
        <w:spacing w:line="530" w:lineRule="exact"/>
        <w:ind w:firstLine="632" w:firstLineChars="225"/>
        <w:outlineLvl w:val="2"/>
        <w:rPr>
          <w:rFonts w:hint="eastAsia" w:ascii="楷体_GB2312" w:eastAsia="楷体"/>
          <w:b/>
          <w:color w:val="000000"/>
          <w:sz w:val="28"/>
          <w:szCs w:val="28"/>
        </w:rPr>
      </w:pPr>
      <w:bookmarkStart w:id="32" w:name="_Toc437512597"/>
      <w:r>
        <w:rPr>
          <w:rFonts w:hint="eastAsia" w:ascii="楷体_GB2312" w:eastAsia="楷体"/>
          <w:b/>
          <w:color w:val="000000"/>
          <w:sz w:val="28"/>
          <w:szCs w:val="28"/>
        </w:rPr>
        <w:t>1. 产业规模的发展目标</w:t>
      </w:r>
      <w:bookmarkEnd w:id="32"/>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力争到2020年，包装产业工业总产值120亿元，规模以上企业达到40家，年再生资源回收和处理能力达到650万吨，回收利用率达到95%。</w:t>
      </w:r>
    </w:p>
    <w:p>
      <w:pPr>
        <w:spacing w:line="530" w:lineRule="exact"/>
        <w:ind w:firstLine="632" w:firstLineChars="225"/>
        <w:outlineLvl w:val="2"/>
        <w:rPr>
          <w:rFonts w:hint="eastAsia" w:ascii="楷体_GB2312" w:eastAsia="楷体"/>
          <w:b/>
          <w:color w:val="000000"/>
          <w:sz w:val="28"/>
          <w:szCs w:val="28"/>
        </w:rPr>
      </w:pPr>
      <w:r>
        <w:rPr>
          <w:rFonts w:hint="eastAsia" w:ascii="楷体_GB2312" w:eastAsia="楷体"/>
          <w:b/>
          <w:color w:val="000000"/>
          <w:sz w:val="28"/>
          <w:szCs w:val="28"/>
        </w:rPr>
        <w:t>2. 节能环保的发展目标</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到2020年，单位产值水耗降低到3吨/万元；能耗降至0.035吨标煤/万元；工业“三废”处理率达到100%。</w:t>
      </w:r>
    </w:p>
    <w:p>
      <w:pPr>
        <w:spacing w:line="530" w:lineRule="exact"/>
        <w:ind w:firstLine="632" w:firstLineChars="225"/>
        <w:outlineLvl w:val="2"/>
        <w:rPr>
          <w:rFonts w:hint="eastAsia" w:ascii="楷体_GB2312" w:eastAsia="楷体"/>
          <w:b/>
          <w:color w:val="000000"/>
          <w:sz w:val="28"/>
          <w:szCs w:val="28"/>
        </w:rPr>
      </w:pPr>
      <w:r>
        <w:rPr>
          <w:rFonts w:hint="eastAsia" w:ascii="楷体_GB2312" w:eastAsia="楷体"/>
          <w:b/>
          <w:color w:val="000000"/>
          <w:sz w:val="28"/>
          <w:szCs w:val="28"/>
        </w:rPr>
        <w:t>3. 产品质量的发展目标</w:t>
      </w:r>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产品质量优良率确保达100%。</w:t>
      </w:r>
    </w:p>
    <w:p>
      <w:pPr>
        <w:pStyle w:val="2"/>
        <w:keepNext w:val="0"/>
        <w:keepLines w:val="0"/>
        <w:spacing w:before="0" w:after="156" w:afterLines="50" w:line="530" w:lineRule="exact"/>
        <w:ind w:firstLine="560" w:firstLineChars="200"/>
        <w:rPr>
          <w:rFonts w:hint="eastAsia" w:ascii="黑体" w:eastAsia="黑体"/>
          <w:b w:val="0"/>
          <w:bCs w:val="0"/>
          <w:color w:val="000000"/>
          <w:kern w:val="0"/>
          <w:sz w:val="28"/>
          <w:szCs w:val="28"/>
        </w:rPr>
      </w:pPr>
      <w:bookmarkStart w:id="33" w:name="_Toc437767463"/>
      <w:r>
        <w:rPr>
          <w:rFonts w:ascii="黑体" w:eastAsia="黑体"/>
          <w:b w:val="0"/>
          <w:color w:val="000000"/>
          <w:sz w:val="28"/>
          <w:szCs w:val="28"/>
        </w:rPr>
        <w:br w:type="page"/>
      </w:r>
      <w:r>
        <w:rPr>
          <w:rFonts w:hint="eastAsia" w:ascii="黑体" w:eastAsia="黑体"/>
          <w:b w:val="0"/>
          <w:color w:val="000000"/>
          <w:sz w:val="28"/>
          <w:szCs w:val="28"/>
        </w:rPr>
        <w:t>三、主要任务</w:t>
      </w:r>
      <w:bookmarkEnd w:id="33"/>
    </w:p>
    <w:p>
      <w:pPr>
        <w:spacing w:line="530" w:lineRule="exact"/>
        <w:ind w:firstLine="551" w:firstLineChars="196"/>
        <w:outlineLvl w:val="1"/>
        <w:rPr>
          <w:rFonts w:hint="eastAsia" w:ascii="楷体" w:hAnsi="楷体" w:eastAsia="楷体"/>
          <w:b/>
          <w:color w:val="000000"/>
          <w:sz w:val="28"/>
          <w:szCs w:val="28"/>
        </w:rPr>
      </w:pPr>
      <w:bookmarkStart w:id="34" w:name="_Toc2993"/>
      <w:bookmarkStart w:id="35" w:name="_Toc6471"/>
      <w:bookmarkStart w:id="36" w:name="_Toc437512606"/>
      <w:bookmarkStart w:id="37" w:name="_Toc434811733"/>
      <w:bookmarkStart w:id="38" w:name="_Toc18390"/>
      <w:bookmarkStart w:id="39" w:name="_Toc27799"/>
      <w:bookmarkStart w:id="40" w:name="_Toc437767464"/>
      <w:r>
        <w:rPr>
          <w:rFonts w:hint="eastAsia" w:ascii="楷体" w:hAnsi="楷体" w:eastAsia="楷体"/>
          <w:b/>
          <w:color w:val="000000"/>
          <w:sz w:val="28"/>
          <w:szCs w:val="28"/>
        </w:rPr>
        <w:t>（一）</w:t>
      </w:r>
      <w:bookmarkEnd w:id="34"/>
      <w:bookmarkEnd w:id="35"/>
      <w:bookmarkEnd w:id="36"/>
      <w:bookmarkEnd w:id="37"/>
      <w:bookmarkEnd w:id="38"/>
      <w:bookmarkEnd w:id="39"/>
      <w:r>
        <w:rPr>
          <w:rFonts w:hint="eastAsia" w:ascii="楷体" w:hAnsi="楷体" w:eastAsia="楷体"/>
          <w:b/>
          <w:color w:val="000000"/>
          <w:sz w:val="28"/>
          <w:szCs w:val="28"/>
        </w:rPr>
        <w:t>优化产业空间布局</w:t>
      </w:r>
      <w:bookmarkEnd w:id="40"/>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依托沧水铺镇和衡龙桥镇两个重点乡镇，建设以沧水铺包装工业小区为中心，附带衡龙桥包装工业小区的包装产业生产综合基地，整合各类资源，将低、小、散的家庭式作坊串联起来。</w:t>
      </w:r>
      <w:bookmarkStart w:id="41" w:name="_Toc437767465"/>
    </w:p>
    <w:p>
      <w:pPr>
        <w:spacing w:line="53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sz w:val="28"/>
          <w:szCs w:val="28"/>
        </w:rPr>
        <w:t>（二）加快产业发展方式转变，推进结构调整</w:t>
      </w:r>
      <w:bookmarkEnd w:id="41"/>
    </w:p>
    <w:p>
      <w:pPr>
        <w:spacing w:line="530" w:lineRule="exact"/>
        <w:ind w:firstLine="557" w:firstLineChars="198"/>
        <w:rPr>
          <w:rFonts w:hint="eastAsia" w:ascii="宋体" w:hAnsi="宋体"/>
          <w:color w:val="000000"/>
          <w:kern w:val="0"/>
          <w:sz w:val="28"/>
          <w:szCs w:val="28"/>
        </w:rPr>
      </w:pPr>
      <w:r>
        <w:rPr>
          <w:rFonts w:hint="eastAsia" w:ascii="宋体" w:hAnsi="宋体"/>
          <w:b/>
          <w:color w:val="000000"/>
          <w:kern w:val="0"/>
          <w:sz w:val="28"/>
          <w:szCs w:val="28"/>
        </w:rPr>
        <w:t>一是</w:t>
      </w:r>
      <w:r>
        <w:rPr>
          <w:rFonts w:hint="eastAsia" w:ascii="宋体" w:hAnsi="宋体"/>
          <w:color w:val="000000"/>
          <w:kern w:val="0"/>
          <w:sz w:val="28"/>
          <w:szCs w:val="28"/>
        </w:rPr>
        <w:t>以转变产业发展方式为主线，调整包装产业结构，大力发展绿色包装产业，淘汰落后工艺和装备，禁止生产污染环境、危害人民生命健康的包装产品。</w:t>
      </w:r>
      <w:r>
        <w:rPr>
          <w:rFonts w:hint="eastAsia" w:ascii="宋体" w:hAnsi="宋体"/>
          <w:b/>
          <w:color w:val="000000"/>
          <w:kern w:val="0"/>
          <w:sz w:val="28"/>
          <w:szCs w:val="28"/>
        </w:rPr>
        <w:t>二是</w:t>
      </w:r>
      <w:r>
        <w:rPr>
          <w:rFonts w:hint="eastAsia" w:ascii="宋体" w:hAnsi="宋体"/>
          <w:color w:val="000000"/>
          <w:kern w:val="0"/>
          <w:sz w:val="28"/>
          <w:szCs w:val="28"/>
        </w:rPr>
        <w:t>以市场为导向，用信息化新技术和先进适用技术改造和提升传统包装业，加快产业结构优化升级，提高产品市场占有率和竞争力。</w:t>
      </w:r>
      <w:r>
        <w:rPr>
          <w:rFonts w:hint="eastAsia" w:ascii="宋体" w:hAnsi="宋体"/>
          <w:b/>
          <w:color w:val="000000"/>
          <w:kern w:val="0"/>
          <w:sz w:val="28"/>
          <w:szCs w:val="28"/>
        </w:rPr>
        <w:t>三是</w:t>
      </w:r>
      <w:r>
        <w:rPr>
          <w:rFonts w:hint="eastAsia" w:ascii="宋体" w:hAnsi="宋体"/>
          <w:color w:val="000000"/>
          <w:kern w:val="0"/>
          <w:sz w:val="28"/>
          <w:szCs w:val="28"/>
        </w:rPr>
        <w:t>围绕重点企业结构调整项目，采取合资、合作、产权转让等多种方式，有针对性地加大联合合作。</w:t>
      </w:r>
      <w:r>
        <w:rPr>
          <w:rFonts w:hint="eastAsia" w:ascii="宋体" w:hAnsi="宋体"/>
          <w:b/>
          <w:color w:val="000000"/>
          <w:kern w:val="0"/>
          <w:sz w:val="28"/>
          <w:szCs w:val="28"/>
        </w:rPr>
        <w:t>四是</w:t>
      </w:r>
      <w:r>
        <w:rPr>
          <w:rFonts w:hint="eastAsia" w:ascii="宋体" w:hAnsi="宋体"/>
          <w:color w:val="000000"/>
          <w:kern w:val="0"/>
          <w:sz w:val="28"/>
          <w:szCs w:val="28"/>
        </w:rPr>
        <w:t>加大引进外资力度，鼓励外资进入我区包装行业，推进企业结构调整。</w:t>
      </w:r>
      <w:bookmarkStart w:id="42" w:name="_Toc437767466"/>
    </w:p>
    <w:p>
      <w:pPr>
        <w:spacing w:line="530"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（三）大力培育骨干企业，提高产业集中度</w:t>
      </w:r>
      <w:bookmarkEnd w:id="42"/>
    </w:p>
    <w:p>
      <w:pPr>
        <w:spacing w:line="530" w:lineRule="exact"/>
        <w:ind w:firstLine="554" w:firstLineChars="198"/>
        <w:rPr>
          <w:rFonts w:hint="eastAsia" w:ascii="宋体" w:hAnsi="宋体"/>
          <w:color w:val="000000"/>
          <w:kern w:val="0"/>
          <w:sz w:val="28"/>
          <w:szCs w:val="28"/>
        </w:rPr>
      </w:pPr>
      <w:r>
        <w:rPr>
          <w:rFonts w:hint="eastAsia" w:ascii="宋体" w:hAnsi="宋体"/>
          <w:color w:val="000000"/>
          <w:kern w:val="0"/>
          <w:sz w:val="28"/>
          <w:szCs w:val="28"/>
        </w:rPr>
        <w:t>鼓励和支持区内外包装企业进行资源整合，加速存量资产流动和重组。通过调整结构、提高质量、规范经营，营造大中型企业快速成长的环境，提高产业集中度，提高企业的专业化发展能力，造就一批具有品牌影响力的企业。</w:t>
      </w:r>
      <w:bookmarkStart w:id="43" w:name="_Toc437767467"/>
    </w:p>
    <w:p>
      <w:pPr>
        <w:spacing w:line="530"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（四）大力推进技术进步，提升企业自主创新能力</w:t>
      </w:r>
      <w:bookmarkEnd w:id="43"/>
    </w:p>
    <w:p>
      <w:pPr>
        <w:spacing w:line="530" w:lineRule="exact"/>
        <w:ind w:firstLine="554" w:firstLineChars="198"/>
        <w:rPr>
          <w:rFonts w:hint="eastAsia" w:ascii="宋体" w:hAnsi="宋体"/>
          <w:color w:val="000000"/>
          <w:kern w:val="0"/>
          <w:sz w:val="28"/>
          <w:szCs w:val="28"/>
        </w:rPr>
      </w:pPr>
      <w:r>
        <w:rPr>
          <w:rFonts w:hint="eastAsia" w:ascii="宋体" w:hAnsi="宋体"/>
          <w:color w:val="000000"/>
          <w:kern w:val="0"/>
          <w:sz w:val="28"/>
          <w:szCs w:val="28"/>
        </w:rPr>
        <w:t>重点支持区内企业进行技术改造，提高产品竞争力，引导企业加大资金投入，提高研发经费占销售收入总额的比重。依托骨干企业，联合高校和科研单位，对包装产业共性、关键性、前瞻性技术进行联合开发，实现产业化，提高企业核心竞争力。</w:t>
      </w:r>
      <w:bookmarkStart w:id="44" w:name="_Toc437767468"/>
    </w:p>
    <w:p>
      <w:pPr>
        <w:spacing w:line="530"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（五）推进实施企业“走出去”的发展战略</w:t>
      </w:r>
      <w:bookmarkEnd w:id="44"/>
    </w:p>
    <w:p>
      <w:pPr>
        <w:spacing w:line="524" w:lineRule="exact"/>
        <w:ind w:firstLine="554" w:firstLineChars="198"/>
        <w:rPr>
          <w:rFonts w:hint="eastAsia" w:ascii="宋体" w:hAnsi="宋体"/>
          <w:color w:val="000000"/>
          <w:kern w:val="0"/>
          <w:sz w:val="28"/>
          <w:szCs w:val="28"/>
        </w:rPr>
      </w:pPr>
      <w:r>
        <w:rPr>
          <w:rFonts w:hint="eastAsia" w:ascii="宋体" w:hAnsi="宋体"/>
          <w:color w:val="000000"/>
          <w:kern w:val="0"/>
          <w:sz w:val="28"/>
          <w:szCs w:val="28"/>
        </w:rPr>
        <w:t>构筑网络化、智能化、服务化的“互联网+”产业生态体系。扶持全区骨干企业在全国各省市区设立产品销售点和资源回收点，转变营销方式，进一步提升全国市场占有率，在全国范围内打造一张闪亮的赫山包装产业名片。</w:t>
      </w:r>
      <w:bookmarkStart w:id="45" w:name="_Toc437767469"/>
    </w:p>
    <w:p>
      <w:pPr>
        <w:spacing w:line="524"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（六）推动管理体制创新</w:t>
      </w:r>
      <w:bookmarkEnd w:id="45"/>
    </w:p>
    <w:p>
      <w:pPr>
        <w:spacing w:line="524" w:lineRule="exact"/>
        <w:ind w:firstLine="557" w:firstLineChars="198"/>
        <w:rPr>
          <w:rFonts w:hint="eastAsia" w:ascii="宋体" w:hAnsi="宋体"/>
          <w:color w:val="000000"/>
          <w:kern w:val="0"/>
          <w:sz w:val="28"/>
          <w:szCs w:val="28"/>
        </w:rPr>
      </w:pPr>
      <w:r>
        <w:rPr>
          <w:rFonts w:hint="eastAsia" w:ascii="宋体" w:hAnsi="宋体"/>
          <w:b/>
          <w:color w:val="000000"/>
          <w:kern w:val="0"/>
          <w:sz w:val="28"/>
          <w:szCs w:val="28"/>
        </w:rPr>
        <w:t>一是</w:t>
      </w:r>
      <w:r>
        <w:rPr>
          <w:rFonts w:hint="eastAsia" w:ascii="宋体" w:hAnsi="宋体"/>
          <w:color w:val="000000"/>
          <w:kern w:val="0"/>
          <w:sz w:val="28"/>
          <w:szCs w:val="28"/>
        </w:rPr>
        <w:t>建立原料供应管理行业体系，提高标准化意识。</w:t>
      </w:r>
      <w:r>
        <w:rPr>
          <w:rFonts w:hint="eastAsia" w:ascii="宋体" w:hAnsi="宋体"/>
          <w:b/>
          <w:color w:val="000000"/>
          <w:kern w:val="0"/>
          <w:sz w:val="28"/>
          <w:szCs w:val="28"/>
        </w:rPr>
        <w:t>二是</w:t>
      </w:r>
      <w:r>
        <w:rPr>
          <w:rFonts w:hint="eastAsia" w:ascii="宋体" w:hAnsi="宋体"/>
          <w:color w:val="000000"/>
          <w:kern w:val="0"/>
          <w:sz w:val="28"/>
          <w:szCs w:val="28"/>
        </w:rPr>
        <w:t>加强质量体系认证，推动管理体制创新。</w:t>
      </w:r>
      <w:bookmarkStart w:id="46" w:name="_Toc437767470"/>
    </w:p>
    <w:p>
      <w:pPr>
        <w:spacing w:line="524"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（七）建立绿色包装工业体系，推进产业可持续发展</w:t>
      </w:r>
      <w:bookmarkEnd w:id="46"/>
    </w:p>
    <w:p>
      <w:pPr>
        <w:spacing w:line="524" w:lineRule="exact"/>
        <w:ind w:firstLine="554" w:firstLineChars="198"/>
        <w:rPr>
          <w:rFonts w:hint="eastAsia" w:ascii="宋体" w:hAnsi="宋体"/>
          <w:color w:val="000000"/>
          <w:kern w:val="0"/>
          <w:sz w:val="28"/>
          <w:szCs w:val="28"/>
        </w:rPr>
      </w:pPr>
      <w:r>
        <w:rPr>
          <w:rFonts w:hint="eastAsia" w:ascii="宋体" w:hAnsi="宋体"/>
          <w:color w:val="000000"/>
          <w:kern w:val="0"/>
          <w:sz w:val="28"/>
          <w:szCs w:val="28"/>
        </w:rPr>
        <w:t>实施包装减量化、轻量化和包装重复使用，推进新技术、新产品、产业绿色转型新方案的运用。</w:t>
      </w:r>
      <w:bookmarkStart w:id="47" w:name="_Toc437767471"/>
    </w:p>
    <w:p>
      <w:pPr>
        <w:spacing w:line="524"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（八）加快人才培养，提高行业整体素质</w:t>
      </w:r>
      <w:bookmarkEnd w:id="47"/>
    </w:p>
    <w:p>
      <w:pPr>
        <w:spacing w:line="524" w:lineRule="exact"/>
        <w:ind w:firstLine="554" w:firstLineChars="198"/>
        <w:rPr>
          <w:rFonts w:hint="eastAsia" w:ascii="宋体" w:hAnsi="宋体"/>
          <w:color w:val="000000"/>
          <w:kern w:val="0"/>
          <w:sz w:val="28"/>
          <w:szCs w:val="28"/>
        </w:rPr>
      </w:pPr>
      <w:r>
        <w:rPr>
          <w:rFonts w:hint="eastAsia" w:ascii="宋体" w:hAnsi="宋体"/>
          <w:color w:val="000000"/>
          <w:kern w:val="0"/>
          <w:sz w:val="28"/>
          <w:szCs w:val="28"/>
        </w:rPr>
        <w:t>鼓励和支持有专业特长的人才投身包装产业创业，开展现代化的包装产业服务。创造吸引留住人才环境，建立激励机制，造就一批熟悉生产工艺、善于经营管理、勇于开拓市场的技术带头人、管理当家人、市场开辟者队伍，提高包装行业的整体素质。</w:t>
      </w:r>
      <w:bookmarkStart w:id="48" w:name="_Toc437767472"/>
    </w:p>
    <w:p>
      <w:pPr>
        <w:spacing w:line="524" w:lineRule="exact"/>
        <w:ind w:firstLine="557" w:firstLineChars="198"/>
        <w:rPr>
          <w:rFonts w:hint="eastAsia" w:ascii="楷体" w:hAnsi="楷体" w:eastAsia="楷体"/>
          <w:b/>
          <w:color w:val="000000"/>
          <w:sz w:val="28"/>
          <w:szCs w:val="28"/>
        </w:rPr>
      </w:pPr>
      <w:r>
        <w:rPr>
          <w:rFonts w:hint="eastAsia" w:ascii="楷体" w:hAnsi="楷体" w:eastAsia="楷体"/>
          <w:b/>
          <w:color w:val="000000"/>
          <w:sz w:val="28"/>
          <w:szCs w:val="28"/>
        </w:rPr>
        <w:t>（九）拓展企业市场思路，走多元化发展道路</w:t>
      </w:r>
      <w:bookmarkEnd w:id="48"/>
    </w:p>
    <w:p>
      <w:pPr>
        <w:spacing w:line="524" w:lineRule="exact"/>
        <w:ind w:firstLine="554" w:firstLineChars="198"/>
        <w:rPr>
          <w:rFonts w:hint="eastAsia" w:ascii="宋体" w:hAnsi="宋体"/>
          <w:color w:val="000000"/>
          <w:kern w:val="0"/>
          <w:sz w:val="28"/>
          <w:szCs w:val="28"/>
        </w:rPr>
      </w:pPr>
      <w:r>
        <w:rPr>
          <w:rFonts w:hint="eastAsia" w:ascii="宋体" w:hAnsi="宋体"/>
          <w:color w:val="000000"/>
          <w:kern w:val="0"/>
          <w:sz w:val="28"/>
          <w:szCs w:val="28"/>
        </w:rPr>
        <w:t>推进包装企业与水泥厂、食品加工厂等无缝对接。加大发展塑编制品外的包装制品，引进汽车塑料制品配件企业进来。</w:t>
      </w:r>
    </w:p>
    <w:p>
      <w:pPr>
        <w:pStyle w:val="2"/>
        <w:keepNext w:val="0"/>
        <w:keepLines w:val="0"/>
        <w:spacing w:before="156" w:beforeLines="50" w:after="156" w:afterLines="50" w:line="524" w:lineRule="exact"/>
        <w:ind w:firstLine="560" w:firstLineChars="200"/>
        <w:rPr>
          <w:rFonts w:hint="eastAsia" w:ascii="黑体" w:eastAsia="黑体"/>
          <w:b w:val="0"/>
          <w:bCs w:val="0"/>
          <w:color w:val="000000"/>
          <w:kern w:val="0"/>
          <w:sz w:val="28"/>
          <w:szCs w:val="28"/>
        </w:rPr>
      </w:pPr>
      <w:bookmarkStart w:id="49" w:name="_Toc437767473"/>
      <w:r>
        <w:rPr>
          <w:rFonts w:hint="eastAsia" w:ascii="黑体" w:eastAsia="黑体"/>
          <w:b w:val="0"/>
          <w:color w:val="000000"/>
          <w:sz w:val="28"/>
          <w:szCs w:val="28"/>
        </w:rPr>
        <w:t>四、重点行动</w:t>
      </w:r>
      <w:bookmarkEnd w:id="49"/>
    </w:p>
    <w:p>
      <w:pPr>
        <w:spacing w:line="524" w:lineRule="exact"/>
        <w:ind w:firstLine="632" w:firstLineChars="225"/>
        <w:outlineLvl w:val="1"/>
        <w:rPr>
          <w:rFonts w:hint="eastAsia" w:ascii="楷体" w:hAnsi="楷体" w:eastAsia="楷体"/>
          <w:b/>
          <w:color w:val="000000"/>
          <w:sz w:val="28"/>
          <w:szCs w:val="28"/>
        </w:rPr>
      </w:pPr>
      <w:bookmarkStart w:id="50" w:name="_Toc437767474"/>
      <w:r>
        <w:rPr>
          <w:rFonts w:hint="eastAsia" w:ascii="楷体" w:hAnsi="楷体" w:eastAsia="楷体"/>
          <w:b/>
          <w:color w:val="000000"/>
          <w:sz w:val="28"/>
          <w:szCs w:val="28"/>
        </w:rPr>
        <w:t>（一）转型升级行动</w:t>
      </w:r>
      <w:bookmarkEnd w:id="50"/>
    </w:p>
    <w:p>
      <w:pPr>
        <w:spacing w:line="524"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规划建设100亩造粒基地，建设造粒统一生产基地、造粒流水线、工业水循环利用工程、环保设施处理系统工程等，推动包装产业向更高更广的方向发展。</w:t>
      </w:r>
    </w:p>
    <w:p>
      <w:pPr>
        <w:spacing w:line="524" w:lineRule="exact"/>
        <w:ind w:firstLine="632" w:firstLineChars="225"/>
        <w:outlineLvl w:val="1"/>
        <w:rPr>
          <w:rFonts w:hint="eastAsia" w:ascii="楷体" w:hAnsi="楷体" w:eastAsia="楷体"/>
          <w:b/>
          <w:color w:val="000000"/>
          <w:sz w:val="28"/>
          <w:szCs w:val="28"/>
        </w:rPr>
      </w:pPr>
      <w:bookmarkStart w:id="51" w:name="_Toc437767475"/>
      <w:r>
        <w:rPr>
          <w:rFonts w:hint="eastAsia" w:ascii="楷体" w:hAnsi="楷体" w:eastAsia="楷体"/>
          <w:b/>
          <w:color w:val="000000"/>
          <w:sz w:val="28"/>
          <w:szCs w:val="28"/>
        </w:rPr>
        <w:t>（二）产业培育行动</w:t>
      </w:r>
      <w:bookmarkEnd w:id="51"/>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强化岗位目标责任制，对园区企业施行精细化管理，完成金昕机电、威鑫消防、千变机械等企业的土地报批任务。在沧水铺镇、衡龙桥镇建设包装袋集散交易中心。</w:t>
      </w:r>
    </w:p>
    <w:p>
      <w:pPr>
        <w:spacing w:line="530" w:lineRule="exact"/>
        <w:ind w:firstLine="632" w:firstLineChars="225"/>
        <w:outlineLvl w:val="1"/>
        <w:rPr>
          <w:rFonts w:hint="eastAsia" w:ascii="楷体" w:hAnsi="楷体" w:eastAsia="楷体"/>
          <w:b/>
          <w:color w:val="000000"/>
          <w:sz w:val="28"/>
          <w:szCs w:val="28"/>
        </w:rPr>
      </w:pPr>
      <w:bookmarkStart w:id="52" w:name="_Toc437767476"/>
      <w:r>
        <w:rPr>
          <w:rFonts w:hint="eastAsia" w:ascii="楷体" w:hAnsi="楷体" w:eastAsia="楷体"/>
          <w:b/>
          <w:color w:val="000000"/>
          <w:sz w:val="28"/>
          <w:szCs w:val="28"/>
        </w:rPr>
        <w:t>（三）环境改造行动</w:t>
      </w:r>
      <w:bookmarkEnd w:id="52"/>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采用先进水洗工艺，对使用后的水进行处理后循环使用，使最终产生的污水集中进入排污管道流入东部新区污水处理厂。引进废气收集设备，对生产中产生的废气吸收处理后，再高空排放，降低能耗水平。</w:t>
      </w:r>
    </w:p>
    <w:p>
      <w:pPr>
        <w:spacing w:line="530" w:lineRule="exact"/>
        <w:ind w:firstLine="632" w:firstLineChars="225"/>
        <w:outlineLvl w:val="1"/>
        <w:rPr>
          <w:rFonts w:hint="eastAsia" w:ascii="楷体" w:hAnsi="楷体" w:eastAsia="楷体"/>
          <w:b/>
          <w:color w:val="000000"/>
          <w:sz w:val="28"/>
          <w:szCs w:val="28"/>
        </w:rPr>
      </w:pPr>
      <w:bookmarkStart w:id="53" w:name="_Toc437767477"/>
      <w:r>
        <w:rPr>
          <w:rFonts w:hint="eastAsia" w:ascii="楷体" w:hAnsi="楷体" w:eastAsia="楷体"/>
          <w:b/>
          <w:color w:val="000000"/>
          <w:sz w:val="28"/>
          <w:szCs w:val="28"/>
        </w:rPr>
        <w:t>（四）管理培训行动</w:t>
      </w:r>
      <w:bookmarkEnd w:id="53"/>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建设集科研楼、工人培训中心、产品展示馆为一体的包装产业科技研发中心，引导企业加强人性化管理。</w:t>
      </w:r>
    </w:p>
    <w:p>
      <w:pPr>
        <w:spacing w:line="530" w:lineRule="exact"/>
        <w:ind w:firstLine="632" w:firstLineChars="225"/>
        <w:outlineLvl w:val="1"/>
        <w:rPr>
          <w:rFonts w:hint="eastAsia" w:ascii="楷体" w:hAnsi="楷体" w:eastAsia="楷体"/>
          <w:b/>
          <w:color w:val="000000"/>
          <w:sz w:val="28"/>
          <w:szCs w:val="28"/>
        </w:rPr>
      </w:pPr>
      <w:bookmarkStart w:id="54" w:name="_Toc437767478"/>
      <w:r>
        <w:rPr>
          <w:rFonts w:hint="eastAsia" w:ascii="楷体" w:hAnsi="楷体" w:eastAsia="楷体"/>
          <w:b/>
          <w:color w:val="000000"/>
          <w:sz w:val="28"/>
          <w:szCs w:val="28"/>
        </w:rPr>
        <w:t>（五）产业投资行动</w:t>
      </w:r>
      <w:bookmarkEnd w:id="54"/>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加强政银企交流合作，推广政府与社会资本合作（PPP）模式，鼓励多层次多渠道投融资体系。</w:t>
      </w:r>
    </w:p>
    <w:p>
      <w:pPr>
        <w:spacing w:line="530" w:lineRule="exact"/>
        <w:ind w:firstLine="632" w:firstLineChars="225"/>
        <w:outlineLvl w:val="1"/>
        <w:rPr>
          <w:rFonts w:hint="eastAsia" w:ascii="楷体" w:hAnsi="楷体" w:eastAsia="楷体"/>
          <w:b/>
          <w:color w:val="000000"/>
          <w:sz w:val="28"/>
          <w:szCs w:val="28"/>
        </w:rPr>
      </w:pPr>
      <w:bookmarkStart w:id="55" w:name="_Toc437767479"/>
      <w:r>
        <w:rPr>
          <w:rFonts w:hint="eastAsia" w:ascii="楷体" w:hAnsi="楷体" w:eastAsia="楷体"/>
          <w:b/>
          <w:color w:val="000000"/>
          <w:sz w:val="28"/>
          <w:szCs w:val="28"/>
        </w:rPr>
        <w:t>（六）基础设施行动</w:t>
      </w:r>
      <w:bookmarkEnd w:id="55"/>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利用世行贷款项目，拉通并硬化园区街坊路、创业路、园业路等5条道路，并对已建成道路实施绿化、亮化工程。</w:t>
      </w:r>
    </w:p>
    <w:bookmarkEnd w:id="11"/>
    <w:bookmarkEnd w:id="12"/>
    <w:bookmarkEnd w:id="13"/>
    <w:bookmarkEnd w:id="16"/>
    <w:bookmarkEnd w:id="17"/>
    <w:bookmarkEnd w:id="18"/>
    <w:bookmarkEnd w:id="19"/>
    <w:bookmarkEnd w:id="20"/>
    <w:bookmarkEnd w:id="21"/>
    <w:bookmarkEnd w:id="22"/>
    <w:p>
      <w:pPr>
        <w:pStyle w:val="2"/>
        <w:keepNext w:val="0"/>
        <w:keepLines w:val="0"/>
        <w:spacing w:before="156" w:beforeLines="50" w:after="156" w:afterLines="50" w:line="530" w:lineRule="exact"/>
        <w:ind w:firstLine="560" w:firstLineChars="200"/>
        <w:rPr>
          <w:rFonts w:hint="eastAsia" w:ascii="黑体" w:eastAsia="黑体"/>
          <w:b w:val="0"/>
          <w:color w:val="000000"/>
          <w:sz w:val="28"/>
          <w:szCs w:val="28"/>
        </w:rPr>
      </w:pPr>
      <w:bookmarkStart w:id="56" w:name="_Toc437767480"/>
      <w:bookmarkStart w:id="57" w:name="_Toc364059714"/>
      <w:r>
        <w:rPr>
          <w:rFonts w:hint="eastAsia" w:ascii="黑体" w:eastAsia="黑体"/>
          <w:b w:val="0"/>
          <w:color w:val="000000"/>
          <w:sz w:val="28"/>
          <w:szCs w:val="28"/>
        </w:rPr>
        <w:t>五、保障措施</w:t>
      </w:r>
      <w:bookmarkEnd w:id="56"/>
    </w:p>
    <w:p>
      <w:pPr>
        <w:spacing w:line="530" w:lineRule="exact"/>
        <w:ind w:firstLine="632" w:firstLineChars="225"/>
        <w:outlineLvl w:val="1"/>
        <w:rPr>
          <w:rFonts w:hint="eastAsia" w:ascii="楷体" w:hAnsi="楷体" w:eastAsia="楷体"/>
          <w:b/>
          <w:color w:val="000000"/>
          <w:sz w:val="28"/>
          <w:szCs w:val="28"/>
        </w:rPr>
      </w:pPr>
      <w:bookmarkStart w:id="58" w:name="_Toc437767481"/>
      <w:r>
        <w:rPr>
          <w:rFonts w:hint="eastAsia" w:ascii="楷体" w:hAnsi="楷体" w:eastAsia="楷体"/>
          <w:b/>
          <w:color w:val="000000"/>
          <w:sz w:val="28"/>
          <w:szCs w:val="28"/>
        </w:rPr>
        <w:t>（一）强化政策保障</w:t>
      </w:r>
      <w:bookmarkEnd w:id="58"/>
    </w:p>
    <w:p>
      <w:pPr>
        <w:spacing w:line="530" w:lineRule="exact"/>
        <w:ind w:firstLine="557" w:firstLineChars="198"/>
        <w:rPr>
          <w:rFonts w:hint="eastAsia" w:ascii="宋体" w:hAnsi="宋体"/>
          <w:color w:val="000000"/>
          <w:kern w:val="0"/>
          <w:sz w:val="28"/>
          <w:szCs w:val="28"/>
        </w:rPr>
      </w:pPr>
      <w:r>
        <w:rPr>
          <w:rFonts w:hint="eastAsia" w:ascii="宋体" w:hAnsi="宋体"/>
          <w:b/>
          <w:color w:val="000000"/>
          <w:kern w:val="0"/>
          <w:sz w:val="28"/>
          <w:szCs w:val="28"/>
        </w:rPr>
        <w:t>一是</w:t>
      </w:r>
      <w:r>
        <w:rPr>
          <w:rFonts w:hint="eastAsia" w:ascii="宋体" w:hAnsi="宋体"/>
          <w:color w:val="000000"/>
          <w:kern w:val="0"/>
          <w:sz w:val="28"/>
          <w:szCs w:val="28"/>
        </w:rPr>
        <w:t>落实各项优惠政策，争取地方财政和企业用地的优惠政策；</w:t>
      </w:r>
      <w:r>
        <w:rPr>
          <w:rFonts w:hint="eastAsia" w:ascii="宋体" w:hAnsi="宋体"/>
          <w:b/>
          <w:color w:val="000000"/>
          <w:kern w:val="0"/>
          <w:sz w:val="28"/>
          <w:szCs w:val="28"/>
        </w:rPr>
        <w:t>二是</w:t>
      </w:r>
      <w:r>
        <w:rPr>
          <w:rFonts w:hint="eastAsia" w:ascii="宋体" w:hAnsi="宋体"/>
          <w:color w:val="000000"/>
          <w:kern w:val="0"/>
          <w:sz w:val="28"/>
          <w:szCs w:val="28"/>
        </w:rPr>
        <w:t>园区加大对企业技改的扶持力度，加强资源回收利用技术转让与转化服务。</w:t>
      </w:r>
    </w:p>
    <w:p>
      <w:pPr>
        <w:spacing w:line="530" w:lineRule="exact"/>
        <w:ind w:firstLine="632" w:firstLineChars="225"/>
        <w:outlineLvl w:val="1"/>
        <w:rPr>
          <w:rFonts w:hint="eastAsia" w:ascii="楷体" w:hAnsi="楷体" w:eastAsia="楷体"/>
          <w:b/>
          <w:color w:val="000000"/>
          <w:sz w:val="28"/>
          <w:szCs w:val="28"/>
        </w:rPr>
      </w:pPr>
      <w:bookmarkStart w:id="59" w:name="_Toc437767482"/>
      <w:bookmarkStart w:id="60" w:name="_Toc437512635"/>
      <w:r>
        <w:rPr>
          <w:rFonts w:hint="eastAsia" w:ascii="楷体" w:hAnsi="楷体" w:eastAsia="楷体"/>
          <w:b/>
          <w:color w:val="000000"/>
          <w:sz w:val="28"/>
          <w:szCs w:val="28"/>
        </w:rPr>
        <w:t>（二）强化质量管理</w:t>
      </w:r>
      <w:bookmarkEnd w:id="59"/>
    </w:p>
    <w:p>
      <w:pPr>
        <w:tabs>
          <w:tab w:val="left" w:pos="851"/>
        </w:tabs>
        <w:spacing w:line="530" w:lineRule="exact"/>
        <w:ind w:firstLine="562" w:firstLineChars="200"/>
        <w:rPr>
          <w:rFonts w:hint="eastAsia" w:ascii="宋体" w:hAnsi="宋体"/>
          <w:color w:val="000000"/>
          <w:kern w:val="0"/>
          <w:sz w:val="28"/>
          <w:szCs w:val="28"/>
        </w:rPr>
      </w:pPr>
      <w:r>
        <w:rPr>
          <w:rFonts w:hint="eastAsia" w:ascii="宋体" w:hAnsi="宋体"/>
          <w:b/>
          <w:color w:val="000000"/>
          <w:kern w:val="0"/>
          <w:sz w:val="28"/>
          <w:szCs w:val="28"/>
        </w:rPr>
        <w:t>一是</w:t>
      </w:r>
      <w:r>
        <w:rPr>
          <w:rFonts w:hint="eastAsia" w:ascii="宋体" w:hAnsi="宋体"/>
          <w:color w:val="000000"/>
          <w:kern w:val="0"/>
          <w:sz w:val="28"/>
          <w:szCs w:val="28"/>
        </w:rPr>
        <w:t>加大对包装企业、包装袋使用方的监管；</w:t>
      </w:r>
      <w:r>
        <w:rPr>
          <w:rFonts w:hint="eastAsia" w:ascii="宋体" w:hAnsi="宋体"/>
          <w:b/>
          <w:color w:val="000000"/>
          <w:kern w:val="0"/>
          <w:sz w:val="28"/>
          <w:szCs w:val="28"/>
        </w:rPr>
        <w:t>二是</w:t>
      </w:r>
      <w:r>
        <w:rPr>
          <w:rFonts w:hint="eastAsia" w:ascii="宋体" w:hAnsi="宋体"/>
          <w:color w:val="000000"/>
          <w:kern w:val="0"/>
          <w:sz w:val="28"/>
          <w:szCs w:val="28"/>
        </w:rPr>
        <w:t>企业要树立全员的质量理念，确保企业生产出高质量的产品。</w:t>
      </w:r>
    </w:p>
    <w:p>
      <w:pPr>
        <w:spacing w:line="530" w:lineRule="exact"/>
        <w:ind w:firstLine="632" w:firstLineChars="225"/>
        <w:outlineLvl w:val="1"/>
        <w:rPr>
          <w:rFonts w:hint="eastAsia" w:ascii="楷体" w:hAnsi="楷体" w:eastAsia="楷体"/>
          <w:b/>
          <w:color w:val="000000"/>
          <w:sz w:val="28"/>
          <w:szCs w:val="28"/>
        </w:rPr>
      </w:pPr>
      <w:bookmarkStart w:id="61" w:name="_Toc437767483"/>
      <w:r>
        <w:rPr>
          <w:rFonts w:hint="eastAsia" w:ascii="楷体" w:hAnsi="楷体" w:eastAsia="楷体"/>
          <w:b/>
          <w:color w:val="000000"/>
          <w:sz w:val="28"/>
          <w:szCs w:val="28"/>
        </w:rPr>
        <w:t>（三）强化招商引资</w:t>
      </w:r>
      <w:bookmarkEnd w:id="61"/>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策划和筛选一批对发展全局意义深远、带动力强的重大项目，充实完善项目储备库，实现绿色招商。</w:t>
      </w:r>
    </w:p>
    <w:p>
      <w:pPr>
        <w:spacing w:line="530" w:lineRule="exact"/>
        <w:ind w:firstLine="632" w:firstLineChars="225"/>
        <w:outlineLvl w:val="1"/>
        <w:rPr>
          <w:rFonts w:hint="eastAsia" w:ascii="楷体" w:hAnsi="楷体" w:eastAsia="楷体"/>
          <w:b/>
          <w:color w:val="000000"/>
          <w:sz w:val="28"/>
          <w:szCs w:val="28"/>
        </w:rPr>
      </w:pPr>
      <w:bookmarkStart w:id="62" w:name="_Toc437767484"/>
      <w:r>
        <w:rPr>
          <w:rFonts w:hint="eastAsia" w:ascii="楷体" w:hAnsi="楷体" w:eastAsia="楷体"/>
          <w:b/>
          <w:color w:val="000000"/>
          <w:sz w:val="28"/>
          <w:szCs w:val="28"/>
        </w:rPr>
        <w:t>（四）积极扩大有效投资</w:t>
      </w:r>
      <w:bookmarkEnd w:id="60"/>
      <w:bookmarkEnd w:id="62"/>
    </w:p>
    <w:p>
      <w:pPr>
        <w:spacing w:line="530" w:lineRule="exact"/>
        <w:ind w:firstLine="557" w:firstLineChars="198"/>
        <w:rPr>
          <w:rFonts w:hint="eastAsia" w:ascii="宋体" w:hAnsi="宋体"/>
          <w:color w:val="000000"/>
          <w:kern w:val="0"/>
          <w:sz w:val="28"/>
          <w:szCs w:val="28"/>
        </w:rPr>
      </w:pPr>
      <w:r>
        <w:rPr>
          <w:rFonts w:ascii="宋体" w:hAnsi="宋体"/>
          <w:b/>
          <w:color w:val="000000"/>
          <w:kern w:val="0"/>
          <w:sz w:val="28"/>
          <w:szCs w:val="28"/>
        </w:rPr>
        <w:t>一是</w:t>
      </w:r>
      <w:r>
        <w:rPr>
          <w:rFonts w:ascii="宋体" w:hAnsi="宋体"/>
          <w:color w:val="000000"/>
          <w:kern w:val="0"/>
          <w:sz w:val="28"/>
          <w:szCs w:val="28"/>
        </w:rPr>
        <w:t>认真落实财税优惠政策。</w:t>
      </w:r>
      <w:r>
        <w:rPr>
          <w:rFonts w:ascii="宋体" w:hAnsi="宋体"/>
          <w:b/>
          <w:color w:val="000000"/>
          <w:kern w:val="0"/>
          <w:sz w:val="28"/>
          <w:szCs w:val="28"/>
        </w:rPr>
        <w:t>二是</w:t>
      </w:r>
      <w:r>
        <w:rPr>
          <w:rFonts w:ascii="宋体" w:hAnsi="宋体"/>
          <w:color w:val="000000"/>
          <w:kern w:val="0"/>
          <w:sz w:val="28"/>
          <w:szCs w:val="28"/>
        </w:rPr>
        <w:t>充分利用和发挥财政部包装行业高新技术研发专项资金的引导和带动作用</w:t>
      </w:r>
      <w:r>
        <w:rPr>
          <w:rFonts w:hint="eastAsia" w:ascii="宋体" w:hAnsi="宋体"/>
          <w:color w:val="000000"/>
          <w:kern w:val="0"/>
          <w:sz w:val="28"/>
          <w:szCs w:val="28"/>
        </w:rPr>
        <w:t>。</w:t>
      </w:r>
      <w:r>
        <w:rPr>
          <w:rFonts w:ascii="宋体" w:hAnsi="宋体"/>
          <w:b/>
          <w:color w:val="000000"/>
          <w:kern w:val="0"/>
          <w:sz w:val="28"/>
          <w:szCs w:val="28"/>
        </w:rPr>
        <w:t>三是</w:t>
      </w:r>
      <w:r>
        <w:rPr>
          <w:rFonts w:hint="eastAsia" w:ascii="宋体" w:hAnsi="宋体"/>
          <w:color w:val="000000"/>
          <w:kern w:val="0"/>
          <w:sz w:val="28"/>
          <w:szCs w:val="28"/>
        </w:rPr>
        <w:t>拓宽融资渠道，保障包装产业发展的资金来源和投资力度。</w:t>
      </w:r>
    </w:p>
    <w:p>
      <w:pPr>
        <w:spacing w:line="530" w:lineRule="exact"/>
        <w:ind w:firstLine="632" w:firstLineChars="225"/>
        <w:outlineLvl w:val="1"/>
        <w:rPr>
          <w:rFonts w:hint="eastAsia" w:ascii="楷体" w:hAnsi="楷体" w:eastAsia="楷体"/>
          <w:b/>
          <w:color w:val="000000"/>
          <w:sz w:val="28"/>
          <w:szCs w:val="28"/>
        </w:rPr>
      </w:pPr>
      <w:bookmarkStart w:id="63" w:name="_Toc437767485"/>
      <w:r>
        <w:rPr>
          <w:rFonts w:hint="eastAsia" w:ascii="楷体" w:hAnsi="楷体" w:eastAsia="楷体"/>
          <w:b/>
          <w:color w:val="000000"/>
          <w:sz w:val="28"/>
          <w:szCs w:val="28"/>
        </w:rPr>
        <w:t>（五）强化技术创新力度</w:t>
      </w:r>
      <w:bookmarkEnd w:id="63"/>
    </w:p>
    <w:p>
      <w:pPr>
        <w:spacing w:line="53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大力推进产学研合作，提高产品的科技含量和附加值；调动企业积极性，重视科技成果产业化，促进科研机构与企业对接。</w:t>
      </w:r>
      <w:bookmarkEnd w:id="57"/>
    </w:p>
    <w:p>
      <w:bookmarkStart w:id="64" w:name="_GoBack"/>
      <w:bookmarkEnd w:id="6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006F4"/>
    <w:rsid w:val="04F006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spacing w:line="500" w:lineRule="exact"/>
      <w:ind w:firstLine="200" w:firstLineChars="200"/>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2016-10-27T03:57:00Z</dcterms:created>
  <dc:creator>Administrator</dc:creator>
  <cp:lastModifiedBy>Administrator</cp:lastModifiedBy>
  <dcterms:modified xsi:type="dcterms:W3CDTF">2016-10-27T03:58:06Z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