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val="0"/>
        <w:snapToGrid w:val="0"/>
        <w:spacing w:after="0" w:line="680" w:lineRule="exact"/>
        <w:ind w:left="0" w:leftChars="0" w:right="0" w:firstLine="0" w:firstLineChars="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益阳市赫山区人民政府</w:t>
      </w:r>
    </w:p>
    <w:p>
      <w:pPr>
        <w:widowControl/>
        <w:wordWrap/>
        <w:adjustRightInd w:val="0"/>
        <w:snapToGrid w:val="0"/>
        <w:spacing w:after="0" w:line="680" w:lineRule="exact"/>
        <w:ind w:left="0" w:leftChars="0" w:right="0" w:firstLine="0" w:firstLineChars="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国有土地上房屋征</w:t>
      </w:r>
      <w:bookmarkStart w:id="0" w:name="_GoBack"/>
      <w:bookmarkEnd w:id="0"/>
      <w:r>
        <w:rPr>
          <w:rFonts w:hint="eastAsia" w:ascii="方正小标宋简体" w:hAnsi="仿宋" w:eastAsia="方正小标宋简体"/>
          <w:sz w:val="44"/>
          <w:szCs w:val="44"/>
        </w:rPr>
        <w:t>收决定</w:t>
      </w:r>
    </w:p>
    <w:p>
      <w:pPr>
        <w:spacing w:before="318" w:beforeLines="100"/>
        <w:jc w:val="center"/>
        <w:rPr>
          <w:rFonts w:hint="eastAsia" w:ascii="楷体_GB2312" w:eastAsia="楷体_GB2312"/>
          <w:sz w:val="32"/>
          <w:szCs w:val="32"/>
        </w:rPr>
      </w:pPr>
      <w:r>
        <w:rPr>
          <w:rFonts w:hint="eastAsia" w:ascii="楷体_GB2312" w:eastAsia="楷体_GB2312"/>
          <w:sz w:val="32"/>
          <w:szCs w:val="32"/>
        </w:rPr>
        <w:t>益赫政通〔2018〕</w:t>
      </w:r>
      <w:r>
        <w:rPr>
          <w:rFonts w:hint="eastAsia" w:ascii="楷体_GB2312" w:eastAsia="楷体_GB2312"/>
          <w:sz w:val="32"/>
          <w:szCs w:val="32"/>
          <w:lang w:val="en-US" w:eastAsia="zh-CN"/>
        </w:rPr>
        <w:t>24</w:t>
      </w:r>
      <w:r>
        <w:rPr>
          <w:rFonts w:hint="eastAsia" w:ascii="楷体_GB2312" w:eastAsia="楷体_GB2312"/>
          <w:sz w:val="32"/>
          <w:szCs w:val="32"/>
        </w:rPr>
        <w:t>号</w:t>
      </w:r>
    </w:p>
    <w:p>
      <w:pPr>
        <w:widowControl w:val="0"/>
        <w:wordWrap/>
        <w:adjustRightInd w:val="0"/>
        <w:snapToGrid w:val="0"/>
        <w:spacing w:after="0" w:line="570" w:lineRule="exact"/>
        <w:ind w:left="0" w:leftChars="0" w:right="0" w:firstLine="640" w:firstLineChars="200"/>
        <w:textAlignment w:val="auto"/>
        <w:outlineLvl w:val="9"/>
        <w:rPr>
          <w:rFonts w:hint="eastAsia" w:ascii="仿宋" w:hAnsi="仿宋" w:eastAsia="仿宋" w:cs="仿宋"/>
          <w:sz w:val="32"/>
          <w:szCs w:val="32"/>
        </w:rPr>
      </w:pPr>
    </w:p>
    <w:p>
      <w:pPr>
        <w:widowControl w:val="0"/>
        <w:wordWrap/>
        <w:adjustRightInd w:val="0"/>
        <w:snapToGrid w:val="0"/>
        <w:spacing w:after="0" w:line="57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赫山一小棚户区改造项目已纳入</w:t>
      </w:r>
      <w:r>
        <w:rPr>
          <w:rFonts w:hint="eastAsia" w:ascii="仿宋" w:hAnsi="仿宋" w:eastAsia="仿宋" w:cs="仿宋"/>
          <w:sz w:val="32"/>
          <w:szCs w:val="32"/>
          <w:lang w:val="en-US" w:eastAsia="zh-CN"/>
        </w:rPr>
        <w:t>我</w:t>
      </w:r>
      <w:r>
        <w:rPr>
          <w:rFonts w:hint="eastAsia" w:ascii="仿宋" w:hAnsi="仿宋" w:eastAsia="仿宋" w:cs="仿宋"/>
          <w:sz w:val="32"/>
          <w:szCs w:val="32"/>
        </w:rPr>
        <w:t>区2018年棚户区改造计划。为确保该项目顺利实施，切实保障被征收人的合法权益，依据《国有土地上房屋征收与补偿条例》（国务院</w:t>
      </w:r>
      <w:r>
        <w:rPr>
          <w:rFonts w:hint="eastAsia" w:ascii="仿宋" w:hAnsi="仿宋" w:eastAsia="仿宋" w:cs="仿宋"/>
          <w:sz w:val="32"/>
          <w:szCs w:val="32"/>
          <w:lang w:val="en-US" w:eastAsia="zh-CN"/>
        </w:rPr>
        <w:t>令</w:t>
      </w:r>
      <w:r>
        <w:rPr>
          <w:rFonts w:hint="eastAsia" w:ascii="仿宋" w:hAnsi="仿宋" w:eastAsia="仿宋" w:cs="仿宋"/>
          <w:sz w:val="32"/>
          <w:szCs w:val="32"/>
        </w:rPr>
        <w:t>第590号）、《湖南省实施&lt;国有土地上房屋征收与补偿条例&gt;办法》（省政府令第268号）、《益阳市国有土地上房屋征收与补偿实施办法》（市政府令〔2013〕第1号）等相关规定，区人民政府决定对赫山一小棚户区改造项目用地范围内国有土地上的建（构）筑物予以征收。现将有关事项公告如下：</w:t>
      </w:r>
    </w:p>
    <w:p>
      <w:pPr>
        <w:widowControl w:val="0"/>
        <w:wordWrap/>
        <w:adjustRightInd w:val="0"/>
        <w:snapToGrid w:val="0"/>
        <w:spacing w:after="0" w:line="57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一、项目名称：赫山一小棚户区改造项目。</w:t>
      </w:r>
    </w:p>
    <w:p>
      <w:pPr>
        <w:widowControl w:val="0"/>
        <w:wordWrap/>
        <w:adjustRightInd w:val="0"/>
        <w:snapToGrid w:val="0"/>
        <w:spacing w:after="0" w:line="57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二、征收范围：赫山一小棚户区改造项目用地范围内国有土地上所有建（构）筑物（具体范围以项目规划批准用地红线图为准）。</w:t>
      </w:r>
    </w:p>
    <w:p>
      <w:pPr>
        <w:widowControl w:val="0"/>
        <w:wordWrap/>
        <w:adjustRightInd w:val="0"/>
        <w:snapToGrid w:val="0"/>
        <w:spacing w:after="0" w:line="57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三、征收部门：益阳市赫山区国有土地上房屋征收与补偿工作办公室。</w:t>
      </w:r>
    </w:p>
    <w:p>
      <w:pPr>
        <w:widowControl w:val="0"/>
        <w:wordWrap/>
        <w:adjustRightInd w:val="0"/>
        <w:snapToGrid w:val="0"/>
        <w:spacing w:after="0" w:line="57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四、征收实施单位：赫山</w:t>
      </w:r>
      <w:r>
        <w:rPr>
          <w:rFonts w:hint="eastAsia" w:ascii="仿宋" w:hAnsi="仿宋" w:eastAsia="仿宋" w:cs="仿宋"/>
          <w:sz w:val="32"/>
          <w:szCs w:val="32"/>
          <w:lang w:eastAsia="zh-CN"/>
        </w:rPr>
        <w:t>街道办事处</w:t>
      </w:r>
      <w:r>
        <w:rPr>
          <w:rFonts w:hint="eastAsia" w:ascii="仿宋" w:hAnsi="仿宋" w:eastAsia="仿宋" w:cs="仿宋"/>
          <w:sz w:val="32"/>
          <w:szCs w:val="32"/>
        </w:rPr>
        <w:t>。</w:t>
      </w:r>
    </w:p>
    <w:p>
      <w:pPr>
        <w:widowControl w:val="0"/>
        <w:wordWrap/>
        <w:adjustRightInd w:val="0"/>
        <w:snapToGrid w:val="0"/>
        <w:spacing w:after="0" w:line="57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五、征收实施时间：自本决定发布之日起。</w:t>
      </w:r>
    </w:p>
    <w:p>
      <w:pPr>
        <w:widowControl w:val="0"/>
        <w:wordWrap/>
        <w:adjustRightInd w:val="0"/>
        <w:snapToGrid w:val="0"/>
        <w:spacing w:after="0" w:line="57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六、房屋征收与补偿的政策和标准：国务院令第590号、省政府令第268号、市政府令</w:t>
      </w:r>
      <w:r>
        <w:rPr>
          <w:rFonts w:hint="eastAsia" w:ascii="仿宋_GB2312" w:hAnsi="仿宋_GB2312" w:eastAsia="仿宋_GB2312" w:cs="仿宋_GB2312"/>
          <w:sz w:val="32"/>
          <w:szCs w:val="32"/>
        </w:rPr>
        <w:t>〔</w:t>
      </w:r>
      <w:r>
        <w:rPr>
          <w:rFonts w:hint="eastAsia" w:ascii="仿宋" w:hAnsi="仿宋" w:eastAsia="仿宋" w:cs="仿宋"/>
          <w:sz w:val="32"/>
          <w:szCs w:val="32"/>
        </w:rPr>
        <w:t>2013</w:t>
      </w:r>
      <w:r>
        <w:rPr>
          <w:rFonts w:hint="eastAsia" w:ascii="仿宋_GB2312" w:hAnsi="仿宋_GB2312" w:eastAsia="仿宋_GB2312" w:cs="仿宋_GB2312"/>
          <w:sz w:val="32"/>
          <w:szCs w:val="32"/>
        </w:rPr>
        <w:t>〕</w:t>
      </w:r>
      <w:r>
        <w:rPr>
          <w:rFonts w:hint="eastAsia" w:ascii="仿宋" w:hAnsi="仿宋" w:eastAsia="仿宋" w:cs="仿宋"/>
          <w:sz w:val="32"/>
          <w:szCs w:val="32"/>
        </w:rPr>
        <w:t>第1号和《赫山一小棚户区改造项目用地范围内国有土地上房屋征收与补偿方案》（详见附件）。</w:t>
      </w:r>
    </w:p>
    <w:p>
      <w:pPr>
        <w:widowControl w:val="0"/>
        <w:wordWrap/>
        <w:adjustRightInd w:val="0"/>
        <w:snapToGrid w:val="0"/>
        <w:spacing w:after="0" w:line="57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七、房屋征收范围内任何单位和个人不得有下列行为：</w:t>
      </w:r>
    </w:p>
    <w:p>
      <w:pPr>
        <w:widowControl w:val="0"/>
        <w:wordWrap/>
        <w:adjustRightInd w:val="0"/>
        <w:snapToGrid w:val="0"/>
        <w:spacing w:after="0" w:line="570" w:lineRule="exact"/>
        <w:ind w:left="0" w:leftChars="0" w:right="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rPr>
        <w:t>（一）新建、扩建、改建、临时搭建房屋（包括构筑</w:t>
      </w:r>
      <w:r>
        <w:rPr>
          <w:rFonts w:hint="eastAsia" w:ascii="仿宋" w:hAnsi="仿宋" w:eastAsia="仿宋" w:cs="仿宋"/>
          <w:color w:val="000000"/>
          <w:sz w:val="32"/>
          <w:szCs w:val="32"/>
        </w:rPr>
        <w:t>物及其他附属物）和装饰装修房屋。</w:t>
      </w:r>
    </w:p>
    <w:p>
      <w:pPr>
        <w:widowControl w:val="0"/>
        <w:wordWrap/>
        <w:adjustRightInd w:val="0"/>
        <w:snapToGrid w:val="0"/>
        <w:spacing w:after="0" w:line="570" w:lineRule="exact"/>
        <w:ind w:left="0" w:leftChars="0" w:right="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（二）改变房屋和土地用途。</w:t>
      </w:r>
    </w:p>
    <w:p>
      <w:pPr>
        <w:widowControl w:val="0"/>
        <w:wordWrap/>
        <w:adjustRightInd w:val="0"/>
        <w:snapToGrid w:val="0"/>
        <w:spacing w:after="0" w:line="570" w:lineRule="exact"/>
        <w:ind w:left="0" w:leftChars="0" w:right="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（三）在房屋和土地上设立用益物权和担保物权。</w:t>
      </w:r>
    </w:p>
    <w:p>
      <w:pPr>
        <w:widowControl w:val="0"/>
        <w:wordWrap/>
        <w:adjustRightInd w:val="0"/>
        <w:snapToGrid w:val="0"/>
        <w:spacing w:after="0" w:line="570" w:lineRule="exact"/>
        <w:ind w:left="0" w:leftChars="0" w:right="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（四）其他以非法牟取</w:t>
      </w:r>
      <w:r>
        <w:rPr>
          <w:rFonts w:hint="eastAsia" w:ascii="仿宋" w:hAnsi="仿宋" w:eastAsia="仿宋" w:cs="仿宋"/>
          <w:color w:val="000000"/>
          <w:sz w:val="32"/>
          <w:szCs w:val="32"/>
          <w:lang w:val="en-US" w:eastAsia="zh-CN"/>
        </w:rPr>
        <w:t>增加</w:t>
      </w:r>
      <w:r>
        <w:rPr>
          <w:rFonts w:hint="eastAsia" w:ascii="仿宋" w:hAnsi="仿宋" w:eastAsia="仿宋" w:cs="仿宋"/>
          <w:color w:val="000000"/>
          <w:sz w:val="32"/>
          <w:szCs w:val="32"/>
        </w:rPr>
        <w:t>补偿费用为目的的行为。</w:t>
      </w:r>
    </w:p>
    <w:p>
      <w:pPr>
        <w:widowControl w:val="0"/>
        <w:wordWrap/>
        <w:adjustRightInd w:val="0"/>
        <w:snapToGrid w:val="0"/>
        <w:spacing w:after="0" w:line="570" w:lineRule="exact"/>
        <w:ind w:left="0" w:leftChars="0" w:right="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八、被征收人应当积极配合房屋征收工作，在规定的时间内与征收部门签订征收补偿安置协议，并腾空被征收房屋，积极做好搬迁工作。</w:t>
      </w:r>
    </w:p>
    <w:p>
      <w:pPr>
        <w:widowControl w:val="0"/>
        <w:wordWrap/>
        <w:adjustRightInd w:val="0"/>
        <w:snapToGrid w:val="0"/>
        <w:spacing w:after="0" w:line="570" w:lineRule="exact"/>
        <w:ind w:left="0" w:leftChars="0" w:right="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九、被征收人对本决定不服的，可以自本决定发布之日起60日内向益阳市人民政府申请行政复议，或者自本决定发布之日起6个月内向益阳市中级人民法院依法提起行政诉讼。</w:t>
      </w:r>
    </w:p>
    <w:p>
      <w:pPr>
        <w:widowControl w:val="0"/>
        <w:wordWrap/>
        <w:adjustRightInd w:val="0"/>
        <w:snapToGrid w:val="0"/>
        <w:spacing w:after="0" w:line="570" w:lineRule="exact"/>
        <w:ind w:left="0" w:leftChars="0" w:right="0" w:firstLine="640" w:firstLineChars="200"/>
        <w:textAlignment w:val="auto"/>
        <w:outlineLvl w:val="9"/>
        <w:rPr>
          <w:rFonts w:hint="eastAsia" w:ascii="仿宋" w:hAnsi="仿宋" w:eastAsia="仿宋" w:cs="仿宋"/>
          <w:color w:val="000000"/>
          <w:sz w:val="32"/>
          <w:szCs w:val="32"/>
        </w:rPr>
      </w:pPr>
    </w:p>
    <w:p>
      <w:pPr>
        <w:widowControl w:val="0"/>
        <w:wordWrap/>
        <w:adjustRightInd w:val="0"/>
        <w:snapToGrid w:val="0"/>
        <w:spacing w:after="0" w:line="570" w:lineRule="exact"/>
        <w:ind w:left="0" w:leftChars="0" w:right="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附件：</w:t>
      </w:r>
      <w:r>
        <w:rPr>
          <w:rFonts w:hint="eastAsia" w:ascii="仿宋" w:hAnsi="仿宋" w:eastAsia="仿宋" w:cs="仿宋"/>
          <w:color w:val="000000"/>
          <w:sz w:val="32"/>
          <w:szCs w:val="32"/>
        </w:rPr>
        <w:t>赫山一小棚户区改造项目用地范围内国有土地上房屋</w:t>
      </w:r>
    </w:p>
    <w:p>
      <w:pPr>
        <w:widowControl w:val="0"/>
        <w:wordWrap/>
        <w:adjustRightInd w:val="0"/>
        <w:snapToGrid w:val="0"/>
        <w:spacing w:after="0" w:line="570" w:lineRule="exact"/>
        <w:ind w:left="0" w:leftChars="0" w:right="0"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征收与补偿方案</w:t>
      </w:r>
    </w:p>
    <w:p>
      <w:pPr>
        <w:widowControl w:val="0"/>
        <w:wordWrap/>
        <w:adjustRightInd w:val="0"/>
        <w:snapToGrid w:val="0"/>
        <w:spacing w:after="0" w:line="570" w:lineRule="exact"/>
        <w:ind w:left="0" w:leftChars="0" w:right="0"/>
        <w:jc w:val="right"/>
        <w:textAlignment w:val="auto"/>
        <w:outlineLvl w:val="9"/>
        <w:rPr>
          <w:rFonts w:hint="eastAsia" w:ascii="仿宋" w:hAnsi="仿宋" w:eastAsia="仿宋" w:cs="仿宋"/>
          <w:color w:val="000000"/>
          <w:sz w:val="32"/>
          <w:szCs w:val="32"/>
        </w:rPr>
      </w:pPr>
    </w:p>
    <w:p>
      <w:pPr>
        <w:widowControl w:val="0"/>
        <w:wordWrap/>
        <w:adjustRightInd w:val="0"/>
        <w:snapToGrid w:val="0"/>
        <w:spacing w:after="0" w:line="570" w:lineRule="exact"/>
        <w:ind w:left="0" w:leftChars="0" w:right="0"/>
        <w:jc w:val="right"/>
        <w:textAlignment w:val="auto"/>
        <w:outlineLvl w:val="9"/>
        <w:rPr>
          <w:rFonts w:hint="eastAsia" w:ascii="仿宋" w:hAnsi="仿宋" w:eastAsia="仿宋" w:cs="仿宋"/>
          <w:color w:val="000000"/>
          <w:sz w:val="32"/>
          <w:szCs w:val="32"/>
        </w:rPr>
      </w:pPr>
    </w:p>
    <w:p>
      <w:pPr>
        <w:widowControl w:val="0"/>
        <w:wordWrap/>
        <w:adjustRightInd w:val="0"/>
        <w:snapToGrid w:val="0"/>
        <w:spacing w:after="0" w:line="570" w:lineRule="exact"/>
        <w:ind w:left="0" w:leftChars="0" w:right="0" w:firstLine="3840" w:firstLineChars="1200"/>
        <w:jc w:val="center"/>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益阳市赫山区人民政府</w:t>
      </w:r>
    </w:p>
    <w:p>
      <w:pPr>
        <w:widowControl w:val="0"/>
        <w:wordWrap/>
        <w:adjustRightInd w:val="0"/>
        <w:snapToGrid w:val="0"/>
        <w:spacing w:after="0" w:line="570" w:lineRule="exact"/>
        <w:ind w:left="0" w:leftChars="0" w:right="0" w:firstLine="3840" w:firstLineChars="1200"/>
        <w:jc w:val="center"/>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日</w:t>
      </w:r>
    </w:p>
    <w:p>
      <w:pPr>
        <w:widowControl/>
        <w:wordWrap/>
        <w:adjustRightInd w:val="0"/>
        <w:snapToGrid w:val="0"/>
        <w:spacing w:after="0" w:line="640" w:lineRule="exact"/>
        <w:ind w:left="0" w:leftChars="0" w:right="0" w:firstLine="0" w:firstLineChars="0"/>
        <w:jc w:val="both"/>
        <w:textAlignment w:val="auto"/>
        <w:outlineLvl w:val="9"/>
        <w:rPr>
          <w:rFonts w:hint="eastAsia" w:ascii="黑体" w:hAnsi="黑体" w:eastAsia="黑体" w:cs="黑体"/>
          <w:b w:val="0"/>
          <w:bCs/>
          <w:color w:val="000000"/>
          <w:spacing w:val="0"/>
          <w:sz w:val="32"/>
          <w:szCs w:val="32"/>
          <w:lang w:val="en-US" w:eastAsia="zh-CN"/>
        </w:rPr>
      </w:pPr>
      <w:r>
        <w:rPr>
          <w:rFonts w:hint="eastAsia" w:ascii="黑体" w:hAnsi="黑体" w:eastAsia="黑体" w:cs="黑体"/>
          <w:b w:val="0"/>
          <w:bCs/>
          <w:color w:val="000000"/>
          <w:spacing w:val="0"/>
          <w:sz w:val="32"/>
          <w:szCs w:val="32"/>
          <w:lang w:val="en-US" w:eastAsia="zh-CN"/>
        </w:rPr>
        <w:t>附件</w:t>
      </w:r>
    </w:p>
    <w:p>
      <w:pPr>
        <w:widowControl/>
        <w:wordWrap/>
        <w:adjustRightInd w:val="0"/>
        <w:snapToGrid w:val="0"/>
        <w:spacing w:after="0" w:line="640" w:lineRule="exact"/>
        <w:ind w:left="0" w:leftChars="0" w:right="0" w:firstLine="0" w:firstLineChars="0"/>
        <w:jc w:val="center"/>
        <w:textAlignment w:val="auto"/>
        <w:outlineLvl w:val="9"/>
        <w:rPr>
          <w:rFonts w:ascii="方正小标宋简体" w:eastAsia="方正小标宋简体"/>
          <w:b w:val="0"/>
          <w:bCs/>
          <w:spacing w:val="0"/>
          <w:sz w:val="44"/>
          <w:szCs w:val="44"/>
        </w:rPr>
      </w:pPr>
      <w:r>
        <w:rPr>
          <w:rFonts w:hint="eastAsia" w:ascii="方正小标宋简体" w:hAnsi="黑体" w:eastAsia="方正小标宋简体"/>
          <w:b w:val="0"/>
          <w:bCs/>
          <w:color w:val="000000"/>
          <w:spacing w:val="0"/>
          <w:sz w:val="44"/>
          <w:szCs w:val="44"/>
        </w:rPr>
        <w:t>赫山一小棚户区改造项目</w:t>
      </w:r>
      <w:r>
        <w:rPr>
          <w:rFonts w:hint="eastAsia" w:ascii="方正小标宋简体" w:eastAsia="方正小标宋简体"/>
          <w:b w:val="0"/>
          <w:bCs/>
          <w:spacing w:val="0"/>
          <w:sz w:val="44"/>
          <w:szCs w:val="44"/>
        </w:rPr>
        <w:t>用地范围内</w:t>
      </w:r>
    </w:p>
    <w:p>
      <w:pPr>
        <w:widowControl/>
        <w:wordWrap/>
        <w:adjustRightInd w:val="0"/>
        <w:snapToGrid w:val="0"/>
        <w:spacing w:after="0" w:line="640" w:lineRule="exact"/>
        <w:ind w:left="0" w:leftChars="0" w:right="0" w:firstLine="0" w:firstLineChars="0"/>
        <w:jc w:val="center"/>
        <w:textAlignment w:val="auto"/>
        <w:outlineLvl w:val="9"/>
        <w:rPr>
          <w:rFonts w:ascii="方正小标宋简体" w:eastAsia="方正小标宋简体"/>
          <w:b w:val="0"/>
          <w:bCs/>
          <w:sz w:val="44"/>
          <w:szCs w:val="44"/>
        </w:rPr>
      </w:pPr>
      <w:r>
        <w:rPr>
          <w:rFonts w:hint="eastAsia" w:ascii="方正小标宋简体" w:eastAsia="方正小标宋简体"/>
          <w:b w:val="0"/>
          <w:bCs/>
          <w:sz w:val="44"/>
          <w:szCs w:val="44"/>
        </w:rPr>
        <w:t>国有土地上房屋征收与补偿方案</w:t>
      </w:r>
    </w:p>
    <w:p>
      <w:pPr>
        <w:widowControl w:val="0"/>
        <w:wordWrap/>
        <w:adjustRightInd w:val="0"/>
        <w:snapToGrid w:val="0"/>
        <w:spacing w:after="0" w:line="600" w:lineRule="exact"/>
        <w:ind w:left="0" w:leftChars="0" w:right="0" w:firstLine="640" w:firstLineChars="200"/>
        <w:jc w:val="both"/>
        <w:textAlignment w:val="auto"/>
        <w:outlineLvl w:val="9"/>
        <w:rPr>
          <w:rFonts w:ascii="仿宋_GB2312" w:eastAsia="仿宋_GB2312"/>
          <w:sz w:val="32"/>
          <w:szCs w:val="32"/>
        </w:rPr>
      </w:pP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赫山一小棚户区改造项目已纳入</w:t>
      </w:r>
      <w:r>
        <w:rPr>
          <w:rFonts w:hint="eastAsia" w:ascii="仿宋" w:hAnsi="仿宋" w:eastAsia="仿宋" w:cs="仿宋"/>
          <w:sz w:val="32"/>
          <w:szCs w:val="32"/>
          <w:lang w:val="en-US" w:eastAsia="zh-CN"/>
        </w:rPr>
        <w:t>我</w:t>
      </w:r>
      <w:r>
        <w:rPr>
          <w:rFonts w:hint="eastAsia" w:ascii="仿宋" w:hAnsi="仿宋" w:eastAsia="仿宋" w:cs="仿宋"/>
          <w:sz w:val="32"/>
          <w:szCs w:val="32"/>
        </w:rPr>
        <w:t>区2018年棚户区改造计划。</w:t>
      </w:r>
      <w:r>
        <w:rPr>
          <w:rFonts w:hint="eastAsia" w:ascii="仿宋" w:hAnsi="仿宋" w:eastAsia="仿宋" w:cs="仿宋"/>
          <w:color w:val="000000"/>
          <w:sz w:val="32"/>
          <w:szCs w:val="32"/>
        </w:rPr>
        <w:t>为确保该项目顺利实施，切实保障被征收人的合法权益，</w:t>
      </w:r>
      <w:r>
        <w:rPr>
          <w:rFonts w:hint="eastAsia" w:ascii="仿宋" w:hAnsi="仿宋" w:eastAsia="仿宋" w:cs="仿宋"/>
          <w:sz w:val="32"/>
          <w:szCs w:val="32"/>
        </w:rPr>
        <w:t>依据《国有土地上房屋征收与补偿条例》（国务院令第590号）、《湖南省实施&lt;国有土地上房屋征收与补偿条例&gt;办法》（省政府令第268号）、《益阳市国有土地上房屋征收与补偿实施办法》（市政府令</w:t>
      </w:r>
      <w:r>
        <w:rPr>
          <w:rFonts w:hint="eastAsia" w:ascii="仿宋_GB2312" w:hAnsi="仿宋_GB2312" w:eastAsia="仿宋_GB2312" w:cs="仿宋_GB2312"/>
          <w:sz w:val="32"/>
          <w:szCs w:val="32"/>
        </w:rPr>
        <w:t>〔</w:t>
      </w:r>
      <w:r>
        <w:rPr>
          <w:rFonts w:hint="eastAsia" w:ascii="仿宋" w:hAnsi="仿宋" w:eastAsia="仿宋" w:cs="仿宋"/>
          <w:sz w:val="32"/>
          <w:szCs w:val="32"/>
        </w:rPr>
        <w:t>2013</w:t>
      </w:r>
      <w:r>
        <w:rPr>
          <w:rFonts w:hint="eastAsia" w:ascii="仿宋_GB2312" w:hAnsi="仿宋_GB2312" w:eastAsia="仿宋_GB2312" w:cs="仿宋_GB2312"/>
          <w:sz w:val="32"/>
          <w:szCs w:val="32"/>
        </w:rPr>
        <w:t>〕</w:t>
      </w:r>
      <w:r>
        <w:rPr>
          <w:rFonts w:hint="eastAsia" w:ascii="仿宋" w:hAnsi="仿宋" w:eastAsia="仿宋" w:cs="仿宋"/>
          <w:sz w:val="32"/>
          <w:szCs w:val="32"/>
        </w:rPr>
        <w:t>第1号）等相关规定，结合我区实际，特制定本方案。</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一、征收范围</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赫山一小棚户区改造项目用地范围内国有土地上所有建（构）筑物（具体范围以项目规划批准用地红线图为准）。</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二、征收时间与签约期限</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征收时间为征收决定公告之日。签约期限为征收决定发布之日起90日内，由房屋征收部门与被征收人签订征收补偿协议。</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三、征收补偿原则和程序</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房屋征收与补偿遵循决策民主、程序正当、结果公开、补偿公开的原则，对被征收人给予公平补偿。</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征收补偿实施程序：</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b w:val="0"/>
          <w:bCs/>
          <w:sz w:val="32"/>
          <w:szCs w:val="32"/>
        </w:rPr>
        <w:t>（一）调查登记。</w:t>
      </w:r>
      <w:r>
        <w:rPr>
          <w:rFonts w:hint="eastAsia" w:ascii="仿宋" w:hAnsi="仿宋" w:eastAsia="仿宋" w:cs="仿宋"/>
          <w:sz w:val="32"/>
          <w:szCs w:val="32"/>
        </w:rPr>
        <w:t>在房屋征收范围确定后，房屋征收部门</w:t>
      </w:r>
      <w:r>
        <w:rPr>
          <w:rFonts w:hint="eastAsia" w:ascii="仿宋" w:hAnsi="仿宋" w:eastAsia="仿宋" w:cs="仿宋"/>
          <w:color w:val="000000"/>
          <w:sz w:val="32"/>
          <w:szCs w:val="32"/>
        </w:rPr>
        <w:t>组织</w:t>
      </w:r>
      <w:r>
        <w:rPr>
          <w:rFonts w:hint="eastAsia" w:ascii="仿宋" w:hAnsi="仿宋" w:eastAsia="仿宋" w:cs="仿宋"/>
          <w:sz w:val="32"/>
          <w:szCs w:val="32"/>
        </w:rPr>
        <w:t>对征收范围内的房屋权属、区位、用途、建筑面积、建设年份、建筑结构等情况进行调查登记，被征收人应当予以配合。调查结果在房屋征收范围内向被征收人公布。</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被征收房屋的</w:t>
      </w:r>
      <w:r>
        <w:rPr>
          <w:rFonts w:hint="eastAsia" w:ascii="仿宋" w:hAnsi="仿宋" w:eastAsia="仿宋" w:cs="仿宋"/>
          <w:sz w:val="32"/>
          <w:szCs w:val="32"/>
        </w:rPr>
        <w:t>权属、用途、面积、结构等，以房屋权属证书和房屋登记簿为准。房屋权属证书与房屋登记簿记载不一致的，除有证据证明房屋登记簿确有错误外，以房屋登记簿为准。被征收房屋已改变用途的，以规划和国土资源部门的批准文件为准。</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对未经登记和房屋产权不明确的建筑，将组织有关部门进行调查、认定和处理。</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b w:val="0"/>
          <w:bCs/>
          <w:sz w:val="32"/>
          <w:szCs w:val="32"/>
        </w:rPr>
        <w:t>（二）选定评估机构。</w:t>
      </w:r>
      <w:r>
        <w:rPr>
          <w:rFonts w:hint="eastAsia" w:ascii="仿宋" w:hAnsi="仿宋" w:eastAsia="仿宋" w:cs="仿宋"/>
          <w:sz w:val="32"/>
          <w:szCs w:val="32"/>
        </w:rPr>
        <w:t>房地产价格评估机构由被征收人协商选定。本《方案》公布后，房屋征收部门以公告的形式告知被征收人在7日之内协商产生评估机构，房屋征收部门可以向被征收人推荐房地产价格评估机构供被征收人选择。协商不成的，由被征收人代表和社会公众代表以公开抽签方式确定，并由公证部门对抽签过程与结果进行现场公证。</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b w:val="0"/>
          <w:bCs/>
          <w:sz w:val="32"/>
          <w:szCs w:val="32"/>
        </w:rPr>
        <w:t>（三）组织评估。</w:t>
      </w:r>
      <w:r>
        <w:rPr>
          <w:rFonts w:hint="eastAsia" w:ascii="仿宋" w:hAnsi="仿宋" w:eastAsia="仿宋" w:cs="仿宋"/>
          <w:sz w:val="32"/>
          <w:szCs w:val="32"/>
        </w:rPr>
        <w:t>房地产评估机构对被征收房屋主体、装饰装修、附属设施逐户进行勘查评估，并出具《房地产评估报告书》，依法公布评估结果。被征收人或房屋征收部门对评估结果有异议的，应当自收到评估报告之日起10日内向原房地产评估机构提出书面复核申请。</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b w:val="0"/>
          <w:bCs/>
          <w:sz w:val="32"/>
          <w:szCs w:val="32"/>
        </w:rPr>
        <w:t>（四）签订征收补偿协议。</w:t>
      </w:r>
      <w:r>
        <w:rPr>
          <w:rFonts w:hint="eastAsia" w:ascii="仿宋" w:hAnsi="仿宋" w:eastAsia="仿宋" w:cs="仿宋"/>
          <w:sz w:val="32"/>
          <w:szCs w:val="32"/>
        </w:rPr>
        <w:t>征收决定公告规定的期限内房屋征收部门与被征收人依照本方案规定就补偿方式、补偿金额和支付期限等事项订立房屋征收补偿协议，房屋征收实施单位应当予以配合。征收与补偿协议签订之日，被征收人将房屋产权证、土地使用证等有关资料交房屋征收实施单位。</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b w:val="0"/>
          <w:bCs/>
          <w:sz w:val="32"/>
          <w:szCs w:val="32"/>
        </w:rPr>
        <w:t>（五）搬迁交房，费用结算。</w:t>
      </w:r>
      <w:r>
        <w:rPr>
          <w:rFonts w:hint="eastAsia" w:ascii="仿宋" w:hAnsi="仿宋" w:eastAsia="仿宋" w:cs="仿宋"/>
          <w:sz w:val="32"/>
          <w:szCs w:val="32"/>
        </w:rPr>
        <w:t>房屋征收部门按协议对被征收人予以补偿，被征收人在协议约定的搬迁期限内完成搬迁。交房并经房屋征收实施单位验收合格后，由房屋征收部门发放补助、奖励资金，被征收人在指定的商业银行统一开户，由房屋征收部门采取银行转帐</w:t>
      </w:r>
      <w:r>
        <w:rPr>
          <w:rFonts w:hint="eastAsia" w:ascii="仿宋" w:hAnsi="仿宋" w:eastAsia="仿宋" w:cs="仿宋"/>
          <w:sz w:val="32"/>
          <w:szCs w:val="32"/>
          <w:lang w:val="en-US" w:eastAsia="zh-CN"/>
        </w:rPr>
        <w:t>的</w:t>
      </w:r>
      <w:r>
        <w:rPr>
          <w:rFonts w:hint="eastAsia" w:ascii="仿宋" w:hAnsi="仿宋" w:eastAsia="仿宋" w:cs="仿宋"/>
          <w:sz w:val="32"/>
          <w:szCs w:val="32"/>
        </w:rPr>
        <w:t>支付方式，支付给被征收人。</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四、补偿标准</w:t>
      </w:r>
      <w:r>
        <w:rPr>
          <w:rFonts w:hint="eastAsia" w:ascii="黑体" w:hAnsi="黑体" w:eastAsia="黑体" w:cs="黑体"/>
          <w:b w:val="0"/>
          <w:bCs/>
          <w:sz w:val="32"/>
          <w:szCs w:val="32"/>
          <w:lang w:val="en-US" w:eastAsia="zh-CN"/>
        </w:rPr>
        <w:t>（</w:t>
      </w:r>
      <w:r>
        <w:rPr>
          <w:rFonts w:hint="eastAsia" w:ascii="黑体" w:hAnsi="黑体" w:eastAsia="黑体" w:cs="黑体"/>
          <w:b w:val="0"/>
          <w:bCs/>
          <w:sz w:val="32"/>
          <w:szCs w:val="32"/>
        </w:rPr>
        <w:t>单位自管公房补偿、奖励</w:t>
      </w:r>
      <w:r>
        <w:rPr>
          <w:rFonts w:hint="eastAsia" w:ascii="黑体" w:hAnsi="黑体" w:eastAsia="黑体" w:cs="黑体"/>
          <w:b w:val="0"/>
          <w:bCs/>
          <w:sz w:val="32"/>
          <w:szCs w:val="32"/>
          <w:lang w:val="en-US" w:eastAsia="zh-CN"/>
        </w:rPr>
        <w:t>）</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征收国有单位自管公房，只对国有单位自管公房所有权人进行货币补偿。国有单位自管公房所有权人应做好补偿安置工作。国有单位自管公房居住人由房屋管理单位或其上级管理部门确定。有下列情形者，分别按以下情况处理：</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国有单位自管公房租赁给他人生产或经营的，给予被征收房屋的装饰装修费、按期签订协议与按期搬迁奖和搬迁费补偿。有合同约定的按约定补偿，合同约定的补偿金额超过上述规定补偿金额的，按上述规定的补偿项目金额计算。</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2.国有单位自管公房居住人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给予被征收房屋的装饰装修费、按期签订协议与按期搬迁奖、搬迁费。</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本款所称国有单位自管公房居住人，是指居住人(含配偶、父母或子女)是本单位职工，其住房是由本单位分配给其居住的人员。国有单位自管公房居住人将房屋的居住使用权出租或转让的，不属于本款所规定的范围。</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五、其</w:t>
      </w:r>
      <w:r>
        <w:rPr>
          <w:rFonts w:hint="eastAsia" w:ascii="黑体" w:hAnsi="黑体" w:eastAsia="黑体" w:cs="黑体"/>
          <w:b w:val="0"/>
          <w:bCs/>
          <w:sz w:val="32"/>
          <w:szCs w:val="32"/>
          <w:lang w:val="en-US" w:eastAsia="zh-CN"/>
        </w:rPr>
        <w:t>他</w:t>
      </w:r>
      <w:r>
        <w:rPr>
          <w:rFonts w:hint="eastAsia" w:ascii="黑体" w:hAnsi="黑体" w:eastAsia="黑体" w:cs="黑体"/>
          <w:b w:val="0"/>
          <w:bCs/>
          <w:sz w:val="32"/>
          <w:szCs w:val="32"/>
        </w:rPr>
        <w:t>规定</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本方案所指的被征收人为房屋产权证上登记的所有权人，未进行房屋产权登记的，以认定的所有权人为被征收人。</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其他权利人（包括担保权利人、用益物权人等）的权利，可以与被征收人自行解决，但在主张权利的过程中不得影响本方案的实施。</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房屋征收实施单位与被征收人在征收补偿方案确定的签约期限内达不成补偿协议或者被征收房屋所有权人不明确的，由房屋征收部门报请区人民政府按照征收补偿方案作出补偿决定，并在房屋征收范围内予以公告。房屋拆除前，房屋征收部门应当对被征收房屋作出勘察记录，并向公证机关办理公证和证据保全。</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被征收人对补偿决定不服的可以依法申请行政复议，也可以依法提起行政诉讼。</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房屋征收补偿协议订立后，一方当事人不履行补偿协议的，另一方当事人可以依法提起诉讼。被征收人在法定期限内不申请行政</w:t>
      </w:r>
      <w:r>
        <w:rPr>
          <w:rFonts w:hint="eastAsia" w:ascii="仿宋" w:hAnsi="仿宋" w:eastAsia="仿宋" w:cs="仿宋"/>
          <w:spacing w:val="-5"/>
          <w:sz w:val="32"/>
          <w:szCs w:val="32"/>
        </w:rPr>
        <w:t>复议或者不提起行政诉讼的，在补偿决定规定期限内又不搬迁的，由作出房屋征收决定的人民政府依法申请人民法院强制执行。</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在征收过程中，采取暴力、威胁等方法阻碍依法进行房屋征收与补偿工作，违反治安管理行为的，依法给予治安管理处罚；构成犯罪的，依法追究刑事责任。</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从本方案公告之日起，任何单位和个人在征收范围内的房屋和土地上，不得进行下列活动：</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（1）新建、扩建、改建、临时搭建房屋（包括构筑物及其他附属物）和装饰装修房屋的行为；</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（2）改变房屋和土地用途；</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（3）在房屋和土地上设立用益物权和担保物权；</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（4）其他以非法牟取增加补偿费用为目的的行为。</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违反上述规定的，不予补偿。</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7</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本方案未尽事宜，由区征补办负责处理。</w:t>
      </w:r>
    </w:p>
    <w:p>
      <w:pPr>
        <w:widowControl/>
        <w:wordWrap/>
        <w:adjustRightInd w:val="0"/>
        <w:snapToGrid w:val="0"/>
        <w:spacing w:after="0" w:line="600" w:lineRule="exact"/>
        <w:ind w:left="0" w:leftChars="0" w:right="0" w:firstLine="630"/>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left="0" w:leftChars="0" w:right="0"/>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left="0" w:leftChars="0" w:right="0"/>
        <w:textAlignment w:val="auto"/>
        <w:outlineLvl w:val="9"/>
        <w:rPr>
          <w:rFonts w:hint="eastAsia" w:ascii="仿宋_GB2312" w:hAnsi="仿宋_GB2312" w:eastAsia="仿宋_GB2312" w:cs="仿宋_GB2312"/>
        </w:rPr>
      </w:pPr>
    </w:p>
    <w:sectPr>
      <w:footerReference r:id="rId4" w:type="default"/>
      <w:footerReference r:id="rId5" w:type="even"/>
      <w:pgSz w:w="11906" w:h="16838"/>
      <w:pgMar w:top="2098" w:right="1474" w:bottom="1984" w:left="1587" w:header="851" w:footer="1417" w:gutter="0"/>
      <w:paperSrc w:first="0" w:oth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wordWrap/>
      <w:adjustRightInd w:val="0"/>
      <w:snapToGrid w:val="0"/>
      <w:spacing w:after="0" w:line="240" w:lineRule="auto"/>
      <w:ind w:left="0" w:leftChars="0" w:right="0" w:firstLine="0" w:firstLineChars="0"/>
      <w:jc w:val="left"/>
      <w:textAlignment w:val="auto"/>
      <w:outlineLvl w:val="9"/>
    </w:pPr>
    <w:r>
      <w:rPr>
        <w:rFonts w:ascii="Tahoma" w:hAnsi="Tahoma" w:eastAsia="微软雅黑" w:cs="黑体"/>
        <w:sz w:val="22"/>
        <w:szCs w:val="22"/>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t>- 1 -</w:t>
                </w:r>
                <w:r>
                  <w:rPr>
                    <w:rFonts w:hint="eastAsia" w:ascii="宋体" w:hAnsi="宋体" w:eastAsia="宋体" w:cs="宋体"/>
                    <w:sz w:val="24"/>
                    <w:szCs w:val="24"/>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95F6FF3"/>
    <w:rsid w:val="000F43AC"/>
    <w:rsid w:val="00123B65"/>
    <w:rsid w:val="00211CB2"/>
    <w:rsid w:val="006E631E"/>
    <w:rsid w:val="007E034A"/>
    <w:rsid w:val="00872889"/>
    <w:rsid w:val="00A91B8C"/>
    <w:rsid w:val="00D370D1"/>
    <w:rsid w:val="00D8456B"/>
    <w:rsid w:val="00E069AA"/>
    <w:rsid w:val="00E47E0E"/>
    <w:rsid w:val="00FF126F"/>
    <w:rsid w:val="02FF7822"/>
    <w:rsid w:val="05821D0A"/>
    <w:rsid w:val="0BB81322"/>
    <w:rsid w:val="0DEF7C15"/>
    <w:rsid w:val="105B6C3C"/>
    <w:rsid w:val="150C2A0D"/>
    <w:rsid w:val="1CB375D6"/>
    <w:rsid w:val="1DDF683E"/>
    <w:rsid w:val="1E3251A2"/>
    <w:rsid w:val="1F9E2E86"/>
    <w:rsid w:val="22F47509"/>
    <w:rsid w:val="26F220BE"/>
    <w:rsid w:val="27B36A50"/>
    <w:rsid w:val="2C3F554D"/>
    <w:rsid w:val="2EB0335A"/>
    <w:rsid w:val="30A35667"/>
    <w:rsid w:val="31656DBD"/>
    <w:rsid w:val="3FEA386B"/>
    <w:rsid w:val="403D0211"/>
    <w:rsid w:val="595F6FF3"/>
    <w:rsid w:val="5DC8527F"/>
    <w:rsid w:val="5F76040A"/>
    <w:rsid w:val="60AF1B55"/>
    <w:rsid w:val="683B131B"/>
    <w:rsid w:val="73350697"/>
    <w:rsid w:val="7C944EF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黑体"/>
      <w:sz w:val="22"/>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qFormat/>
    <w:uiPriority w:val="0"/>
    <w:pPr>
      <w:widowControl w:val="0"/>
      <w:tabs>
        <w:tab w:val="center" w:pos="4153"/>
        <w:tab w:val="right" w:pos="8306"/>
      </w:tabs>
      <w:adjustRightInd/>
      <w:spacing w:after="0"/>
    </w:pPr>
    <w:rPr>
      <w:rFonts w:ascii="Times New Roman" w:hAnsi="Times New Roman" w:eastAsia="宋体" w:cs="Times New Roman"/>
      <w:kern w:val="2"/>
      <w:sz w:val="18"/>
      <w:szCs w:val="18"/>
    </w:rPr>
  </w:style>
  <w:style w:type="character" w:styleId="4">
    <w:name w:val="page number"/>
    <w:basedOn w:val="3"/>
    <w:qFormat/>
    <w:uiPriority w:val="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1044</Words>
  <Characters>5952</Characters>
  <Lines>49</Lines>
  <Paragraphs>13</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2017-11-15T02:08:00Z</dcterms:created>
  <dc:creator>Administrator</dc:creator>
  <cp:lastModifiedBy>P&amp;G</cp:lastModifiedBy>
  <cp:lastPrinted>2018-08-20T08:48:38Z</cp:lastPrinted>
  <dcterms:modified xsi:type="dcterms:W3CDTF">2018-08-20T09:10:08Z</dcterms:modified>
  <dc:title>益阳市赫山区人民政府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