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2019年度医疗救助专项资金绩效评价报告</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赫山区医保局</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（2019年11月28日）</w:t>
      </w:r>
    </w:p>
    <w:p>
      <w:pPr>
        <w:pStyle w:val="2"/>
        <w:adjustRightInd w:val="0"/>
        <w:snapToGrid w:val="0"/>
        <w:spacing w:line="360" w:lineRule="auto"/>
        <w:ind w:left="0" w:leftChars="0" w:firstLine="420" w:firstLineChars="0"/>
        <w:rPr>
          <w:rFonts w:hint="eastAsia" w:ascii="仿宋" w:hAnsi="仿宋" w:eastAsia="仿宋" w:cs="仿宋"/>
          <w:color w:val="000000"/>
          <w:szCs w:val="32"/>
        </w:rPr>
      </w:pPr>
      <w:r>
        <w:rPr>
          <w:rFonts w:hint="eastAsia" w:ascii="仿宋" w:hAnsi="仿宋" w:eastAsia="仿宋" w:cs="仿宋"/>
          <w:color w:val="000000"/>
          <w:szCs w:val="32"/>
        </w:rPr>
        <w:t>根据</w:t>
      </w:r>
      <w:r>
        <w:rPr>
          <w:rFonts w:hint="eastAsia" w:ascii="仿宋" w:hAnsi="仿宋" w:eastAsia="仿宋" w:cs="仿宋"/>
          <w:color w:val="000000"/>
          <w:szCs w:val="32"/>
          <w:lang w:val="en-US" w:eastAsia="zh-CN"/>
        </w:rPr>
        <w:t>上级关于2019年财政专项扶贫资金绩效评价的</w:t>
      </w:r>
      <w:r>
        <w:rPr>
          <w:rFonts w:hint="eastAsia" w:ascii="仿宋" w:hAnsi="仿宋" w:eastAsia="仿宋" w:cs="仿宋"/>
          <w:color w:val="000000"/>
          <w:szCs w:val="32"/>
        </w:rPr>
        <w:t>要求，</w:t>
      </w:r>
      <w:r>
        <w:rPr>
          <w:rFonts w:hint="eastAsia" w:ascii="仿宋" w:hAnsi="仿宋" w:eastAsia="仿宋" w:cs="仿宋"/>
          <w:color w:val="000000"/>
          <w:szCs w:val="32"/>
          <w:lang w:eastAsia="zh-CN"/>
        </w:rPr>
        <w:t>现</w:t>
      </w:r>
      <w:r>
        <w:rPr>
          <w:rFonts w:hint="eastAsia" w:ascii="仿宋" w:hAnsi="仿宋" w:eastAsia="仿宋" w:cs="仿宋"/>
          <w:color w:val="000000"/>
          <w:szCs w:val="32"/>
        </w:rPr>
        <w:t>对我区201</w:t>
      </w:r>
      <w:r>
        <w:rPr>
          <w:rFonts w:hint="eastAsia" w:ascii="仿宋" w:hAnsi="仿宋" w:eastAsia="仿宋" w:cs="仿宋"/>
          <w:color w:val="000000"/>
          <w:szCs w:val="32"/>
          <w:lang w:val="en-US" w:eastAsia="zh-CN"/>
        </w:rPr>
        <w:t>9</w:t>
      </w:r>
      <w:r>
        <w:rPr>
          <w:rFonts w:hint="eastAsia" w:ascii="仿宋" w:hAnsi="仿宋" w:eastAsia="仿宋" w:cs="仿宋"/>
          <w:color w:val="000000"/>
          <w:szCs w:val="32"/>
        </w:rPr>
        <w:t>年度城乡医疗救助工作进行了自评，现将自评情况报告如下。</w:t>
      </w:r>
    </w:p>
    <w:p>
      <w:pPr>
        <w:pStyle w:val="2"/>
        <w:adjustRightInd w:val="0"/>
        <w:snapToGrid w:val="0"/>
        <w:spacing w:line="360" w:lineRule="auto"/>
        <w:ind w:left="0" w:leftChars="0" w:firstLine="420" w:firstLineChars="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一、专项资金实施基本情况</w:t>
      </w:r>
    </w:p>
    <w:p>
      <w:pPr>
        <w:pStyle w:val="2"/>
        <w:adjustRightInd w:val="0"/>
        <w:snapToGrid w:val="0"/>
        <w:spacing w:line="360" w:lineRule="auto"/>
        <w:ind w:left="0" w:leftChars="0" w:firstLine="420" w:firstLineChars="0"/>
        <w:rPr>
          <w:rFonts w:hint="eastAsia" w:ascii="仿宋" w:hAnsi="仿宋" w:eastAsia="仿宋" w:cs="仿宋"/>
          <w:color w:val="000000"/>
          <w:szCs w:val="32"/>
          <w:lang w:eastAsia="zh-CN"/>
        </w:rPr>
      </w:pPr>
      <w:r>
        <w:rPr>
          <w:rFonts w:hint="eastAsia" w:ascii="仿宋" w:hAnsi="仿宋" w:eastAsia="仿宋" w:cs="仿宋"/>
          <w:color w:val="000000"/>
          <w:szCs w:val="32"/>
          <w:lang w:eastAsia="zh-CN"/>
        </w:rPr>
        <w:t>201</w:t>
      </w:r>
      <w:r>
        <w:rPr>
          <w:rFonts w:hint="eastAsia" w:ascii="仿宋" w:hAnsi="仿宋" w:eastAsia="仿宋" w:cs="仿宋"/>
          <w:color w:val="000000"/>
          <w:szCs w:val="32"/>
          <w:lang w:val="en-US" w:eastAsia="zh-CN"/>
        </w:rPr>
        <w:t>9</w:t>
      </w:r>
      <w:r>
        <w:rPr>
          <w:rFonts w:hint="eastAsia" w:ascii="仿宋" w:hAnsi="仿宋" w:eastAsia="仿宋" w:cs="仿宋"/>
          <w:color w:val="000000"/>
          <w:szCs w:val="32"/>
          <w:lang w:eastAsia="zh-CN"/>
        </w:rPr>
        <w:t>年度，全区医疗救助资金收入总额</w:t>
      </w:r>
      <w:r>
        <w:rPr>
          <w:rFonts w:hint="eastAsia" w:ascii="仿宋" w:hAnsi="仿宋" w:eastAsia="仿宋" w:cs="仿宋"/>
          <w:color w:val="000000"/>
          <w:szCs w:val="32"/>
          <w:lang w:val="en-US" w:eastAsia="zh-CN"/>
        </w:rPr>
        <w:t>2019</w:t>
      </w:r>
      <w:r>
        <w:rPr>
          <w:rFonts w:hint="eastAsia" w:ascii="仿宋" w:hAnsi="仿宋" w:eastAsia="仿宋" w:cs="仿宋"/>
          <w:color w:val="000000"/>
          <w:szCs w:val="32"/>
          <w:lang w:eastAsia="zh-CN"/>
        </w:rPr>
        <w:t xml:space="preserve"> 万元，截至</w:t>
      </w:r>
      <w:r>
        <w:rPr>
          <w:rFonts w:hint="eastAsia" w:ascii="仿宋" w:hAnsi="仿宋" w:eastAsia="仿宋" w:cs="仿宋"/>
          <w:color w:val="000000"/>
          <w:szCs w:val="32"/>
          <w:lang w:val="en-US" w:eastAsia="zh-CN"/>
        </w:rPr>
        <w:t>2019年11月29日，已支出1596万，</w:t>
      </w:r>
      <w:r>
        <w:rPr>
          <w:rFonts w:hint="eastAsia" w:ascii="仿宋" w:hAnsi="仿宋" w:eastAsia="仿宋" w:cs="仿宋"/>
          <w:color w:val="000000"/>
          <w:szCs w:val="32"/>
          <w:lang w:eastAsia="zh-CN"/>
        </w:rPr>
        <w:t>共计救助</w:t>
      </w:r>
      <w:r>
        <w:rPr>
          <w:rFonts w:hint="eastAsia" w:ascii="仿宋" w:hAnsi="仿宋" w:eastAsia="仿宋" w:cs="仿宋"/>
          <w:color w:val="000000"/>
          <w:szCs w:val="32"/>
          <w:lang w:val="en-US" w:eastAsia="zh-CN"/>
        </w:rPr>
        <w:t>59982</w:t>
      </w:r>
      <w:r>
        <w:rPr>
          <w:rFonts w:hint="eastAsia" w:ascii="仿宋" w:hAnsi="仿宋" w:eastAsia="仿宋" w:cs="仿宋"/>
          <w:color w:val="000000"/>
          <w:szCs w:val="32"/>
          <w:lang w:eastAsia="zh-CN"/>
        </w:rPr>
        <w:t>人次，其中资助参保</w:t>
      </w:r>
      <w:r>
        <w:rPr>
          <w:rFonts w:hint="eastAsia" w:ascii="仿宋" w:hAnsi="仿宋" w:eastAsia="仿宋" w:cs="仿宋"/>
          <w:color w:val="000000"/>
          <w:szCs w:val="32"/>
          <w:lang w:val="en-US" w:eastAsia="zh-CN"/>
        </w:rPr>
        <w:t>437</w:t>
      </w:r>
      <w:r>
        <w:rPr>
          <w:rFonts w:hint="eastAsia" w:ascii="仿宋" w:hAnsi="仿宋" w:eastAsia="仿宋" w:cs="仿宋"/>
          <w:color w:val="000000"/>
          <w:szCs w:val="32"/>
          <w:lang w:eastAsia="zh-CN"/>
        </w:rPr>
        <w:t>万元，参保人数</w:t>
      </w:r>
      <w:r>
        <w:rPr>
          <w:rFonts w:hint="eastAsia" w:ascii="仿宋" w:hAnsi="仿宋" w:eastAsia="仿宋" w:cs="仿宋"/>
          <w:color w:val="000000"/>
          <w:szCs w:val="32"/>
          <w:lang w:val="en-US" w:eastAsia="zh-CN"/>
        </w:rPr>
        <w:t>28050</w:t>
      </w:r>
      <w:r>
        <w:rPr>
          <w:rFonts w:hint="eastAsia" w:ascii="仿宋" w:hAnsi="仿宋" w:eastAsia="仿宋" w:cs="仿宋"/>
          <w:color w:val="000000"/>
          <w:szCs w:val="32"/>
          <w:lang w:eastAsia="zh-CN"/>
        </w:rPr>
        <w:t>人，直接救助</w:t>
      </w:r>
      <w:r>
        <w:rPr>
          <w:rFonts w:hint="eastAsia" w:ascii="仿宋" w:hAnsi="仿宋" w:eastAsia="仿宋" w:cs="仿宋"/>
          <w:color w:val="000000"/>
          <w:szCs w:val="32"/>
          <w:lang w:val="en-US" w:eastAsia="zh-CN"/>
        </w:rPr>
        <w:t>1159</w:t>
      </w:r>
      <w:r>
        <w:rPr>
          <w:rFonts w:hint="eastAsia" w:ascii="仿宋" w:hAnsi="仿宋" w:eastAsia="仿宋" w:cs="仿宋"/>
          <w:color w:val="000000"/>
          <w:szCs w:val="32"/>
          <w:lang w:eastAsia="zh-CN"/>
        </w:rPr>
        <w:t>万元，救助人次</w:t>
      </w:r>
      <w:r>
        <w:rPr>
          <w:rFonts w:hint="eastAsia" w:ascii="仿宋" w:hAnsi="仿宋" w:eastAsia="仿宋" w:cs="仿宋"/>
          <w:color w:val="000000"/>
          <w:szCs w:val="32"/>
          <w:lang w:val="en-US" w:eastAsia="zh-CN"/>
        </w:rPr>
        <w:t>31932</w:t>
      </w:r>
      <w:r>
        <w:rPr>
          <w:rFonts w:hint="eastAsia" w:ascii="仿宋" w:hAnsi="仿宋" w:eastAsia="仿宋" w:cs="仿宋"/>
          <w:color w:val="000000"/>
          <w:szCs w:val="32"/>
          <w:lang w:eastAsia="zh-CN"/>
        </w:rPr>
        <w:t>人次，其中救助建档立卡贫</w:t>
      </w:r>
      <w:bookmarkStart w:id="0" w:name="_GoBack"/>
      <w:bookmarkEnd w:id="0"/>
      <w:r>
        <w:rPr>
          <w:rFonts w:hint="eastAsia" w:ascii="仿宋" w:hAnsi="仿宋" w:eastAsia="仿宋" w:cs="仿宋"/>
          <w:color w:val="000000"/>
          <w:szCs w:val="32"/>
          <w:lang w:eastAsia="zh-CN"/>
        </w:rPr>
        <w:t>困人口</w:t>
      </w:r>
      <w:r>
        <w:rPr>
          <w:rFonts w:hint="eastAsia" w:ascii="仿宋" w:hAnsi="仿宋" w:eastAsia="仿宋" w:cs="仿宋"/>
          <w:color w:val="000000"/>
          <w:szCs w:val="32"/>
          <w:lang w:val="en-US" w:eastAsia="zh-CN"/>
        </w:rPr>
        <w:t>19514人次，占直接救助总人口的61%</w:t>
      </w:r>
      <w:r>
        <w:rPr>
          <w:rFonts w:hint="eastAsia" w:ascii="仿宋" w:hAnsi="仿宋" w:eastAsia="仿宋" w:cs="仿宋"/>
          <w:color w:val="000000"/>
          <w:szCs w:val="32"/>
          <w:lang w:eastAsia="zh-CN"/>
        </w:rPr>
        <w:t>。重特大疾病救助</w:t>
      </w:r>
      <w:r>
        <w:rPr>
          <w:rFonts w:hint="eastAsia" w:ascii="仿宋" w:hAnsi="仿宋" w:eastAsia="仿宋" w:cs="仿宋"/>
          <w:color w:val="000000"/>
          <w:szCs w:val="32"/>
          <w:lang w:val="en-US" w:eastAsia="zh-CN"/>
        </w:rPr>
        <w:t>2578人次，其中建档立卡贫困人口1511人次，占比达59%。所有救助对象通过“互联网+监督”的方式提交给区纪委进行了公示和监督。同时，</w:t>
      </w:r>
      <w:r>
        <w:rPr>
          <w:rFonts w:hint="eastAsia" w:ascii="仿宋" w:hAnsi="仿宋" w:eastAsia="仿宋" w:cs="仿宋"/>
          <w:color w:val="000000"/>
          <w:szCs w:val="32"/>
          <w:lang w:eastAsia="zh-CN"/>
        </w:rPr>
        <w:t>所有资金均实现“一站式”实时社会化支付，均已及时足额拨付到位。</w:t>
      </w:r>
    </w:p>
    <w:p>
      <w:pPr>
        <w:pStyle w:val="2"/>
        <w:adjustRightInd w:val="0"/>
        <w:snapToGrid w:val="0"/>
        <w:spacing w:line="360" w:lineRule="auto"/>
        <w:ind w:left="0" w:leftChars="0" w:firstLine="420" w:firstLineChars="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二、绩效目标工作实施过程情况</w:t>
      </w:r>
    </w:p>
    <w:p>
      <w:pPr>
        <w:pStyle w:val="2"/>
        <w:adjustRightInd w:val="0"/>
        <w:snapToGrid w:val="0"/>
        <w:spacing w:line="360" w:lineRule="auto"/>
        <w:ind w:left="0" w:leftChars="0" w:firstLine="420" w:firstLineChars="0"/>
        <w:rPr>
          <w:rFonts w:hint="eastAsia" w:ascii="仿宋" w:hAnsi="仿宋" w:eastAsia="仿宋" w:cs="仿宋"/>
          <w:color w:val="000000"/>
          <w:szCs w:val="32"/>
          <w:lang w:eastAsia="zh-CN"/>
        </w:rPr>
      </w:pPr>
      <w:r>
        <w:rPr>
          <w:rFonts w:hint="eastAsia" w:ascii="仿宋" w:hAnsi="仿宋" w:eastAsia="仿宋" w:cs="仿宋"/>
          <w:color w:val="000000"/>
          <w:szCs w:val="32"/>
          <w:lang w:val="en-US" w:eastAsia="zh-CN"/>
        </w:rPr>
        <w:t>根据上级医疗救助政策，结合健康扶贫的要求，打造健康扶贫六重保障体系，将基本医疗保险、大病商业保险、扶贫特惠保、医疗救助、医院减免和财政兜底整合一体，织密织牢了针对城乡低保、建档立卡贫困人员、特困供养人员和其它特殊困难人员的医疗保障网，最大限度减轻困难群众医疗支出负担，防止其因病致贫或因病返贫，从而增强困难群众幸福感、获得感、安全感。同时，“一站式”结算方式、分级诊疗和先诊疗后付费等多项健康扶贫举措的推出，极大的方便了困难群众寻医问药，打通了困难群众就医“最后一公里”的问题。</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专项资金组织管理水平。</w:t>
      </w:r>
    </w:p>
    <w:p>
      <w:pPr>
        <w:pStyle w:val="2"/>
        <w:adjustRightInd w:val="0"/>
        <w:snapToGrid w:val="0"/>
        <w:spacing w:line="360" w:lineRule="auto"/>
        <w:rPr>
          <w:rFonts w:hint="eastAsia" w:ascii="仿宋" w:hAnsi="仿宋" w:eastAsia="仿宋" w:cs="仿宋"/>
          <w:color w:val="000000"/>
          <w:szCs w:val="32"/>
          <w:lang w:val="en-US" w:eastAsia="zh-CN"/>
        </w:rPr>
      </w:pPr>
      <w:r>
        <w:rPr>
          <w:rFonts w:hint="eastAsia" w:ascii="仿宋" w:hAnsi="仿宋" w:eastAsia="仿宋" w:cs="仿宋"/>
          <w:color w:val="000000"/>
          <w:szCs w:val="32"/>
          <w:lang w:val="en-US" w:eastAsia="zh-CN"/>
        </w:rPr>
        <w:t>2018年机构改革，原隶属于民政部门的医疗救助业务2019年4月正式转隶到医保局，并从新明确医保部门成为实施医疗救助主管部门，负责全区医疗救助有关政策的拟定和组织实施。财政部门会同医保部门制定医疗救助基金管理办法，落实医疗救助所需资金和必要的工作经费。同时，医保部门负责做好城乡居民医保、大病保险与医疗救助等的政策衔接。卫计部门负责对提供医疗救助服务的医疗卫生机构进行行业管理、指导与监督，落实优惠政策，降低困难群众的医疗成本，规范医疗服务行为，提高服务质量。审计、监察部门负责对医疗救助资金使用情况的监督，确保资金合理使用。城乡医疗救助基金的筹集和使用情况通过赫山公众信息网予以了公示，实现了互联网+监督。</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四、主要经验做法</w:t>
      </w:r>
    </w:p>
    <w:p>
      <w:pPr>
        <w:keepNext w:val="0"/>
        <w:keepLines w:val="0"/>
        <w:pageBreakBefore w:val="0"/>
        <w:numPr>
          <w:ilvl w:val="0"/>
          <w:numId w:val="2"/>
        </w:numPr>
        <w:kinsoku/>
        <w:wordWrap/>
        <w:overflowPunct/>
        <w:topLinePunct w:val="0"/>
        <w:bidi w:val="0"/>
        <w:snapToGrid/>
        <w:spacing w:line="560" w:lineRule="exact"/>
        <w:ind w:left="0" w:leftChars="0" w:right="0" w:rightChars="0" w:firstLine="0" w:firstLineChars="0"/>
        <w:textAlignment w:val="auto"/>
        <w:outlineLvl w:val="9"/>
        <w:rPr>
          <w:rFonts w:hint="default"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一是加强资金测算，</w:t>
      </w:r>
      <w:r>
        <w:rPr>
          <w:rFonts w:hint="eastAsia" w:ascii="仿宋_GB2312" w:hAnsi="仿宋_GB2312" w:eastAsia="仿宋_GB2312" w:cs="仿宋_GB2312"/>
          <w:b w:val="0"/>
          <w:bCs w:val="0"/>
          <w:sz w:val="32"/>
          <w:szCs w:val="32"/>
          <w:lang w:val="en-US" w:eastAsia="zh-CN"/>
        </w:rPr>
        <w:t>通过合理分配资金，最大化提升资金使用效果。</w:t>
      </w:r>
      <w:r>
        <w:rPr>
          <w:rFonts w:hint="eastAsia" w:ascii="楷体_GB2312" w:hAnsi="楷体_GB2312" w:eastAsia="楷体_GB2312" w:cs="楷体_GB2312"/>
          <w:b/>
          <w:bCs/>
          <w:sz w:val="32"/>
          <w:szCs w:val="32"/>
          <w:lang w:val="en-US" w:eastAsia="zh-CN"/>
        </w:rPr>
        <w:t>二是资金预拨集体决策。</w:t>
      </w:r>
      <w:r>
        <w:rPr>
          <w:rFonts w:hint="eastAsia" w:ascii="仿宋_GB2312" w:hAnsi="仿宋_GB2312" w:eastAsia="仿宋_GB2312" w:cs="仿宋_GB2312"/>
          <w:b w:val="0"/>
          <w:bCs w:val="0"/>
          <w:sz w:val="32"/>
          <w:szCs w:val="32"/>
          <w:lang w:val="en-US" w:eastAsia="zh-CN"/>
        </w:rPr>
        <w:t>所有资金的分配均由局党组及事务中心领导集体研究决策，严格按各定点医院往年往月的历史数据为参照测算予以划拨，充分提高资金利用率。</w:t>
      </w:r>
      <w:r>
        <w:rPr>
          <w:rFonts w:hint="eastAsia" w:ascii="楷体_GB2312" w:hAnsi="楷体_GB2312" w:eastAsia="楷体_GB2312" w:cs="楷体_GB2312"/>
          <w:b/>
          <w:bCs/>
          <w:sz w:val="32"/>
          <w:szCs w:val="32"/>
          <w:lang w:val="en-US" w:eastAsia="zh-CN"/>
        </w:rPr>
        <w:t>三是精准审定对象。</w:t>
      </w:r>
      <w:r>
        <w:rPr>
          <w:rFonts w:hint="eastAsia" w:ascii="仿宋_GB2312" w:hAnsi="仿宋_GB2312" w:eastAsia="仿宋_GB2312" w:cs="仿宋_GB2312"/>
          <w:b w:val="0"/>
          <w:bCs w:val="0"/>
          <w:sz w:val="32"/>
          <w:szCs w:val="32"/>
          <w:lang w:val="en-US" w:eastAsia="zh-CN"/>
        </w:rPr>
        <w:t>所有申请救助对象均由各部门严格审定后再由医保局导入医保系统并实行动态更新机制，保证精准审定，精准施救。实行一人一档，资料健全,程序到位。</w:t>
      </w:r>
      <w:r>
        <w:rPr>
          <w:rFonts w:hint="eastAsia" w:ascii="楷体_GB2312" w:hAnsi="楷体_GB2312" w:eastAsia="楷体_GB2312" w:cs="楷体_GB2312"/>
          <w:b/>
          <w:bCs/>
          <w:sz w:val="32"/>
          <w:szCs w:val="32"/>
          <w:lang w:val="en-US" w:eastAsia="zh-CN"/>
        </w:rPr>
        <w:t>四是实行了“一站式”结算。</w:t>
      </w:r>
      <w:r>
        <w:rPr>
          <w:rFonts w:hint="eastAsia" w:ascii="仿宋_GB2312" w:hAnsi="仿宋_GB2312" w:eastAsia="仿宋_GB2312" w:cs="仿宋_GB2312"/>
          <w:b w:val="0"/>
          <w:bCs w:val="0"/>
          <w:sz w:val="32"/>
          <w:szCs w:val="32"/>
          <w:lang w:val="en-US" w:eastAsia="zh-CN"/>
        </w:rPr>
        <w:t>救助对象出院时，定点医疗</w:t>
      </w:r>
      <w:r>
        <w:rPr>
          <w:rFonts w:hint="eastAsia" w:ascii="仿宋_GB2312" w:eastAsia="仿宋_GB2312"/>
          <w:sz w:val="32"/>
          <w:szCs w:val="32"/>
        </w:rPr>
        <w:t>救助机构按照规定先行垫付救助对象医疗救助费用，定期与</w:t>
      </w:r>
      <w:r>
        <w:rPr>
          <w:rFonts w:hint="eastAsia" w:ascii="仿宋_GB2312" w:eastAsia="仿宋_GB2312"/>
          <w:sz w:val="32"/>
          <w:szCs w:val="32"/>
          <w:lang w:eastAsia="zh-CN"/>
        </w:rPr>
        <w:t>医保</w:t>
      </w:r>
      <w:r>
        <w:rPr>
          <w:rFonts w:hint="eastAsia" w:ascii="仿宋_GB2312" w:eastAsia="仿宋_GB2312"/>
          <w:sz w:val="32"/>
          <w:szCs w:val="32"/>
        </w:rPr>
        <w:t>部门结算</w:t>
      </w:r>
      <w:r>
        <w:rPr>
          <w:rFonts w:hint="eastAsia" w:ascii="仿宋_GB2312" w:eastAsia="仿宋_GB2312"/>
          <w:sz w:val="32"/>
          <w:szCs w:val="32"/>
          <w:lang w:eastAsia="zh-CN"/>
        </w:rPr>
        <w:t>，方便了救助对象。</w:t>
      </w:r>
      <w:r>
        <w:rPr>
          <w:rFonts w:hint="eastAsia" w:ascii="楷体_GB2312" w:hAnsi="楷体_GB2312" w:eastAsia="楷体_GB2312" w:cs="楷体_GB2312"/>
          <w:b/>
          <w:bCs/>
          <w:sz w:val="32"/>
          <w:szCs w:val="32"/>
          <w:lang w:val="en-US" w:eastAsia="zh-CN"/>
        </w:rPr>
        <w:t>五是救助程序公开透明。</w:t>
      </w:r>
      <w:r>
        <w:rPr>
          <w:rFonts w:hint="eastAsia" w:ascii="仿宋_GB2312" w:eastAsia="仿宋_GB2312"/>
          <w:sz w:val="32"/>
          <w:szCs w:val="32"/>
        </w:rPr>
        <w:t>医疗救助机构建立统一结算平台，建立</w:t>
      </w:r>
      <w:r>
        <w:rPr>
          <w:rFonts w:hint="eastAsia" w:ascii="仿宋_GB2312" w:eastAsia="仿宋_GB2312"/>
          <w:sz w:val="32"/>
          <w:szCs w:val="32"/>
          <w:lang w:eastAsia="zh-CN"/>
        </w:rPr>
        <w:t>了</w:t>
      </w:r>
      <w:r>
        <w:rPr>
          <w:rFonts w:hint="eastAsia" w:ascii="仿宋_GB2312" w:eastAsia="仿宋_GB2312"/>
          <w:sz w:val="32"/>
          <w:szCs w:val="32"/>
        </w:rPr>
        <w:t>救助对象个人健康医疗档案，张贴医疗救助就医指南，定期公布医疗救助情况。医疗救助对象、救助标准、救助程序进行公示，接受</w:t>
      </w:r>
      <w:r>
        <w:rPr>
          <w:rFonts w:hint="eastAsia" w:ascii="仿宋_GB2312" w:eastAsia="仿宋_GB2312"/>
          <w:sz w:val="32"/>
          <w:szCs w:val="32"/>
          <w:lang w:eastAsia="zh-CN"/>
        </w:rPr>
        <w:t>了</w:t>
      </w:r>
      <w:r>
        <w:rPr>
          <w:rFonts w:hint="eastAsia" w:ascii="仿宋_GB2312" w:eastAsia="仿宋_GB2312"/>
          <w:sz w:val="32"/>
          <w:szCs w:val="32"/>
        </w:rPr>
        <w:t>社会监督，确保公平公正。</w:t>
      </w:r>
      <w:r>
        <w:rPr>
          <w:rFonts w:hint="eastAsia" w:ascii="楷体_GB2312" w:hAnsi="楷体_GB2312" w:eastAsia="楷体_GB2312" w:cs="楷体_GB2312"/>
          <w:b/>
          <w:bCs/>
          <w:sz w:val="32"/>
          <w:szCs w:val="32"/>
          <w:lang w:val="en-US" w:eastAsia="zh-CN"/>
        </w:rPr>
        <w:t>六是多措并举织牢医疗保障网。</w:t>
      </w:r>
      <w:r>
        <w:rPr>
          <w:rFonts w:hint="eastAsia" w:ascii="仿宋_GB2312" w:eastAsia="仿宋_GB2312"/>
          <w:sz w:val="32"/>
          <w:szCs w:val="32"/>
          <w:lang w:val="en-US" w:eastAsia="zh-CN"/>
        </w:rPr>
        <w:t>整合基本医疗保险、大病商业保险、扶贫特惠保、医疗救助、医院减免和财政兜底措施，形成六重医疗保障体系。</w:t>
      </w:r>
      <w:r>
        <w:rPr>
          <w:rFonts w:hint="eastAsia" w:ascii="楷体_GB2312" w:hAnsi="楷体_GB2312" w:eastAsia="楷体_GB2312" w:cs="楷体_GB2312"/>
          <w:b/>
          <w:bCs/>
          <w:sz w:val="32"/>
          <w:szCs w:val="32"/>
          <w:lang w:val="en-US" w:eastAsia="zh-CN"/>
        </w:rPr>
        <w:t>七是建立信息平台，完善结算服务。</w:t>
      </w:r>
      <w:r>
        <w:rPr>
          <w:rFonts w:hint="eastAsia" w:ascii="仿宋_GB2312" w:eastAsia="仿宋_GB2312"/>
          <w:sz w:val="32"/>
          <w:szCs w:val="32"/>
          <w:lang w:val="en-US" w:eastAsia="zh-CN"/>
        </w:rPr>
        <w:t>2018年1月1日，医疗救助信息管理系统正式上线运行且与基本医疗保险信息管理系统进行了无缝对接，实现了不同对象的分类施策</w:t>
      </w:r>
      <w:r>
        <w:rPr>
          <w:rFonts w:hint="eastAsia" w:ascii="仿宋_GB2312" w:eastAsia="仿宋_GB2312"/>
          <w:color w:val="000000"/>
          <w:sz w:val="32"/>
          <w:szCs w:val="32"/>
          <w:highlight w:val="none"/>
          <w:lang w:val="en-US" w:eastAsia="zh-CN"/>
        </w:rPr>
        <w:t>和</w:t>
      </w:r>
      <w:r>
        <w:rPr>
          <w:rFonts w:hint="eastAsia" w:ascii="仿宋_GB2312" w:eastAsia="仿宋_GB2312"/>
          <w:sz w:val="32"/>
          <w:szCs w:val="32"/>
          <w:lang w:val="en-US" w:eastAsia="zh-CN"/>
        </w:rPr>
        <w:t>就医信息的互通共享。</w:t>
      </w:r>
    </w:p>
    <w:p>
      <w:pPr>
        <w:keepNext w:val="0"/>
        <w:keepLines w:val="0"/>
        <w:pageBreakBefore w:val="0"/>
        <w:widowControl w:val="0"/>
        <w:numPr>
          <w:numId w:val="0"/>
        </w:numPr>
        <w:kinsoku/>
        <w:wordWrap/>
        <w:overflowPunct/>
        <w:topLinePunct w:val="0"/>
        <w:autoSpaceDE/>
        <w:autoSpaceDN/>
        <w:bidi w:val="0"/>
        <w:adjustRightInd/>
        <w:snapToGrid/>
        <w:spacing w:line="480" w:lineRule="auto"/>
        <w:ind w:leftChars="200" w:right="0" w:rightChars="0"/>
        <w:jc w:val="both"/>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五、项目后续工作计划</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根据我区群众日益增长的需求现状，我区将继续加大资金争取力度。针对特困供养人员住院费用居高不下、医疗费用日益庞大的现状，积极争取区委区政府的支持，会同卫计、财政、审计等部门加大管控力度。结合认定清理整顿工作实际，加强资金测算，根据省市的统一部署，提标扩面，进一步加大救助力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right="0" w:rightChars="0"/>
        <w:jc w:val="both"/>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六、存在的问题</w:t>
      </w:r>
    </w:p>
    <w:p>
      <w:pPr>
        <w:ind w:firstLine="640" w:firstLineChars="200"/>
        <w:rPr>
          <w:rFonts w:hint="eastAsia" w:ascii="仿宋_GB2312" w:hAnsi="宋体" w:eastAsia="仿宋_GB2312"/>
          <w:sz w:val="32"/>
          <w:szCs w:val="32"/>
          <w:lang w:eastAsia="zh-CN"/>
        </w:rPr>
      </w:pPr>
      <w:r>
        <w:rPr>
          <w:rFonts w:hint="eastAsia" w:ascii="仿宋_GB2312" w:eastAsia="仿宋_GB2312"/>
          <w:sz w:val="32"/>
          <w:szCs w:val="32"/>
        </w:rPr>
        <w:t>1.</w:t>
      </w:r>
      <w:r>
        <w:rPr>
          <w:rFonts w:hint="eastAsia" w:ascii="仿宋_GB2312" w:hAnsi="宋体" w:eastAsia="仿宋_GB2312"/>
          <w:sz w:val="32"/>
          <w:szCs w:val="32"/>
        </w:rPr>
        <w:t>医疗救助补助资金缺口</w:t>
      </w:r>
      <w:r>
        <w:rPr>
          <w:rFonts w:hint="eastAsia" w:ascii="仿宋_GB2312" w:hAnsi="宋体" w:eastAsia="仿宋_GB2312"/>
          <w:sz w:val="32"/>
          <w:szCs w:val="32"/>
          <w:lang w:eastAsia="zh-CN"/>
        </w:rPr>
        <w:t>巨</w:t>
      </w:r>
      <w:r>
        <w:rPr>
          <w:rFonts w:hint="eastAsia" w:ascii="仿宋_GB2312" w:hAnsi="宋体" w:eastAsia="仿宋_GB2312"/>
          <w:sz w:val="32"/>
          <w:szCs w:val="32"/>
        </w:rPr>
        <w:t>大，</w:t>
      </w:r>
      <w:r>
        <w:rPr>
          <w:rFonts w:hint="eastAsia" w:ascii="仿宋_GB2312" w:hAnsi="宋体" w:eastAsia="仿宋_GB2312"/>
          <w:sz w:val="32"/>
          <w:szCs w:val="32"/>
          <w:lang w:eastAsia="zh-CN"/>
        </w:rPr>
        <w:t>且逐年增加，</w:t>
      </w:r>
      <w:r>
        <w:rPr>
          <w:rFonts w:hint="eastAsia" w:ascii="仿宋_GB2312" w:hAnsi="宋体" w:eastAsia="仿宋_GB2312"/>
          <w:sz w:val="32"/>
          <w:szCs w:val="32"/>
        </w:rPr>
        <w:t>而上级拨入补助资金</w:t>
      </w:r>
      <w:r>
        <w:rPr>
          <w:rFonts w:hint="eastAsia" w:ascii="仿宋_GB2312" w:hAnsi="宋体" w:eastAsia="仿宋_GB2312"/>
          <w:sz w:val="32"/>
          <w:szCs w:val="32"/>
          <w:lang w:eastAsia="zh-CN"/>
        </w:rPr>
        <w:t>无法满足贫困患者的需求</w:t>
      </w:r>
      <w:r>
        <w:rPr>
          <w:rFonts w:hint="eastAsia" w:ascii="仿宋_GB2312" w:hAnsi="宋体" w:eastAsia="仿宋_GB2312"/>
          <w:sz w:val="32"/>
          <w:szCs w:val="32"/>
        </w:rPr>
        <w:t>，实际无法按照上级要求的救助比例实施救助。根据</w:t>
      </w:r>
      <w:r>
        <w:rPr>
          <w:rFonts w:hint="eastAsia" w:ascii="仿宋_GB2312" w:hAnsi="宋体" w:eastAsia="仿宋_GB2312"/>
          <w:sz w:val="32"/>
          <w:szCs w:val="32"/>
          <w:lang w:eastAsia="zh-CN"/>
        </w:rPr>
        <w:t>湘民发</w:t>
      </w:r>
      <w:r>
        <w:rPr>
          <w:rFonts w:hint="eastAsia" w:ascii="仿宋_GB2312" w:hAnsi="宋体" w:eastAsia="仿宋_GB2312"/>
          <w:sz w:val="32"/>
          <w:szCs w:val="32"/>
        </w:rPr>
        <w:t>〔</w:t>
      </w:r>
      <w:r>
        <w:rPr>
          <w:rFonts w:hint="eastAsia" w:ascii="仿宋_GB2312" w:eastAsia="仿宋_GB2312"/>
          <w:sz w:val="32"/>
          <w:szCs w:val="32"/>
        </w:rPr>
        <w:t>2015</w:t>
      </w:r>
      <w:r>
        <w:rPr>
          <w:rFonts w:hint="eastAsia" w:ascii="仿宋_GB2312" w:hAnsi="宋体" w:eastAsia="仿宋_GB2312"/>
          <w:sz w:val="32"/>
          <w:szCs w:val="32"/>
        </w:rPr>
        <w:t>〕</w:t>
      </w:r>
      <w:r>
        <w:rPr>
          <w:rFonts w:hint="eastAsia" w:ascii="仿宋_GB2312" w:eastAsia="仿宋_GB2312"/>
          <w:sz w:val="32"/>
          <w:szCs w:val="32"/>
        </w:rPr>
        <w:t>25</w:t>
      </w:r>
      <w:r>
        <w:rPr>
          <w:rFonts w:hint="eastAsia" w:ascii="仿宋_GB2312" w:hAnsi="宋体" w:eastAsia="仿宋_GB2312"/>
          <w:sz w:val="32"/>
          <w:szCs w:val="32"/>
        </w:rPr>
        <w:t>号医疗救助相关政策规定，</w:t>
      </w:r>
      <w:r>
        <w:rPr>
          <w:rFonts w:hint="eastAsia" w:ascii="仿宋_GB2312" w:hAnsi="宋体" w:eastAsia="仿宋_GB2312"/>
          <w:sz w:val="32"/>
          <w:szCs w:val="32"/>
          <w:lang w:eastAsia="zh-CN"/>
        </w:rPr>
        <w:t>医疗救助对象中</w:t>
      </w:r>
      <w:r>
        <w:rPr>
          <w:rFonts w:hint="eastAsia" w:ascii="仿宋_GB2312" w:hAnsi="宋体" w:eastAsia="仿宋_GB2312"/>
          <w:sz w:val="32"/>
          <w:szCs w:val="32"/>
        </w:rPr>
        <w:t>普通疾病住院救助在县乡级定点医疗机构住院的、政策范围内的自付费用，年度救助限额内按不低于70%的比例救助；县级以上或异地就医的按不低于50%的比例救助；重特大疾病住院救助政策范围内的自付费用，低保家庭成员按不低于70%的比例救助；低收入救助对象按不低于60%的比例救助；县级以上人民政府规定的其他特殊困难人员按不低于50%的比例救助。</w:t>
      </w:r>
      <w:r>
        <w:rPr>
          <w:rFonts w:hint="eastAsia" w:ascii="仿宋_GB2312" w:hAnsi="宋体" w:eastAsia="仿宋_GB2312"/>
          <w:sz w:val="32"/>
          <w:szCs w:val="32"/>
          <w:lang w:eastAsia="zh-CN"/>
        </w:rPr>
        <w:t>同时，根据</w:t>
      </w:r>
      <w:r>
        <w:rPr>
          <w:rFonts w:hint="eastAsia" w:ascii="仿宋_GB2312" w:hAnsi="宋体" w:eastAsia="仿宋_GB2312"/>
          <w:sz w:val="32"/>
          <w:szCs w:val="32"/>
          <w:lang w:val="en-US" w:eastAsia="zh-CN"/>
        </w:rPr>
        <w:t>湘民发</w:t>
      </w:r>
      <w:r>
        <w:rPr>
          <w:rFonts w:hint="eastAsia" w:ascii="仿宋_GB2312" w:hAnsi="宋体" w:eastAsia="仿宋_GB2312"/>
          <w:sz w:val="32"/>
          <w:szCs w:val="32"/>
        </w:rPr>
        <w:t>〔</w:t>
      </w:r>
      <w:r>
        <w:rPr>
          <w:rFonts w:hint="eastAsia" w:ascii="仿宋_GB2312" w:hAnsi="宋体" w:eastAsia="仿宋_GB2312"/>
          <w:sz w:val="32"/>
          <w:szCs w:val="32"/>
          <w:lang w:val="en-US" w:eastAsia="zh-CN"/>
        </w:rPr>
        <w:t>2018</w:t>
      </w:r>
      <w:r>
        <w:rPr>
          <w:rFonts w:hint="eastAsia" w:ascii="仿宋_GB2312" w:hAnsi="宋体" w:eastAsia="仿宋_GB2312"/>
          <w:sz w:val="32"/>
          <w:szCs w:val="32"/>
        </w:rPr>
        <w:t>〕</w:t>
      </w:r>
      <w:r>
        <w:rPr>
          <w:rFonts w:hint="eastAsia" w:ascii="仿宋_GB2312" w:hAnsi="宋体" w:eastAsia="仿宋_GB2312"/>
          <w:sz w:val="32"/>
          <w:szCs w:val="32"/>
          <w:lang w:val="en-US" w:eastAsia="zh-CN"/>
        </w:rPr>
        <w:t>33号文件精神，</w:t>
      </w:r>
      <w:r>
        <w:rPr>
          <w:rFonts w:hint="eastAsia" w:ascii="仿宋_GB2312" w:hAnsi="宋体" w:eastAsia="仿宋_GB2312"/>
          <w:sz w:val="32"/>
          <w:szCs w:val="32"/>
        </w:rPr>
        <w:t>农村建档立卡贫困人口大病住院医疗救助不限病种，按政策范围内个人年度累计负担的医疗费用设置起付线，起付线为4000元（社会救助兜底保障一类对象不设起付线），起付线以上部分救助50%，救助最高限额不超过5万元。</w:t>
      </w:r>
      <w:r>
        <w:rPr>
          <w:rFonts w:hint="eastAsia" w:ascii="仿宋_GB2312" w:hAnsi="宋体" w:eastAsia="仿宋_GB2312"/>
          <w:sz w:val="32"/>
          <w:szCs w:val="32"/>
          <w:lang w:eastAsia="zh-CN"/>
        </w:rPr>
        <w:t>根据</w:t>
      </w:r>
      <w:r>
        <w:rPr>
          <w:rFonts w:hint="eastAsia" w:ascii="仿宋_GB2312" w:hAnsi="宋体" w:eastAsia="仿宋_GB2312"/>
          <w:sz w:val="32"/>
          <w:szCs w:val="32"/>
        </w:rPr>
        <w:t>而目前</w:t>
      </w:r>
      <w:r>
        <w:rPr>
          <w:rFonts w:hint="eastAsia" w:ascii="仿宋_GB2312" w:hAnsi="宋体" w:eastAsia="仿宋_GB2312"/>
          <w:sz w:val="32"/>
          <w:szCs w:val="32"/>
          <w:lang w:eastAsia="zh-CN"/>
        </w:rPr>
        <w:t>我区医疗救助资金总额有限</w:t>
      </w:r>
      <w:r>
        <w:rPr>
          <w:rFonts w:hint="eastAsia" w:ascii="仿宋_GB2312" w:hAnsi="宋体" w:eastAsia="仿宋_GB2312"/>
          <w:sz w:val="32"/>
          <w:szCs w:val="32"/>
        </w:rPr>
        <w:t>，</w:t>
      </w:r>
      <w:r>
        <w:rPr>
          <w:rFonts w:hint="eastAsia" w:ascii="仿宋_GB2312" w:hAnsi="宋体" w:eastAsia="仿宋_GB2312"/>
          <w:sz w:val="32"/>
          <w:szCs w:val="32"/>
          <w:lang w:eastAsia="zh-CN"/>
        </w:rPr>
        <w:t>很难</w:t>
      </w:r>
      <w:r>
        <w:rPr>
          <w:rFonts w:hint="eastAsia" w:ascii="仿宋_GB2312" w:hAnsi="宋体" w:eastAsia="仿宋_GB2312"/>
          <w:sz w:val="32"/>
          <w:szCs w:val="32"/>
        </w:rPr>
        <w:t>达到上级相关政策要求</w:t>
      </w:r>
      <w:r>
        <w:rPr>
          <w:rFonts w:hint="eastAsia" w:ascii="仿宋_GB2312" w:hAnsi="宋体" w:eastAsia="仿宋_GB2312"/>
          <w:sz w:val="32"/>
          <w:szCs w:val="32"/>
          <w:lang w:eastAsia="zh-CN"/>
        </w:rPr>
        <w:t>。</w:t>
      </w:r>
    </w:p>
    <w:p>
      <w:pPr>
        <w:spacing w:line="560" w:lineRule="exact"/>
        <w:ind w:firstLine="645"/>
        <w:rPr>
          <w:rFonts w:hint="eastAsia" w:ascii="仿宋_GB2312" w:hAnsi="宋体" w:eastAsia="仿宋_GB2312"/>
          <w:sz w:val="32"/>
          <w:szCs w:val="32"/>
        </w:rPr>
      </w:pPr>
      <w:r>
        <w:rPr>
          <w:rFonts w:hint="eastAsia" w:ascii="仿宋_GB2312" w:hAnsi="宋体" w:eastAsia="仿宋_GB2312"/>
          <w:sz w:val="32"/>
          <w:szCs w:val="32"/>
        </w:rPr>
        <w:t>2.特困供养人员住院率持续增高，住院费用居高不下。导致医疗救助补助资金压力巨大。据我区</w:t>
      </w:r>
      <w:r>
        <w:rPr>
          <w:rFonts w:hint="eastAsia" w:ascii="仿宋_GB2312" w:hAnsi="宋体" w:eastAsia="仿宋_GB2312"/>
          <w:sz w:val="32"/>
          <w:szCs w:val="32"/>
          <w:lang w:eastAsia="zh-CN"/>
        </w:rPr>
        <w:t>医疗保障事务中心</w:t>
      </w:r>
      <w:r>
        <w:rPr>
          <w:rFonts w:hint="eastAsia" w:ascii="仿宋_GB2312" w:hAnsi="宋体" w:eastAsia="仿宋_GB2312"/>
          <w:sz w:val="32"/>
          <w:szCs w:val="32"/>
        </w:rPr>
        <w:t>关于《赫山区特困供养人员住院补偿现状分析》：201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年特困供养人员有</w:t>
      </w:r>
      <w:r>
        <w:rPr>
          <w:rFonts w:hint="eastAsia" w:ascii="仿宋_GB2312" w:hAnsi="宋体" w:eastAsia="仿宋_GB2312"/>
          <w:sz w:val="32"/>
          <w:szCs w:val="32"/>
          <w:lang w:val="en-US" w:eastAsia="zh-CN"/>
        </w:rPr>
        <w:t>6380</w:t>
      </w:r>
      <w:r>
        <w:rPr>
          <w:rFonts w:hint="eastAsia" w:ascii="仿宋_GB2312" w:hAnsi="宋体" w:eastAsia="仿宋_GB2312"/>
          <w:sz w:val="32"/>
          <w:szCs w:val="32"/>
        </w:rPr>
        <w:t>人，住院人数达</w:t>
      </w:r>
      <w:r>
        <w:rPr>
          <w:rFonts w:hint="eastAsia" w:ascii="仿宋_GB2312" w:hAnsi="宋体" w:eastAsia="仿宋_GB2312"/>
          <w:sz w:val="32"/>
          <w:szCs w:val="32"/>
          <w:lang w:val="en-US" w:eastAsia="zh-CN"/>
        </w:rPr>
        <w:t>9247</w:t>
      </w:r>
      <w:r>
        <w:rPr>
          <w:rFonts w:hint="eastAsia" w:ascii="仿宋_GB2312" w:hAnsi="宋体" w:eastAsia="仿宋_GB2312"/>
          <w:sz w:val="32"/>
          <w:szCs w:val="32"/>
        </w:rPr>
        <w:t>人次，住院率达1</w:t>
      </w:r>
      <w:r>
        <w:rPr>
          <w:rFonts w:hint="eastAsia" w:ascii="仿宋_GB2312" w:hAnsi="宋体" w:eastAsia="仿宋_GB2312"/>
          <w:sz w:val="32"/>
          <w:szCs w:val="32"/>
          <w:lang w:val="en-US" w:eastAsia="zh-CN"/>
        </w:rPr>
        <w:t>4</w:t>
      </w:r>
      <w:r>
        <w:rPr>
          <w:rFonts w:hint="eastAsia" w:ascii="仿宋_GB2312" w:hAnsi="宋体" w:eastAsia="仿宋_GB2312"/>
          <w:sz w:val="32"/>
          <w:szCs w:val="32"/>
        </w:rPr>
        <w:t>5%。201</w:t>
      </w:r>
      <w:r>
        <w:rPr>
          <w:rFonts w:hint="eastAsia" w:ascii="仿宋_GB2312" w:hAnsi="宋体" w:eastAsia="仿宋_GB2312"/>
          <w:sz w:val="32"/>
          <w:szCs w:val="32"/>
          <w:lang w:val="en-US" w:eastAsia="zh-CN"/>
        </w:rPr>
        <w:t>9年</w:t>
      </w:r>
      <w:r>
        <w:rPr>
          <w:rFonts w:hint="eastAsia" w:ascii="仿宋_GB2312" w:hAnsi="宋体" w:eastAsia="仿宋_GB2312"/>
          <w:sz w:val="32"/>
          <w:szCs w:val="32"/>
        </w:rPr>
        <w:t>特困供养人员有6</w:t>
      </w:r>
      <w:r>
        <w:rPr>
          <w:rFonts w:hint="eastAsia" w:ascii="仿宋_GB2312" w:hAnsi="宋体" w:eastAsia="仿宋_GB2312"/>
          <w:sz w:val="32"/>
          <w:szCs w:val="32"/>
          <w:lang w:val="en-US" w:eastAsia="zh-CN"/>
        </w:rPr>
        <w:t>279</w:t>
      </w:r>
      <w:r>
        <w:rPr>
          <w:rFonts w:hint="eastAsia" w:ascii="仿宋_GB2312" w:hAnsi="宋体" w:eastAsia="仿宋_GB2312"/>
          <w:sz w:val="32"/>
          <w:szCs w:val="32"/>
        </w:rPr>
        <w:t>人，住院人数已达</w:t>
      </w:r>
      <w:r>
        <w:rPr>
          <w:rFonts w:hint="eastAsia" w:ascii="仿宋_GB2312" w:hAnsi="宋体" w:eastAsia="仿宋_GB2312"/>
          <w:sz w:val="32"/>
          <w:szCs w:val="32"/>
          <w:lang w:val="en-US" w:eastAsia="zh-CN"/>
        </w:rPr>
        <w:t>9336</w:t>
      </w:r>
      <w:r>
        <w:rPr>
          <w:rFonts w:hint="eastAsia" w:ascii="仿宋_GB2312" w:hAnsi="宋体" w:eastAsia="仿宋_GB2312"/>
          <w:sz w:val="32"/>
          <w:szCs w:val="32"/>
        </w:rPr>
        <w:t>人次，住院率达</w:t>
      </w:r>
      <w:r>
        <w:rPr>
          <w:rFonts w:hint="eastAsia" w:ascii="仿宋_GB2312" w:hAnsi="宋体" w:eastAsia="仿宋_GB2312"/>
          <w:sz w:val="32"/>
          <w:szCs w:val="32"/>
          <w:lang w:val="en-US" w:eastAsia="zh-CN"/>
        </w:rPr>
        <w:t>149</w:t>
      </w:r>
      <w:r>
        <w:rPr>
          <w:rFonts w:hint="eastAsia" w:ascii="仿宋_GB2312" w:hAnsi="宋体" w:eastAsia="仿宋_GB2312"/>
          <w:sz w:val="32"/>
          <w:szCs w:val="32"/>
        </w:rPr>
        <w:t>%。</w:t>
      </w:r>
    </w:p>
    <w:p>
      <w:pPr>
        <w:keepNext w:val="0"/>
        <w:keepLines w:val="0"/>
        <w:pageBreakBefore w:val="0"/>
        <w:numPr>
          <w:ilvl w:val="0"/>
          <w:numId w:val="0"/>
        </w:numPr>
        <w:kinsoku/>
        <w:wordWrap/>
        <w:overflowPunct/>
        <w:topLinePunct w:val="0"/>
        <w:bidi w:val="0"/>
        <w:snapToGrid/>
        <w:spacing w:line="560" w:lineRule="exact"/>
        <w:ind w:right="0" w:rightChars="0" w:firstLine="420" w:firstLineChars="0"/>
        <w:textAlignment w:val="auto"/>
        <w:outlineLvl w:val="9"/>
        <w:rPr>
          <w:rFonts w:hint="eastAsia" w:ascii="仿宋_GB2312" w:eastAsia="仿宋_GB2312"/>
          <w:kern w:val="0"/>
          <w:sz w:val="32"/>
          <w:szCs w:val="32"/>
          <w:lang w:val="en-US" w:eastAsia="zh-CN"/>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门诊救助模式单一、滞后。</w:t>
      </w:r>
      <w:r>
        <w:rPr>
          <w:rFonts w:hint="eastAsia" w:ascii="仿宋_GB2312" w:hAnsi="Times New Roman" w:eastAsia="仿宋_GB2312"/>
          <w:kern w:val="0"/>
          <w:sz w:val="32"/>
          <w:szCs w:val="32"/>
          <w:lang w:val="en-US" w:eastAsia="zh-CN"/>
        </w:rPr>
        <w:t>根据省、市上级部门的相关文件精神，我区制定出台了有关门诊医疗救助的规范政策文件，同时，采取</w:t>
      </w:r>
      <w:r>
        <w:rPr>
          <w:rFonts w:hint="eastAsia" w:ascii="仿宋_GB2312" w:eastAsia="仿宋_GB2312"/>
          <w:kern w:val="0"/>
          <w:sz w:val="32"/>
          <w:szCs w:val="32"/>
          <w:lang w:val="en-US" w:eastAsia="zh-CN"/>
        </w:rPr>
        <w:t>年度累计的方式实施救助。这种模式单一、滞后的门诊救助形式在一定程度上影响了救助当事人的治疗，没能达到及时雪中送炭的效果。</w:t>
      </w:r>
    </w:p>
    <w:p>
      <w:pPr>
        <w:keepNext w:val="0"/>
        <w:keepLines w:val="0"/>
        <w:pageBreakBefore w:val="0"/>
        <w:numPr>
          <w:ilvl w:val="0"/>
          <w:numId w:val="0"/>
        </w:numPr>
        <w:kinsoku/>
        <w:wordWrap/>
        <w:overflowPunct/>
        <w:topLinePunct w:val="0"/>
        <w:bidi w:val="0"/>
        <w:snapToGrid/>
        <w:spacing w:line="560" w:lineRule="exact"/>
        <w:ind w:right="0" w:rightChars="0" w:firstLine="420" w:firstLineChars="0"/>
        <w:textAlignment w:val="auto"/>
        <w:outlineLvl w:val="9"/>
        <w:rPr>
          <w:rFonts w:hint="eastAsia" w:ascii="仿宋_GB2312" w:eastAsia="仿宋_GB2312"/>
          <w:kern w:val="0"/>
          <w:sz w:val="32"/>
          <w:szCs w:val="32"/>
          <w:lang w:val="en-US" w:eastAsia="zh-CN"/>
        </w:rPr>
      </w:pPr>
      <w:r>
        <w:rPr>
          <w:rFonts w:hint="eastAsia" w:ascii="仿宋_GB2312" w:hAnsi="宋体" w:eastAsia="仿宋_GB2312"/>
          <w:sz w:val="32"/>
          <w:szCs w:val="32"/>
          <w:lang w:val="en-US" w:eastAsia="zh-CN"/>
        </w:rPr>
        <w:t>4.操作软件有待进一步优化</w:t>
      </w:r>
      <w:r>
        <w:rPr>
          <w:rFonts w:hint="eastAsia" w:ascii="仿宋_GB2312" w:eastAsia="仿宋_GB2312"/>
          <w:kern w:val="0"/>
          <w:sz w:val="32"/>
          <w:szCs w:val="32"/>
          <w:lang w:val="en-US" w:eastAsia="zh-CN"/>
        </w:rPr>
        <w:t>目前使用的服务软件基本上能满足“一站式”服务的使用，但是，有些特殊要求，在系统设置上却不能正常反映。系统的操作反应速度和操作友好化程度有待进一步提高。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right="0" w:rightChars="0"/>
        <w:jc w:val="both"/>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七、相关建议或请求</w:t>
      </w:r>
    </w:p>
    <w:p>
      <w:pPr>
        <w:keepNext w:val="0"/>
        <w:keepLines w:val="0"/>
        <w:pageBreakBefore w:val="0"/>
        <w:numPr>
          <w:ilvl w:val="0"/>
          <w:numId w:val="0"/>
        </w:numPr>
        <w:kinsoku/>
        <w:wordWrap/>
        <w:overflowPunct/>
        <w:topLinePunct w:val="0"/>
        <w:bidi w:val="0"/>
        <w:snapToGrid/>
        <w:spacing w:line="560" w:lineRule="exact"/>
        <w:ind w:right="0" w:rightChars="0" w:firstLine="420" w:firstLineChars="0"/>
        <w:textAlignment w:val="auto"/>
        <w:outlineLvl w:val="9"/>
        <w:rPr>
          <w:rFonts w:hint="eastAsia" w:ascii="仿宋_GB2312" w:hAnsi="Times New Roman" w:eastAsia="仿宋_GB2312"/>
          <w:kern w:val="0"/>
          <w:sz w:val="32"/>
          <w:szCs w:val="32"/>
          <w:lang w:val="en-US" w:eastAsia="zh-CN"/>
        </w:rPr>
      </w:pPr>
      <w:r>
        <w:rPr>
          <w:rFonts w:hint="eastAsia" w:ascii="仿宋_GB2312" w:eastAsia="仿宋_GB2312"/>
          <w:kern w:val="0"/>
          <w:sz w:val="32"/>
          <w:szCs w:val="32"/>
          <w:lang w:val="en-US" w:eastAsia="zh-CN"/>
        </w:rPr>
        <w:t>（</w:t>
      </w:r>
      <w:r>
        <w:rPr>
          <w:rFonts w:hint="eastAsia" w:ascii="仿宋_GB2312" w:hAnsi="Times New Roman" w:eastAsia="仿宋_GB2312"/>
          <w:kern w:val="0"/>
          <w:sz w:val="32"/>
          <w:szCs w:val="32"/>
          <w:lang w:val="en-US" w:eastAsia="zh-CN"/>
        </w:rPr>
        <w:t>一</w:t>
      </w:r>
      <w:r>
        <w:rPr>
          <w:rFonts w:hint="eastAsia" w:ascii="仿宋_GB2312" w:eastAsia="仿宋_GB2312"/>
          <w:kern w:val="0"/>
          <w:sz w:val="32"/>
          <w:szCs w:val="32"/>
          <w:lang w:val="en-US" w:eastAsia="zh-CN"/>
        </w:rPr>
        <w:t>）</w:t>
      </w:r>
      <w:r>
        <w:rPr>
          <w:rFonts w:hint="eastAsia" w:ascii="仿宋_GB2312" w:hAnsi="Times New Roman" w:eastAsia="仿宋_GB2312"/>
          <w:kern w:val="0"/>
          <w:sz w:val="32"/>
          <w:szCs w:val="32"/>
          <w:lang w:val="en-US" w:eastAsia="zh-CN"/>
        </w:rPr>
        <w:t>完善城乡医疗救助资金保障机制，不断加大财政投入，拓宽医疗救助筹资渠道，探索将部分社会慈善资金纳入医疗救助范围，做大医疗救助资金蛋糕，不断提高医疗救助标准。</w:t>
      </w:r>
    </w:p>
    <w:p>
      <w:pPr>
        <w:keepNext w:val="0"/>
        <w:keepLines w:val="0"/>
        <w:pageBreakBefore w:val="0"/>
        <w:numPr>
          <w:ilvl w:val="0"/>
          <w:numId w:val="0"/>
        </w:numPr>
        <w:kinsoku/>
        <w:wordWrap/>
        <w:overflowPunct/>
        <w:topLinePunct w:val="0"/>
        <w:bidi w:val="0"/>
        <w:snapToGrid/>
        <w:spacing w:line="560" w:lineRule="exact"/>
        <w:ind w:right="0" w:rightChars="0" w:firstLine="420" w:firstLineChars="0"/>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（二）恳请</w:t>
      </w:r>
      <w:r>
        <w:rPr>
          <w:rFonts w:hint="eastAsia" w:ascii="仿宋_GB2312" w:hAnsi="宋体" w:eastAsia="仿宋_GB2312"/>
          <w:sz w:val="32"/>
          <w:szCs w:val="32"/>
          <w:lang w:eastAsia="zh-CN"/>
        </w:rPr>
        <w:t>省级层面上能</w:t>
      </w:r>
      <w:r>
        <w:rPr>
          <w:rFonts w:hint="eastAsia" w:ascii="仿宋_GB2312" w:eastAsia="仿宋_GB2312"/>
          <w:kern w:val="0"/>
          <w:sz w:val="32"/>
          <w:szCs w:val="32"/>
          <w:lang w:val="en-US" w:eastAsia="zh-CN"/>
        </w:rPr>
        <w:t>探索建立适时、科学和统一的门诊救助模式，建立统一门诊救助平台，不仅要使门诊救助补贴最终发放到对象手中，而且还要在合适的时间到达困难对象手中，使门诊救助补贴对于困难对象真正起到“救命钱”的效果。</w:t>
      </w:r>
    </w:p>
    <w:p>
      <w:pPr>
        <w:spacing w:line="560" w:lineRule="exact"/>
        <w:ind w:firstLine="640" w:firstLineChars="200"/>
        <w:rPr>
          <w:rFonts w:hint="eastAsia" w:ascii="仿宋" w:hAnsi="仿宋" w:eastAsia="仿宋" w:cs="仿宋"/>
          <w:color w:val="000000"/>
          <w:szCs w:val="32"/>
          <w:lang w:eastAsia="zh-CN"/>
        </w:rPr>
      </w:pPr>
      <w:r>
        <w:rPr>
          <w:rFonts w:hint="eastAsia" w:ascii="仿宋_GB2312" w:eastAsia="仿宋_GB2312"/>
          <w:kern w:val="0"/>
          <w:sz w:val="32"/>
          <w:szCs w:val="32"/>
          <w:lang w:val="en-US" w:eastAsia="zh-CN"/>
        </w:rPr>
        <w:t>（三）</w:t>
      </w:r>
      <w:r>
        <w:rPr>
          <w:rFonts w:hint="eastAsia" w:ascii="仿宋_GB2312" w:hAnsi="宋体" w:eastAsia="仿宋_GB2312"/>
          <w:sz w:val="32"/>
          <w:szCs w:val="32"/>
        </w:rPr>
        <w:t>针对特困供养人员</w:t>
      </w:r>
      <w:r>
        <w:rPr>
          <w:rFonts w:hint="eastAsia" w:ascii="仿宋_GB2312" w:hAnsi="宋体" w:eastAsia="仿宋_GB2312"/>
          <w:sz w:val="32"/>
          <w:szCs w:val="32"/>
          <w:lang w:eastAsia="zh-CN"/>
        </w:rPr>
        <w:t>就医</w:t>
      </w:r>
      <w:r>
        <w:rPr>
          <w:rFonts w:hint="eastAsia" w:ascii="仿宋_GB2312" w:hAnsi="宋体" w:eastAsia="仿宋_GB2312"/>
          <w:sz w:val="32"/>
          <w:szCs w:val="32"/>
        </w:rPr>
        <w:t>住院</w:t>
      </w:r>
      <w:r>
        <w:rPr>
          <w:rFonts w:hint="eastAsia" w:ascii="仿宋_GB2312" w:hAnsi="宋体" w:eastAsia="仿宋_GB2312"/>
          <w:sz w:val="32"/>
          <w:szCs w:val="32"/>
          <w:lang w:eastAsia="zh-CN"/>
        </w:rPr>
        <w:t>费用居高不下的情况</w:t>
      </w:r>
      <w:r>
        <w:rPr>
          <w:rFonts w:hint="eastAsia" w:ascii="仿宋_GB2312" w:hAnsi="宋体" w:eastAsia="仿宋_GB2312"/>
          <w:sz w:val="32"/>
          <w:szCs w:val="32"/>
        </w:rPr>
        <w:t>，恳请</w:t>
      </w:r>
      <w:r>
        <w:rPr>
          <w:rFonts w:hint="eastAsia" w:ascii="仿宋_GB2312" w:hAnsi="宋体" w:eastAsia="仿宋_GB2312"/>
          <w:sz w:val="32"/>
          <w:szCs w:val="32"/>
          <w:lang w:eastAsia="zh-CN"/>
        </w:rPr>
        <w:t>上级根据我区实际需求加大</w:t>
      </w:r>
      <w:r>
        <w:rPr>
          <w:rFonts w:hint="eastAsia" w:ascii="仿宋_GB2312" w:hAnsi="宋体" w:eastAsia="仿宋_GB2312"/>
          <w:sz w:val="32"/>
          <w:szCs w:val="32"/>
        </w:rPr>
        <w:t>医疗救助资金</w:t>
      </w:r>
      <w:r>
        <w:rPr>
          <w:rFonts w:hint="eastAsia" w:ascii="仿宋_GB2312" w:hAnsi="宋体" w:eastAsia="仿宋_GB2312"/>
          <w:sz w:val="32"/>
          <w:szCs w:val="32"/>
          <w:lang w:eastAsia="zh-CN"/>
        </w:rPr>
        <w:t>投入力度</w:t>
      </w:r>
      <w:r>
        <w:rPr>
          <w:rFonts w:hint="eastAsia" w:ascii="仿宋_GB2312" w:hAnsi="宋体" w:eastAsia="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E82A2"/>
    <w:multiLevelType w:val="singleLevel"/>
    <w:tmpl w:val="31CE82A2"/>
    <w:lvl w:ilvl="0" w:tentative="0">
      <w:start w:val="2"/>
      <w:numFmt w:val="chineseCounting"/>
      <w:suff w:val="nothing"/>
      <w:lvlText w:val="（%1）"/>
      <w:lvlJc w:val="left"/>
      <w:rPr>
        <w:rFonts w:hint="eastAsia"/>
      </w:rPr>
    </w:lvl>
  </w:abstractNum>
  <w:abstractNum w:abstractNumId="1">
    <w:nsid w:val="5289C68C"/>
    <w:multiLevelType w:val="singleLevel"/>
    <w:tmpl w:val="5289C68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01190"/>
    <w:rsid w:val="0F6073E7"/>
    <w:rsid w:val="0F7B0057"/>
    <w:rsid w:val="167126C2"/>
    <w:rsid w:val="1C570EC1"/>
    <w:rsid w:val="1C7A31E6"/>
    <w:rsid w:val="26E01190"/>
    <w:rsid w:val="2A510150"/>
    <w:rsid w:val="2C031BAF"/>
    <w:rsid w:val="36510F3D"/>
    <w:rsid w:val="3BBB2666"/>
    <w:rsid w:val="4DB459C1"/>
    <w:rsid w:val="50633ECB"/>
    <w:rsid w:val="58C04354"/>
    <w:rsid w:val="5A432C07"/>
    <w:rsid w:val="721320FC"/>
    <w:rsid w:val="7DD1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580" w:lineRule="exact"/>
      <w:ind w:firstLine="640" w:firstLineChars="200"/>
    </w:pPr>
    <w:rPr>
      <w:rFonts w:ascii="Times New Roman" w:hAnsi="Times New Roman" w:eastAsia="楷体_GB2312"/>
      <w:sz w:val="32"/>
      <w:szCs w:val="20"/>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2019-11-29T04:29:00Z</dcterms:created>
  <dc:creator>黄凯</dc:creator>
  <cp:lastModifiedBy>黄凯</cp:lastModifiedBy>
  <cp:lastPrinted>2019-11-29T06:33:30Z</cp:lastPrinted>
  <dcterms:modified xsi:type="dcterms:W3CDTF">2019-11-29T08:32:46Z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