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3" w:rsidRDefault="00184D03" w:rsidP="00184D03">
      <w:pPr>
        <w:ind w:firstLine="420"/>
        <w:jc w:val="center"/>
        <w:rPr>
          <w:rFonts w:ascii="宋体" w:hAnsi="宋体"/>
          <w:b/>
          <w:sz w:val="44"/>
          <w:szCs w:val="44"/>
        </w:rPr>
      </w:pPr>
      <w:r w:rsidRPr="002A3554">
        <w:rPr>
          <w:rFonts w:ascii="宋体" w:hAnsi="宋体" w:hint="eastAsia"/>
          <w:b/>
          <w:sz w:val="44"/>
          <w:szCs w:val="44"/>
        </w:rPr>
        <w:t>区</w:t>
      </w:r>
      <w:r>
        <w:rPr>
          <w:rFonts w:ascii="宋体" w:hAnsi="宋体" w:hint="eastAsia"/>
          <w:b/>
          <w:sz w:val="44"/>
          <w:szCs w:val="44"/>
        </w:rPr>
        <w:t>城管</w:t>
      </w:r>
      <w:r w:rsidRPr="002A3554">
        <w:rPr>
          <w:rFonts w:ascii="宋体" w:hAnsi="宋体" w:hint="eastAsia"/>
          <w:b/>
          <w:sz w:val="44"/>
          <w:szCs w:val="44"/>
        </w:rPr>
        <w:t>局201</w:t>
      </w:r>
      <w:r>
        <w:rPr>
          <w:rFonts w:ascii="宋体" w:hAnsi="宋体" w:hint="eastAsia"/>
          <w:b/>
          <w:sz w:val="44"/>
          <w:szCs w:val="44"/>
        </w:rPr>
        <w:t>6</w:t>
      </w:r>
      <w:r w:rsidRPr="002A3554">
        <w:rPr>
          <w:rFonts w:ascii="宋体" w:hAnsi="宋体" w:hint="eastAsia"/>
          <w:b/>
          <w:sz w:val="44"/>
          <w:szCs w:val="44"/>
        </w:rPr>
        <w:t>年</w:t>
      </w:r>
      <w:r>
        <w:rPr>
          <w:rFonts w:ascii="宋体" w:hAnsi="宋体" w:hint="eastAsia"/>
          <w:b/>
          <w:sz w:val="44"/>
          <w:szCs w:val="44"/>
        </w:rPr>
        <w:t>度决算公开</w:t>
      </w:r>
    </w:p>
    <w:p w:rsidR="00184D03" w:rsidRDefault="00184D03" w:rsidP="00184D03">
      <w:pPr>
        <w:ind w:firstLine="420"/>
        <w:jc w:val="center"/>
        <w:rPr>
          <w:rFonts w:ascii="宋体" w:hAnsi="宋体"/>
          <w:b/>
          <w:sz w:val="44"/>
          <w:szCs w:val="44"/>
        </w:rPr>
      </w:pPr>
      <w:r>
        <w:rPr>
          <w:rFonts w:ascii="宋体" w:hAnsi="宋体" w:hint="eastAsia"/>
          <w:b/>
          <w:sz w:val="44"/>
          <w:szCs w:val="44"/>
        </w:rPr>
        <w:t>情况说明</w:t>
      </w:r>
    </w:p>
    <w:p w:rsidR="00184D03" w:rsidRDefault="00184D03" w:rsidP="00184D03">
      <w:pPr>
        <w:ind w:firstLine="420"/>
        <w:jc w:val="left"/>
        <w:rPr>
          <w:rFonts w:ascii="宋体" w:hAnsi="宋体"/>
          <w:b/>
          <w:sz w:val="32"/>
          <w:szCs w:val="32"/>
        </w:rPr>
      </w:pPr>
    </w:p>
    <w:p w:rsidR="00526849" w:rsidRPr="00526849" w:rsidRDefault="00526849" w:rsidP="00526849">
      <w:pPr>
        <w:spacing w:line="540" w:lineRule="exact"/>
        <w:ind w:firstLine="630"/>
        <w:rPr>
          <w:rFonts w:ascii="黑体" w:eastAsia="黑体" w:hAnsi="黑体"/>
          <w:sz w:val="32"/>
          <w:szCs w:val="32"/>
        </w:rPr>
      </w:pPr>
      <w:r w:rsidRPr="00526849">
        <w:rPr>
          <w:rFonts w:ascii="黑体" w:eastAsia="黑体" w:hAnsi="黑体" w:cs="黑体" w:hint="eastAsia"/>
          <w:sz w:val="32"/>
          <w:szCs w:val="32"/>
        </w:rPr>
        <w:t>一、部门职能职责</w:t>
      </w:r>
    </w:p>
    <w:p w:rsidR="00526849" w:rsidRDefault="00526849" w:rsidP="00526849">
      <w:pPr>
        <w:spacing w:line="540" w:lineRule="exact"/>
        <w:ind w:firstLine="630"/>
        <w:rPr>
          <w:rFonts w:ascii="黑体" w:eastAsia="黑体" w:hAnsi="黑体"/>
          <w:sz w:val="32"/>
          <w:szCs w:val="32"/>
        </w:rPr>
      </w:pPr>
      <w:r w:rsidRPr="00526849">
        <w:rPr>
          <w:rFonts w:ascii="仿宋" w:eastAsia="仿宋" w:hAnsi="仿宋" w:cs="宋体"/>
          <w:kern w:val="0"/>
          <w:sz w:val="28"/>
          <w:szCs w:val="28"/>
        </w:rPr>
        <w:t>（一）承担赫山中心城区内所有区域环境卫生清扫、保洁责任（生产作业实行市场化动作）。</w:t>
      </w:r>
      <w:r w:rsidRPr="00526849">
        <w:rPr>
          <w:rFonts w:ascii="仿宋" w:eastAsia="仿宋" w:hAnsi="仿宋" w:cs="宋体"/>
          <w:kern w:val="0"/>
          <w:sz w:val="28"/>
          <w:szCs w:val="28"/>
        </w:rPr>
        <w:br/>
      </w:r>
      <w:r w:rsidRPr="00526849">
        <w:rPr>
          <w:rFonts w:ascii="仿宋" w:eastAsia="仿宋" w:hAnsi="仿宋" w:cs="宋体" w:hint="eastAsia"/>
          <w:kern w:val="0"/>
          <w:sz w:val="28"/>
          <w:szCs w:val="28"/>
        </w:rPr>
        <w:t xml:space="preserve">    </w:t>
      </w:r>
      <w:r w:rsidRPr="00526849">
        <w:rPr>
          <w:rFonts w:ascii="仿宋" w:eastAsia="仿宋" w:hAnsi="仿宋" w:cs="宋体"/>
          <w:kern w:val="0"/>
          <w:sz w:val="28"/>
          <w:szCs w:val="28"/>
        </w:rPr>
        <w:t>（二）负责辖区内所有区域违规燃放烟花爆竹行为的监督管理。</w:t>
      </w:r>
      <w:r w:rsidRPr="00526849">
        <w:rPr>
          <w:rFonts w:ascii="仿宋" w:eastAsia="仿宋" w:hAnsi="仿宋" w:cs="宋体"/>
          <w:kern w:val="0"/>
          <w:sz w:val="28"/>
          <w:szCs w:val="28"/>
        </w:rPr>
        <w:br/>
      </w:r>
      <w:r w:rsidRPr="00526849">
        <w:rPr>
          <w:rFonts w:ascii="仿宋" w:eastAsia="仿宋" w:hAnsi="仿宋" w:cs="宋体" w:hint="eastAsia"/>
          <w:kern w:val="0"/>
          <w:sz w:val="28"/>
          <w:szCs w:val="28"/>
        </w:rPr>
        <w:t xml:space="preserve">    </w:t>
      </w:r>
      <w:r w:rsidRPr="00526849">
        <w:rPr>
          <w:rFonts w:ascii="仿宋" w:eastAsia="仿宋" w:hAnsi="仿宋" w:cs="宋体"/>
          <w:kern w:val="0"/>
          <w:sz w:val="28"/>
          <w:szCs w:val="28"/>
        </w:rPr>
        <w:t>（三）负责主次干道以外区域市容秩序、市政设施（不含供排水和燃气）、园林绿化、流动商贩、侵占城市道路及焚烧垃圾、秸杆、落叶等产生烟尘污染和经营性餐饮业油烟污染的监督管理、行政处罚，负责强制拆除主次干道以外区域不符合城市容貌和环境卫生标准的建筑物或设施。</w:t>
      </w:r>
      <w:r w:rsidRPr="00526849">
        <w:rPr>
          <w:rFonts w:ascii="仿宋" w:eastAsia="仿宋" w:hAnsi="仿宋" w:cs="宋体"/>
          <w:kern w:val="0"/>
          <w:sz w:val="28"/>
          <w:szCs w:val="28"/>
        </w:rPr>
        <w:br/>
      </w:r>
      <w:r w:rsidRPr="00526849">
        <w:rPr>
          <w:rFonts w:ascii="仿宋" w:eastAsia="仿宋" w:hAnsi="仿宋" w:cs="宋体" w:hint="eastAsia"/>
          <w:kern w:val="0"/>
          <w:sz w:val="28"/>
          <w:szCs w:val="28"/>
        </w:rPr>
        <w:t xml:space="preserve">    </w:t>
      </w:r>
      <w:r w:rsidRPr="00526849">
        <w:rPr>
          <w:rFonts w:ascii="仿宋" w:eastAsia="仿宋" w:hAnsi="仿宋" w:cs="宋体"/>
          <w:kern w:val="0"/>
          <w:sz w:val="28"/>
          <w:szCs w:val="28"/>
        </w:rPr>
        <w:t>（四）负责辖区内查违控违，具体包括辖区内所有区域村（居）民违规建房、主次干道以外区域未经规划行政许可违规建设的监督管理、行政处罚和强制拆除。</w:t>
      </w:r>
      <w:r w:rsidRPr="00526849">
        <w:rPr>
          <w:rFonts w:ascii="仿宋" w:eastAsia="仿宋" w:hAnsi="仿宋" w:cs="宋体"/>
          <w:kern w:val="0"/>
          <w:sz w:val="28"/>
          <w:szCs w:val="28"/>
        </w:rPr>
        <w:br/>
      </w:r>
      <w:r w:rsidRPr="00526849">
        <w:rPr>
          <w:rFonts w:ascii="仿宋" w:eastAsia="仿宋" w:hAnsi="仿宋" w:cs="宋体" w:hint="eastAsia"/>
          <w:kern w:val="0"/>
          <w:sz w:val="28"/>
          <w:szCs w:val="28"/>
        </w:rPr>
        <w:t xml:space="preserve">    </w:t>
      </w:r>
      <w:r w:rsidRPr="00526849">
        <w:rPr>
          <w:rFonts w:ascii="仿宋" w:eastAsia="仿宋" w:hAnsi="仿宋" w:cs="宋体"/>
          <w:kern w:val="0"/>
          <w:sz w:val="28"/>
          <w:szCs w:val="28"/>
        </w:rPr>
        <w:t>（五）负责指导各建制镇城市管理等工作。</w:t>
      </w:r>
      <w:r w:rsidRPr="00526849">
        <w:rPr>
          <w:rFonts w:ascii="仿宋" w:eastAsia="仿宋" w:hAnsi="仿宋" w:cs="宋体"/>
          <w:kern w:val="0"/>
          <w:sz w:val="28"/>
          <w:szCs w:val="28"/>
        </w:rPr>
        <w:br/>
      </w:r>
      <w:r w:rsidRPr="00526849">
        <w:rPr>
          <w:rFonts w:ascii="仿宋" w:eastAsia="仿宋" w:hAnsi="仿宋" w:cs="宋体" w:hint="eastAsia"/>
          <w:kern w:val="0"/>
          <w:sz w:val="28"/>
          <w:szCs w:val="28"/>
        </w:rPr>
        <w:t xml:space="preserve">    </w:t>
      </w:r>
      <w:r w:rsidRPr="00526849">
        <w:rPr>
          <w:rFonts w:ascii="仿宋" w:eastAsia="仿宋" w:hAnsi="仿宋" w:cs="宋体"/>
          <w:kern w:val="0"/>
          <w:sz w:val="28"/>
          <w:szCs w:val="28"/>
        </w:rPr>
        <w:t>（六）城区街道办事处负责落实上级政府赋予的各项城市管理工作，负责组织指导社区居民委员会、住宅小区业主委员会积极参与城市管理活动，负责落实“门前三包”责任制，做好查违控违拆违相关工作，负责城管中队的日常管理工作。</w:t>
      </w:r>
      <w:r w:rsidRPr="00526849">
        <w:rPr>
          <w:rFonts w:ascii="仿宋" w:eastAsia="仿宋" w:hAnsi="仿宋" w:cs="宋体"/>
          <w:kern w:val="0"/>
          <w:sz w:val="28"/>
          <w:szCs w:val="28"/>
        </w:rPr>
        <w:br/>
      </w:r>
      <w:r>
        <w:rPr>
          <w:rFonts w:ascii="黑体" w:eastAsia="黑体" w:hAnsi="黑体" w:cs="黑体" w:hint="eastAsia"/>
          <w:sz w:val="32"/>
          <w:szCs w:val="32"/>
        </w:rPr>
        <w:t xml:space="preserve">    二、 部门预算单位构成</w:t>
      </w:r>
    </w:p>
    <w:p w:rsidR="00526849" w:rsidRPr="00CD53B1" w:rsidRDefault="00526849" w:rsidP="00CD53B1">
      <w:pPr>
        <w:ind w:firstLineChars="200" w:firstLine="560"/>
        <w:rPr>
          <w:rFonts w:ascii="仿宋" w:eastAsia="仿宋" w:hAnsi="仿宋" w:cs="仿宋"/>
          <w:sz w:val="28"/>
          <w:szCs w:val="28"/>
        </w:rPr>
      </w:pPr>
      <w:r w:rsidRPr="00CD53B1">
        <w:rPr>
          <w:rFonts w:ascii="仿宋" w:eastAsia="仿宋" w:hAnsi="仿宋" w:hint="eastAsia"/>
          <w:sz w:val="28"/>
          <w:szCs w:val="28"/>
        </w:rPr>
        <w:t>赫山区城市管理行政执法局，</w:t>
      </w:r>
      <w:r w:rsidRPr="00CD53B1">
        <w:rPr>
          <w:rFonts w:ascii="仿宋" w:eastAsia="仿宋" w:hAnsi="仿宋" w:cs="仿宋" w:hint="eastAsia"/>
          <w:sz w:val="28"/>
          <w:szCs w:val="28"/>
        </w:rPr>
        <w:t>隶属于区政府正科级事业机构。部门设置有：机关、城区城管执法大队、兰溪城管执法大队、规划执法大队、龙岭城管执法大队、沧水铺城管执法大队、应急大队、查违办。我局有独立核算二级单位，</w:t>
      </w:r>
      <w:r w:rsidRPr="00CD53B1">
        <w:rPr>
          <w:rFonts w:ascii="仿宋" w:eastAsia="仿宋" w:hAnsi="仿宋" w:hint="eastAsia"/>
          <w:sz w:val="28"/>
          <w:szCs w:val="28"/>
        </w:rPr>
        <w:t>赫山区市容环境卫生管理处。</w:t>
      </w:r>
    </w:p>
    <w:p w:rsidR="00184D03" w:rsidRPr="00526849" w:rsidRDefault="00526849" w:rsidP="00184D03">
      <w:pPr>
        <w:ind w:firstLine="420"/>
        <w:jc w:val="left"/>
        <w:rPr>
          <w:rFonts w:ascii="黑体" w:eastAsia="黑体" w:hAnsi="黑体"/>
          <w:sz w:val="32"/>
          <w:szCs w:val="32"/>
        </w:rPr>
      </w:pPr>
      <w:r w:rsidRPr="00526849">
        <w:rPr>
          <w:rFonts w:ascii="黑体" w:eastAsia="黑体" w:hAnsi="黑体" w:hint="eastAsia"/>
          <w:sz w:val="32"/>
          <w:szCs w:val="32"/>
        </w:rPr>
        <w:lastRenderedPageBreak/>
        <w:t>三</w:t>
      </w:r>
      <w:r w:rsidR="00184D03" w:rsidRPr="00526849">
        <w:rPr>
          <w:rFonts w:ascii="黑体" w:eastAsia="黑体" w:hAnsi="黑体" w:hint="eastAsia"/>
          <w:sz w:val="32"/>
          <w:szCs w:val="32"/>
        </w:rPr>
        <w:t>、关于区城管局2016年度收入支出决算总体情况说明</w:t>
      </w:r>
    </w:p>
    <w:p w:rsidR="00184D03" w:rsidRPr="00526849" w:rsidRDefault="00184D03" w:rsidP="00526849">
      <w:pPr>
        <w:ind w:firstLineChars="200" w:firstLine="560"/>
        <w:rPr>
          <w:rFonts w:ascii="仿宋" w:eastAsia="仿宋" w:hAnsi="仿宋" w:cs="仿宋"/>
          <w:sz w:val="28"/>
          <w:szCs w:val="28"/>
        </w:rPr>
      </w:pPr>
      <w:r w:rsidRPr="00526849">
        <w:rPr>
          <w:rFonts w:ascii="仿宋" w:eastAsia="仿宋" w:hAnsi="仿宋" w:cs="仿宋" w:hint="eastAsia"/>
          <w:sz w:val="28"/>
          <w:szCs w:val="28"/>
        </w:rPr>
        <w:t>（一）、收入的相关说明</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2016年收入19083723.00元，与2015年决算数</w:t>
      </w:r>
      <w:r w:rsidRPr="00526849">
        <w:rPr>
          <w:rFonts w:ascii="仿宋" w:eastAsia="仿宋" w:hAnsi="仿宋"/>
          <w:sz w:val="28"/>
          <w:szCs w:val="28"/>
        </w:rPr>
        <w:t>8594047</w:t>
      </w:r>
      <w:r w:rsidRPr="00526849">
        <w:rPr>
          <w:rFonts w:ascii="仿宋" w:eastAsia="仿宋" w:hAnsi="仿宋" w:hint="eastAsia"/>
          <w:sz w:val="28"/>
          <w:szCs w:val="28"/>
        </w:rPr>
        <w:t>.00元比较增长122%。</w:t>
      </w:r>
    </w:p>
    <w:p w:rsidR="00184D03" w:rsidRPr="00526849" w:rsidRDefault="00184D03" w:rsidP="00526849">
      <w:pPr>
        <w:ind w:firstLineChars="200" w:firstLine="560"/>
        <w:rPr>
          <w:rFonts w:ascii="仿宋" w:eastAsia="仿宋" w:hAnsi="仿宋" w:cs="仿宋"/>
          <w:sz w:val="28"/>
          <w:szCs w:val="28"/>
        </w:rPr>
      </w:pPr>
      <w:r w:rsidRPr="00526849">
        <w:rPr>
          <w:rFonts w:ascii="仿宋" w:eastAsia="仿宋" w:hAnsi="仿宋" w:hint="eastAsia"/>
          <w:sz w:val="28"/>
          <w:szCs w:val="28"/>
        </w:rPr>
        <w:t>（二）、</w:t>
      </w:r>
      <w:r w:rsidRPr="00526849">
        <w:rPr>
          <w:rFonts w:ascii="仿宋" w:eastAsia="仿宋" w:hAnsi="仿宋" w:cs="仿宋" w:hint="eastAsia"/>
          <w:sz w:val="28"/>
          <w:szCs w:val="28"/>
        </w:rPr>
        <w:t>支出的相关说明</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cs="仿宋" w:hint="eastAsia"/>
          <w:sz w:val="28"/>
          <w:szCs w:val="28"/>
        </w:rPr>
        <w:t>2016年支出总额为</w:t>
      </w:r>
      <w:r w:rsidRPr="00526849">
        <w:rPr>
          <w:rFonts w:ascii="仿宋" w:eastAsia="仿宋" w:hAnsi="仿宋" w:hint="eastAsia"/>
          <w:sz w:val="28"/>
          <w:szCs w:val="28"/>
        </w:rPr>
        <w:t>19493949.56</w:t>
      </w:r>
      <w:r w:rsidRPr="00526849">
        <w:rPr>
          <w:rFonts w:ascii="仿宋" w:eastAsia="仿宋" w:hAnsi="仿宋" w:cs="Arial" w:hint="eastAsia"/>
          <w:color w:val="000000"/>
          <w:kern w:val="0"/>
          <w:sz w:val="28"/>
          <w:szCs w:val="28"/>
        </w:rPr>
        <w:t>元，</w:t>
      </w:r>
      <w:r w:rsidRPr="00526849">
        <w:rPr>
          <w:rFonts w:ascii="仿宋" w:eastAsia="仿宋" w:hAnsi="仿宋" w:hint="eastAsia"/>
          <w:sz w:val="28"/>
          <w:szCs w:val="28"/>
        </w:rPr>
        <w:t>与2015年决算数</w:t>
      </w:r>
      <w:r w:rsidRPr="00526849">
        <w:rPr>
          <w:rFonts w:ascii="仿宋" w:eastAsia="仿宋" w:hAnsi="仿宋"/>
          <w:sz w:val="28"/>
          <w:szCs w:val="28"/>
        </w:rPr>
        <w:t>8467981.44</w:t>
      </w:r>
      <w:r w:rsidRPr="00526849">
        <w:rPr>
          <w:rFonts w:ascii="仿宋" w:eastAsia="仿宋" w:hAnsi="仿宋" w:hint="eastAsia"/>
          <w:sz w:val="28"/>
          <w:szCs w:val="28"/>
        </w:rPr>
        <w:t>元比较增长130%。</w:t>
      </w:r>
    </w:p>
    <w:p w:rsidR="00184D03" w:rsidRPr="00526849" w:rsidRDefault="00526849" w:rsidP="00526849">
      <w:pPr>
        <w:ind w:firstLineChars="200" w:firstLine="640"/>
        <w:rPr>
          <w:rFonts w:ascii="黑体" w:eastAsia="黑体" w:hAnsi="黑体"/>
          <w:sz w:val="32"/>
          <w:szCs w:val="32"/>
        </w:rPr>
      </w:pPr>
      <w:r w:rsidRPr="00526849">
        <w:rPr>
          <w:rFonts w:ascii="黑体" w:eastAsia="黑体" w:hAnsi="黑体" w:hint="eastAsia"/>
          <w:sz w:val="32"/>
          <w:szCs w:val="32"/>
        </w:rPr>
        <w:t>四</w:t>
      </w:r>
      <w:r w:rsidR="00184D03" w:rsidRPr="00526849">
        <w:rPr>
          <w:rFonts w:ascii="黑体" w:eastAsia="黑体" w:hAnsi="黑体" w:hint="eastAsia"/>
          <w:sz w:val="32"/>
          <w:szCs w:val="32"/>
        </w:rPr>
        <w:t>、关于区城管局2016年度收入决算情况说明</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2016年收入19083723.00元，其中：财政拨款收入19083723.00元，占2016年收入100%。</w:t>
      </w:r>
    </w:p>
    <w:p w:rsidR="00184D03" w:rsidRPr="00526849" w:rsidRDefault="00526849" w:rsidP="00526849">
      <w:pPr>
        <w:ind w:firstLineChars="200" w:firstLine="640"/>
        <w:rPr>
          <w:rFonts w:ascii="黑体" w:eastAsia="黑体" w:hAnsi="黑体"/>
          <w:sz w:val="32"/>
          <w:szCs w:val="32"/>
        </w:rPr>
      </w:pPr>
      <w:r w:rsidRPr="00526849">
        <w:rPr>
          <w:rFonts w:ascii="黑体" w:eastAsia="黑体" w:hAnsi="黑体" w:hint="eastAsia"/>
          <w:sz w:val="32"/>
          <w:szCs w:val="32"/>
        </w:rPr>
        <w:t>五</w:t>
      </w:r>
      <w:r w:rsidR="00184D03" w:rsidRPr="00526849">
        <w:rPr>
          <w:rFonts w:ascii="黑体" w:eastAsia="黑体" w:hAnsi="黑体" w:hint="eastAsia"/>
          <w:sz w:val="32"/>
          <w:szCs w:val="32"/>
        </w:rPr>
        <w:t>、关于区城管局2016年度支出决算情况说明</w:t>
      </w:r>
    </w:p>
    <w:p w:rsidR="00021731" w:rsidRPr="00526849" w:rsidRDefault="00184D03" w:rsidP="00526849">
      <w:pPr>
        <w:ind w:firstLineChars="200" w:firstLine="560"/>
        <w:rPr>
          <w:rFonts w:ascii="仿宋" w:eastAsia="仿宋" w:hAnsi="仿宋" w:cs="Arial"/>
          <w:color w:val="000000"/>
          <w:kern w:val="0"/>
          <w:sz w:val="28"/>
          <w:szCs w:val="28"/>
        </w:rPr>
      </w:pPr>
      <w:r w:rsidRPr="00526849">
        <w:rPr>
          <w:rFonts w:ascii="仿宋" w:eastAsia="仿宋" w:hAnsi="仿宋" w:cs="仿宋" w:hint="eastAsia"/>
          <w:sz w:val="28"/>
          <w:szCs w:val="28"/>
        </w:rPr>
        <w:t>2016年支出总额为</w:t>
      </w:r>
      <w:r w:rsidRPr="00526849">
        <w:rPr>
          <w:rFonts w:ascii="仿宋" w:eastAsia="仿宋" w:hAnsi="仿宋" w:hint="eastAsia"/>
          <w:sz w:val="28"/>
          <w:szCs w:val="28"/>
        </w:rPr>
        <w:t>19493949.56</w:t>
      </w:r>
      <w:r w:rsidRPr="00526849">
        <w:rPr>
          <w:rFonts w:ascii="仿宋" w:eastAsia="仿宋" w:hAnsi="仿宋" w:cs="Arial" w:hint="eastAsia"/>
          <w:color w:val="000000"/>
          <w:kern w:val="0"/>
          <w:sz w:val="28"/>
          <w:szCs w:val="28"/>
        </w:rPr>
        <w:t>元，其中：</w:t>
      </w:r>
    </w:p>
    <w:p w:rsidR="00184D03" w:rsidRPr="00526849" w:rsidRDefault="00021731" w:rsidP="00526849">
      <w:pPr>
        <w:ind w:firstLineChars="200" w:firstLine="560"/>
        <w:rPr>
          <w:rFonts w:ascii="仿宋" w:eastAsia="仿宋" w:hAnsi="仿宋"/>
          <w:sz w:val="28"/>
          <w:szCs w:val="28"/>
        </w:rPr>
      </w:pPr>
      <w:r w:rsidRPr="00526849">
        <w:rPr>
          <w:rFonts w:ascii="仿宋" w:eastAsia="仿宋" w:hAnsi="仿宋" w:cs="Arial" w:hint="eastAsia"/>
          <w:color w:val="000000"/>
          <w:kern w:val="0"/>
          <w:sz w:val="28"/>
          <w:szCs w:val="28"/>
        </w:rPr>
        <w:t>1、基本支出16812949.56元，</w:t>
      </w:r>
      <w:r w:rsidRPr="00526849">
        <w:rPr>
          <w:rFonts w:ascii="仿宋" w:eastAsia="仿宋" w:hAnsi="仿宋" w:hint="eastAsia"/>
          <w:sz w:val="28"/>
          <w:szCs w:val="28"/>
        </w:rPr>
        <w:t>占2016年支出的86%。</w:t>
      </w:r>
    </w:p>
    <w:p w:rsidR="00184D03" w:rsidRPr="00526849" w:rsidRDefault="00021731"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2</w:t>
      </w:r>
      <w:r w:rsidR="00184D03" w:rsidRPr="00526849">
        <w:rPr>
          <w:rFonts w:ascii="仿宋" w:eastAsia="仿宋" w:hAnsi="仿宋" w:cs="Arial" w:hint="eastAsia"/>
          <w:color w:val="000000"/>
          <w:kern w:val="0"/>
          <w:sz w:val="28"/>
          <w:szCs w:val="28"/>
        </w:rPr>
        <w:t>、专项支出：2681000.00元</w:t>
      </w:r>
      <w:r w:rsidRPr="00526849">
        <w:rPr>
          <w:rFonts w:ascii="仿宋" w:eastAsia="仿宋" w:hAnsi="仿宋" w:cs="Arial" w:hint="eastAsia"/>
          <w:color w:val="000000"/>
          <w:kern w:val="0"/>
          <w:sz w:val="28"/>
          <w:szCs w:val="28"/>
        </w:rPr>
        <w:t>，</w:t>
      </w:r>
      <w:r w:rsidR="00184D03" w:rsidRPr="00526849">
        <w:rPr>
          <w:rFonts w:ascii="仿宋" w:eastAsia="仿宋" w:hAnsi="仿宋" w:hint="eastAsia"/>
          <w:sz w:val="28"/>
          <w:szCs w:val="28"/>
        </w:rPr>
        <w:t>占2016年支出的14%。</w:t>
      </w:r>
    </w:p>
    <w:p w:rsidR="00184D03" w:rsidRPr="00526849" w:rsidRDefault="00526849" w:rsidP="00184D03">
      <w:pPr>
        <w:ind w:firstLine="420"/>
        <w:jc w:val="left"/>
        <w:rPr>
          <w:rFonts w:ascii="黑体" w:eastAsia="黑体" w:hAnsi="黑体"/>
          <w:sz w:val="32"/>
          <w:szCs w:val="32"/>
        </w:rPr>
      </w:pPr>
      <w:r w:rsidRPr="00526849">
        <w:rPr>
          <w:rFonts w:ascii="黑体" w:eastAsia="黑体" w:hAnsi="黑体" w:hint="eastAsia"/>
          <w:sz w:val="32"/>
          <w:szCs w:val="32"/>
        </w:rPr>
        <w:t>六</w:t>
      </w:r>
      <w:r w:rsidR="00184D03" w:rsidRPr="00526849">
        <w:rPr>
          <w:rFonts w:ascii="黑体" w:eastAsia="黑体" w:hAnsi="黑体" w:hint="eastAsia"/>
          <w:sz w:val="32"/>
          <w:szCs w:val="32"/>
        </w:rPr>
        <w:t>、关于区城管局2016年度财政拨款收入支出决算总体情况说明</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2016年财政拨款收入19083723.00元，与2015年财政拨款收入</w:t>
      </w:r>
      <w:r w:rsidRPr="00526849">
        <w:rPr>
          <w:rFonts w:ascii="仿宋" w:eastAsia="仿宋" w:hAnsi="仿宋"/>
          <w:sz w:val="28"/>
          <w:szCs w:val="28"/>
        </w:rPr>
        <w:t>8594047</w:t>
      </w:r>
      <w:r w:rsidRPr="00526849">
        <w:rPr>
          <w:rFonts w:ascii="仿宋" w:eastAsia="仿宋" w:hAnsi="仿宋" w:hint="eastAsia"/>
          <w:sz w:val="28"/>
          <w:szCs w:val="28"/>
        </w:rPr>
        <w:t>.00元比较增长122%。</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2016年财政拨款支出</w:t>
      </w:r>
      <w:r w:rsidRPr="00526849">
        <w:rPr>
          <w:rFonts w:ascii="仿宋" w:eastAsia="仿宋" w:hAnsi="仿宋"/>
          <w:sz w:val="28"/>
          <w:szCs w:val="28"/>
        </w:rPr>
        <w:t>19493949.56</w:t>
      </w:r>
      <w:r w:rsidRPr="00526849">
        <w:rPr>
          <w:rFonts w:ascii="仿宋" w:eastAsia="仿宋" w:hAnsi="仿宋" w:hint="eastAsia"/>
          <w:sz w:val="28"/>
          <w:szCs w:val="28"/>
        </w:rPr>
        <w:t>元，与2015年财政拨款支出</w:t>
      </w:r>
      <w:r w:rsidRPr="00526849">
        <w:rPr>
          <w:rFonts w:ascii="仿宋" w:eastAsia="仿宋" w:hAnsi="仿宋"/>
          <w:sz w:val="28"/>
          <w:szCs w:val="28"/>
        </w:rPr>
        <w:t>8467981.44</w:t>
      </w:r>
      <w:r w:rsidRPr="00526849">
        <w:rPr>
          <w:rFonts w:ascii="仿宋" w:eastAsia="仿宋" w:hAnsi="仿宋" w:hint="eastAsia"/>
          <w:sz w:val="28"/>
          <w:szCs w:val="28"/>
        </w:rPr>
        <w:t>元比较增长130%。</w:t>
      </w:r>
    </w:p>
    <w:p w:rsidR="00184D03" w:rsidRPr="00526849" w:rsidRDefault="00526849" w:rsidP="00184D03">
      <w:pPr>
        <w:ind w:firstLine="420"/>
        <w:jc w:val="left"/>
        <w:rPr>
          <w:rFonts w:ascii="黑体" w:eastAsia="黑体" w:hAnsi="黑体"/>
          <w:sz w:val="32"/>
          <w:szCs w:val="32"/>
        </w:rPr>
      </w:pPr>
      <w:r w:rsidRPr="00526849">
        <w:rPr>
          <w:rFonts w:ascii="黑体" w:eastAsia="黑体" w:hAnsi="黑体" w:hint="eastAsia"/>
          <w:sz w:val="32"/>
          <w:szCs w:val="32"/>
        </w:rPr>
        <w:t>七</w:t>
      </w:r>
      <w:r w:rsidR="00184D03" w:rsidRPr="00526849">
        <w:rPr>
          <w:rFonts w:ascii="黑体" w:eastAsia="黑体" w:hAnsi="黑体" w:hint="eastAsia"/>
          <w:sz w:val="32"/>
          <w:szCs w:val="32"/>
        </w:rPr>
        <w:t>、关于区城管局2016年度一般公共预算财政拨款支出决算情况说明</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lastRenderedPageBreak/>
        <w:t>（一）、财政拨款支出决算总体情况</w:t>
      </w:r>
    </w:p>
    <w:p w:rsidR="00184D03" w:rsidRPr="00526849" w:rsidRDefault="00184D03" w:rsidP="00526849">
      <w:pPr>
        <w:ind w:firstLineChars="200" w:firstLine="560"/>
        <w:rPr>
          <w:rFonts w:ascii="仿宋" w:eastAsia="仿宋" w:hAnsi="仿宋" w:cs="Arial"/>
          <w:color w:val="000000"/>
          <w:kern w:val="0"/>
          <w:sz w:val="28"/>
          <w:szCs w:val="28"/>
        </w:rPr>
      </w:pPr>
      <w:r w:rsidRPr="00526849">
        <w:rPr>
          <w:rFonts w:ascii="仿宋" w:eastAsia="仿宋" w:hAnsi="仿宋" w:hint="eastAsia"/>
          <w:sz w:val="28"/>
          <w:szCs w:val="28"/>
        </w:rPr>
        <w:t>2016年财政拨款本年支出数</w:t>
      </w:r>
      <w:r w:rsidRPr="00526849">
        <w:rPr>
          <w:rFonts w:ascii="仿宋" w:eastAsia="仿宋" w:hAnsi="仿宋"/>
          <w:sz w:val="28"/>
          <w:szCs w:val="28"/>
        </w:rPr>
        <w:t>19493949.56</w:t>
      </w:r>
      <w:r w:rsidRPr="00526849">
        <w:rPr>
          <w:rFonts w:ascii="仿宋" w:eastAsia="仿宋" w:hAnsi="仿宋" w:hint="eastAsia"/>
          <w:sz w:val="28"/>
          <w:szCs w:val="28"/>
        </w:rPr>
        <w:t>元，与上年决算数</w:t>
      </w:r>
      <w:r w:rsidRPr="00526849">
        <w:rPr>
          <w:rFonts w:ascii="仿宋" w:eastAsia="仿宋" w:hAnsi="仿宋"/>
          <w:sz w:val="28"/>
          <w:szCs w:val="28"/>
        </w:rPr>
        <w:t>8467981.44</w:t>
      </w:r>
      <w:r w:rsidRPr="00526849">
        <w:rPr>
          <w:rFonts w:ascii="仿宋" w:eastAsia="仿宋" w:hAnsi="仿宋" w:hint="eastAsia"/>
          <w:sz w:val="28"/>
          <w:szCs w:val="28"/>
        </w:rPr>
        <w:t>元比较增长130%。</w:t>
      </w:r>
    </w:p>
    <w:p w:rsidR="00184D03"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（二）、财政拨款支出决算结构情况</w:t>
      </w:r>
    </w:p>
    <w:p w:rsidR="00E4723A" w:rsidRPr="00526849" w:rsidRDefault="00184D03" w:rsidP="00526849">
      <w:pPr>
        <w:ind w:firstLineChars="200" w:firstLine="560"/>
        <w:rPr>
          <w:rFonts w:ascii="仿宋" w:eastAsia="仿宋" w:hAnsi="仿宋"/>
          <w:sz w:val="28"/>
          <w:szCs w:val="28"/>
        </w:rPr>
      </w:pPr>
      <w:r w:rsidRPr="00526849">
        <w:rPr>
          <w:rFonts w:ascii="仿宋" w:eastAsia="仿宋" w:hAnsi="仿宋" w:hint="eastAsia"/>
          <w:sz w:val="28"/>
          <w:szCs w:val="28"/>
        </w:rPr>
        <w:t>2016年财政拨款本年支出数</w:t>
      </w:r>
      <w:r w:rsidRPr="00526849">
        <w:rPr>
          <w:rFonts w:ascii="仿宋" w:eastAsia="仿宋" w:hAnsi="仿宋"/>
          <w:sz w:val="28"/>
          <w:szCs w:val="28"/>
        </w:rPr>
        <w:t>19493949.56</w:t>
      </w:r>
      <w:r w:rsidRPr="00526849">
        <w:rPr>
          <w:rFonts w:ascii="仿宋" w:eastAsia="仿宋" w:hAnsi="仿宋" w:hint="eastAsia"/>
          <w:sz w:val="28"/>
          <w:szCs w:val="28"/>
        </w:rPr>
        <w:t>元</w:t>
      </w:r>
      <w:r w:rsidR="00E4723A" w:rsidRPr="00526849">
        <w:rPr>
          <w:rFonts w:ascii="仿宋" w:eastAsia="仿宋" w:hAnsi="仿宋" w:hint="eastAsia"/>
          <w:sz w:val="28"/>
          <w:szCs w:val="28"/>
        </w:rPr>
        <w:t>，其中：</w:t>
      </w:r>
    </w:p>
    <w:p w:rsidR="00E4723A" w:rsidRPr="00526849" w:rsidRDefault="00E4723A"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1、</w:t>
      </w:r>
      <w:r w:rsidR="007A2E27" w:rsidRPr="00526849">
        <w:rPr>
          <w:rFonts w:ascii="仿宋" w:eastAsia="仿宋" w:hAnsi="仿宋" w:cs="Arial" w:hint="eastAsia"/>
          <w:color w:val="000000"/>
          <w:kern w:val="0"/>
          <w:sz w:val="28"/>
          <w:szCs w:val="28"/>
        </w:rPr>
        <w:t>基本</w:t>
      </w:r>
      <w:r w:rsidRPr="00526849">
        <w:rPr>
          <w:rFonts w:ascii="仿宋" w:eastAsia="仿宋" w:hAnsi="仿宋" w:cs="Arial" w:hint="eastAsia"/>
          <w:color w:val="000000"/>
          <w:kern w:val="0"/>
          <w:sz w:val="28"/>
          <w:szCs w:val="28"/>
        </w:rPr>
        <w:t>支出</w:t>
      </w:r>
      <w:r w:rsidR="007A2E27" w:rsidRPr="00526849">
        <w:rPr>
          <w:rFonts w:ascii="仿宋" w:eastAsia="仿宋" w:hAnsi="仿宋" w:cs="Arial" w:hint="eastAsia"/>
          <w:color w:val="000000"/>
          <w:kern w:val="0"/>
          <w:sz w:val="28"/>
          <w:szCs w:val="28"/>
        </w:rPr>
        <w:t>16812949.56</w:t>
      </w:r>
      <w:r w:rsidRPr="00526849">
        <w:rPr>
          <w:rFonts w:ascii="仿宋" w:eastAsia="仿宋" w:hAnsi="仿宋" w:cs="Arial" w:hint="eastAsia"/>
          <w:color w:val="000000"/>
          <w:kern w:val="0"/>
          <w:sz w:val="28"/>
          <w:szCs w:val="28"/>
        </w:rPr>
        <w:t>元，</w:t>
      </w:r>
      <w:r w:rsidRPr="00526849">
        <w:rPr>
          <w:rFonts w:ascii="仿宋" w:eastAsia="仿宋" w:hAnsi="仿宋" w:hint="eastAsia"/>
          <w:sz w:val="28"/>
          <w:szCs w:val="28"/>
        </w:rPr>
        <w:t>占2016年支出的</w:t>
      </w:r>
      <w:r w:rsidR="007A2E27" w:rsidRPr="00526849">
        <w:rPr>
          <w:rFonts w:ascii="仿宋" w:eastAsia="仿宋" w:hAnsi="仿宋" w:hint="eastAsia"/>
          <w:sz w:val="28"/>
          <w:szCs w:val="28"/>
        </w:rPr>
        <w:t>86</w:t>
      </w:r>
      <w:r w:rsidRPr="00526849">
        <w:rPr>
          <w:rFonts w:ascii="仿宋" w:eastAsia="仿宋" w:hAnsi="仿宋" w:hint="eastAsia"/>
          <w:sz w:val="28"/>
          <w:szCs w:val="28"/>
        </w:rPr>
        <w:t>%。</w:t>
      </w:r>
    </w:p>
    <w:p w:rsidR="00E4723A" w:rsidRPr="00526849" w:rsidRDefault="00E4723A" w:rsidP="00526849">
      <w:pPr>
        <w:ind w:firstLineChars="200" w:firstLine="560"/>
        <w:rPr>
          <w:rFonts w:ascii="仿宋" w:eastAsia="仿宋" w:hAnsi="仿宋" w:cs="Arial"/>
          <w:color w:val="000000"/>
          <w:kern w:val="0"/>
          <w:sz w:val="28"/>
          <w:szCs w:val="28"/>
        </w:rPr>
      </w:pPr>
    </w:p>
    <w:p w:rsidR="00E4723A" w:rsidRPr="00526849" w:rsidRDefault="007A2E27" w:rsidP="00526849">
      <w:pPr>
        <w:ind w:firstLineChars="200" w:firstLine="560"/>
        <w:rPr>
          <w:rFonts w:ascii="仿宋" w:eastAsia="仿宋" w:hAnsi="仿宋"/>
          <w:sz w:val="28"/>
          <w:szCs w:val="28"/>
        </w:rPr>
      </w:pPr>
      <w:r w:rsidRPr="00526849">
        <w:rPr>
          <w:rFonts w:ascii="仿宋" w:eastAsia="仿宋" w:hAnsi="仿宋" w:cs="Arial" w:hint="eastAsia"/>
          <w:color w:val="000000"/>
          <w:kern w:val="0"/>
          <w:sz w:val="28"/>
          <w:szCs w:val="28"/>
        </w:rPr>
        <w:t>2</w:t>
      </w:r>
      <w:r w:rsidR="00E4723A" w:rsidRPr="00526849">
        <w:rPr>
          <w:rFonts w:ascii="仿宋" w:eastAsia="仿宋" w:hAnsi="仿宋" w:cs="Arial" w:hint="eastAsia"/>
          <w:color w:val="000000"/>
          <w:kern w:val="0"/>
          <w:sz w:val="28"/>
          <w:szCs w:val="28"/>
        </w:rPr>
        <w:t>、专项支出：2681000.00元。</w:t>
      </w:r>
      <w:r w:rsidR="00E4723A" w:rsidRPr="00526849">
        <w:rPr>
          <w:rFonts w:ascii="仿宋" w:eastAsia="仿宋" w:hAnsi="仿宋" w:hint="eastAsia"/>
          <w:sz w:val="28"/>
          <w:szCs w:val="28"/>
        </w:rPr>
        <w:t>占2016年支出的14%。</w:t>
      </w:r>
    </w:p>
    <w:p w:rsidR="00E4723A" w:rsidRPr="00526849" w:rsidRDefault="00E4723A" w:rsidP="00526849">
      <w:pPr>
        <w:ind w:firstLineChars="200" w:firstLine="560"/>
        <w:rPr>
          <w:rFonts w:ascii="仿宋" w:eastAsia="仿宋" w:hAnsi="仿宋"/>
          <w:sz w:val="28"/>
          <w:szCs w:val="28"/>
        </w:rPr>
      </w:pPr>
      <w:r w:rsidRPr="00526849">
        <w:rPr>
          <w:rFonts w:ascii="仿宋" w:eastAsia="仿宋" w:hAnsi="仿宋" w:hint="eastAsia"/>
          <w:sz w:val="28"/>
          <w:szCs w:val="28"/>
        </w:rPr>
        <w:t>（</w:t>
      </w:r>
      <w:r w:rsidR="00B245BA" w:rsidRPr="00526849">
        <w:rPr>
          <w:rFonts w:ascii="仿宋" w:eastAsia="仿宋" w:hAnsi="仿宋" w:hint="eastAsia"/>
          <w:sz w:val="28"/>
          <w:szCs w:val="28"/>
        </w:rPr>
        <w:t>三</w:t>
      </w:r>
      <w:r w:rsidRPr="00526849">
        <w:rPr>
          <w:rFonts w:ascii="仿宋" w:eastAsia="仿宋" w:hAnsi="仿宋" w:hint="eastAsia"/>
          <w:sz w:val="28"/>
          <w:szCs w:val="28"/>
        </w:rPr>
        <w:t>）、财政拨款支出决算具体情况</w:t>
      </w:r>
    </w:p>
    <w:p w:rsidR="00E4723A" w:rsidRPr="00526849" w:rsidRDefault="00E4723A" w:rsidP="00526849">
      <w:pPr>
        <w:ind w:firstLineChars="200" w:firstLine="560"/>
        <w:rPr>
          <w:rFonts w:ascii="仿宋" w:eastAsia="仿宋" w:hAnsi="仿宋"/>
          <w:sz w:val="28"/>
          <w:szCs w:val="28"/>
        </w:rPr>
      </w:pPr>
      <w:r w:rsidRPr="00526849">
        <w:rPr>
          <w:rFonts w:ascii="仿宋" w:eastAsia="仿宋" w:hAnsi="仿宋" w:hint="eastAsia"/>
          <w:sz w:val="28"/>
          <w:szCs w:val="28"/>
        </w:rPr>
        <w:t>2016年财政拨款本年支出数</w:t>
      </w:r>
      <w:r w:rsidRPr="00526849">
        <w:rPr>
          <w:rFonts w:ascii="仿宋" w:eastAsia="仿宋" w:hAnsi="仿宋"/>
          <w:sz w:val="28"/>
          <w:szCs w:val="28"/>
        </w:rPr>
        <w:t>19493949.56</w:t>
      </w:r>
      <w:r w:rsidRPr="00526849">
        <w:rPr>
          <w:rFonts w:ascii="仿宋" w:eastAsia="仿宋" w:hAnsi="仿宋" w:hint="eastAsia"/>
          <w:sz w:val="28"/>
          <w:szCs w:val="28"/>
        </w:rPr>
        <w:t>元，2016年年初预算</w:t>
      </w:r>
      <w:r w:rsidR="007A2E27" w:rsidRPr="00526849">
        <w:rPr>
          <w:rFonts w:ascii="仿宋" w:eastAsia="仿宋" w:hAnsi="仿宋" w:hint="eastAsia"/>
          <w:sz w:val="28"/>
          <w:szCs w:val="28"/>
        </w:rPr>
        <w:t>支出</w:t>
      </w:r>
      <w:r w:rsidRPr="00526849">
        <w:rPr>
          <w:rFonts w:ascii="仿宋" w:eastAsia="仿宋" w:hAnsi="仿宋" w:hint="eastAsia"/>
          <w:sz w:val="28"/>
          <w:szCs w:val="28"/>
        </w:rPr>
        <w:t>数</w:t>
      </w:r>
      <w:r w:rsidR="007A2E27" w:rsidRPr="00526849">
        <w:rPr>
          <w:rFonts w:ascii="仿宋" w:eastAsia="仿宋" w:hAnsi="仿宋" w:hint="eastAsia"/>
          <w:sz w:val="28"/>
          <w:szCs w:val="28"/>
        </w:rPr>
        <w:t>1664497.76元增长1071%。其中：</w:t>
      </w:r>
    </w:p>
    <w:p w:rsidR="00E4723A" w:rsidRPr="00526849" w:rsidRDefault="007A2E27"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2016年决算基本支出16812949.56元，比较2016年预算基本支出1664497.76增长910%。增减原因是因为2015年10月城管体制改革，人员增加，新进人员相关手续尚未完善，导致人员工资及经费未纳入预算。</w:t>
      </w:r>
    </w:p>
    <w:p w:rsidR="007A2E27" w:rsidRPr="00E4723A" w:rsidRDefault="007A2E27" w:rsidP="00526849">
      <w:pPr>
        <w:ind w:firstLineChars="200" w:firstLine="560"/>
        <w:rPr>
          <w:rFonts w:asciiTheme="minorEastAsia" w:eastAsiaTheme="minorEastAsia" w:hAnsiTheme="minorEastAsia" w:cs="Arial"/>
          <w:color w:val="000000"/>
          <w:kern w:val="0"/>
          <w:sz w:val="30"/>
          <w:szCs w:val="30"/>
        </w:rPr>
      </w:pPr>
      <w:r w:rsidRPr="00526849">
        <w:rPr>
          <w:rFonts w:ascii="仿宋" w:eastAsia="仿宋" w:hAnsi="仿宋" w:cs="Arial" w:hint="eastAsia"/>
          <w:color w:val="000000"/>
          <w:kern w:val="0"/>
          <w:sz w:val="28"/>
          <w:szCs w:val="28"/>
        </w:rPr>
        <w:t>2016年决算项目支出2681000元，比较2016年预算基本支出30000增长8837%。增减原因是因为2681000元为2015年城市维护费及街道社区等工作经费，是上级专项导致的增加。</w:t>
      </w:r>
    </w:p>
    <w:p w:rsidR="007A2E27" w:rsidRPr="00526849" w:rsidRDefault="00526849" w:rsidP="007A2E27">
      <w:pPr>
        <w:ind w:firstLine="420"/>
        <w:jc w:val="left"/>
        <w:rPr>
          <w:rFonts w:ascii="黑体" w:eastAsia="黑体" w:hAnsi="黑体"/>
          <w:sz w:val="32"/>
          <w:szCs w:val="32"/>
        </w:rPr>
      </w:pPr>
      <w:r w:rsidRPr="00526849">
        <w:rPr>
          <w:rFonts w:ascii="黑体" w:eastAsia="黑体" w:hAnsi="黑体" w:hint="eastAsia"/>
          <w:sz w:val="32"/>
          <w:szCs w:val="32"/>
        </w:rPr>
        <w:t>八</w:t>
      </w:r>
      <w:r w:rsidR="007A2E27" w:rsidRPr="00526849">
        <w:rPr>
          <w:rFonts w:ascii="黑体" w:eastAsia="黑体" w:hAnsi="黑体" w:hint="eastAsia"/>
          <w:sz w:val="32"/>
          <w:szCs w:val="32"/>
        </w:rPr>
        <w:t>、关于区城管局2016年度一般公共预算财政拨款基本支出决算情况说明</w:t>
      </w:r>
    </w:p>
    <w:p w:rsidR="00021731" w:rsidRPr="00526849" w:rsidRDefault="00021731"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2016年决算基本支出16812949.56元，其中：</w:t>
      </w:r>
    </w:p>
    <w:p w:rsidR="007A2E27" w:rsidRPr="00526849" w:rsidRDefault="007A2E27"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1、工资福利支出6378303.34元，其中：基本工资3819928.34</w:t>
      </w:r>
      <w:r w:rsidRPr="00526849">
        <w:rPr>
          <w:rFonts w:ascii="仿宋" w:eastAsia="仿宋" w:hAnsi="仿宋" w:cs="Arial" w:hint="eastAsia"/>
          <w:color w:val="000000"/>
          <w:kern w:val="0"/>
          <w:sz w:val="28"/>
          <w:szCs w:val="28"/>
        </w:rPr>
        <w:lastRenderedPageBreak/>
        <w:t>元，绩效工资：2558375.00元，</w:t>
      </w:r>
      <w:r w:rsidRPr="00526849">
        <w:rPr>
          <w:rFonts w:ascii="仿宋" w:eastAsia="仿宋" w:hAnsi="仿宋" w:hint="eastAsia"/>
          <w:sz w:val="28"/>
          <w:szCs w:val="28"/>
        </w:rPr>
        <w:t>占2016年</w:t>
      </w:r>
      <w:r w:rsidR="00B245BA" w:rsidRPr="00526849">
        <w:rPr>
          <w:rFonts w:ascii="仿宋" w:eastAsia="仿宋" w:hAnsi="仿宋" w:cs="Arial" w:hint="eastAsia"/>
          <w:color w:val="000000"/>
          <w:kern w:val="0"/>
          <w:sz w:val="28"/>
          <w:szCs w:val="28"/>
        </w:rPr>
        <w:t>基本</w:t>
      </w:r>
      <w:r w:rsidRPr="00526849">
        <w:rPr>
          <w:rFonts w:ascii="仿宋" w:eastAsia="仿宋" w:hAnsi="仿宋" w:hint="eastAsia"/>
          <w:sz w:val="28"/>
          <w:szCs w:val="28"/>
        </w:rPr>
        <w:t>支出的</w:t>
      </w:r>
      <w:r w:rsidR="00B245BA" w:rsidRPr="00526849">
        <w:rPr>
          <w:rFonts w:ascii="仿宋" w:eastAsia="仿宋" w:hAnsi="仿宋" w:hint="eastAsia"/>
          <w:sz w:val="28"/>
          <w:szCs w:val="28"/>
        </w:rPr>
        <w:t>38</w:t>
      </w:r>
      <w:r w:rsidRPr="00526849">
        <w:rPr>
          <w:rFonts w:ascii="仿宋" w:eastAsia="仿宋" w:hAnsi="仿宋" w:hint="eastAsia"/>
          <w:sz w:val="28"/>
          <w:szCs w:val="28"/>
        </w:rPr>
        <w:t>%。</w:t>
      </w:r>
    </w:p>
    <w:p w:rsidR="007A2E27" w:rsidRPr="00526849" w:rsidRDefault="007A2E27"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2、商品和服务支出9496163.97元，其中：办公费263530.40元，印刷费：103268.00元，物业管理费：27400.00元，水费：12364.00元，电费：40000.00元，会议费：6140.00元，公务接待费：10150.00元，专用燃料费475460.00元，委托业务费1607992.03元，租赁费：18800.00元，培训费：64172.00元，劳务费：1321619.00元，专用材料费：4822496.41元，工会经费：443800.00元，维修费：235634.00元，公务用车维护费43338.13元。</w:t>
      </w:r>
      <w:r w:rsidRPr="00526849">
        <w:rPr>
          <w:rFonts w:ascii="仿宋" w:eastAsia="仿宋" w:hAnsi="仿宋" w:hint="eastAsia"/>
          <w:sz w:val="28"/>
          <w:szCs w:val="28"/>
        </w:rPr>
        <w:t>占2016年</w:t>
      </w:r>
      <w:r w:rsidR="00B245BA" w:rsidRPr="00526849">
        <w:rPr>
          <w:rFonts w:ascii="仿宋" w:eastAsia="仿宋" w:hAnsi="仿宋" w:cs="Arial" w:hint="eastAsia"/>
          <w:color w:val="000000"/>
          <w:kern w:val="0"/>
          <w:sz w:val="28"/>
          <w:szCs w:val="28"/>
        </w:rPr>
        <w:t>基本</w:t>
      </w:r>
      <w:r w:rsidRPr="00526849">
        <w:rPr>
          <w:rFonts w:ascii="仿宋" w:eastAsia="仿宋" w:hAnsi="仿宋" w:hint="eastAsia"/>
          <w:sz w:val="28"/>
          <w:szCs w:val="28"/>
        </w:rPr>
        <w:t>支出的</w:t>
      </w:r>
      <w:r w:rsidR="00B245BA" w:rsidRPr="00526849">
        <w:rPr>
          <w:rFonts w:ascii="仿宋" w:eastAsia="仿宋" w:hAnsi="仿宋" w:hint="eastAsia"/>
          <w:sz w:val="28"/>
          <w:szCs w:val="28"/>
        </w:rPr>
        <w:t>56</w:t>
      </w:r>
      <w:r w:rsidRPr="00526849">
        <w:rPr>
          <w:rFonts w:ascii="仿宋" w:eastAsia="仿宋" w:hAnsi="仿宋" w:hint="eastAsia"/>
          <w:sz w:val="28"/>
          <w:szCs w:val="28"/>
        </w:rPr>
        <w:t>%。</w:t>
      </w:r>
    </w:p>
    <w:p w:rsidR="007A2E27" w:rsidRPr="00526849" w:rsidRDefault="007A2E27"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3、对个人和家庭补助938482.25元，其中：生活补助231285.00元，医疗费：75552. 17元，住房公积金：628045.08元，其他对个人和家庭补助3600.00元。</w:t>
      </w:r>
      <w:r w:rsidRPr="00526849">
        <w:rPr>
          <w:rFonts w:ascii="仿宋" w:eastAsia="仿宋" w:hAnsi="仿宋" w:hint="eastAsia"/>
          <w:sz w:val="28"/>
          <w:szCs w:val="28"/>
        </w:rPr>
        <w:t>占2016年</w:t>
      </w:r>
      <w:r w:rsidR="00B245BA" w:rsidRPr="00526849">
        <w:rPr>
          <w:rFonts w:ascii="仿宋" w:eastAsia="仿宋" w:hAnsi="仿宋" w:cs="Arial" w:hint="eastAsia"/>
          <w:color w:val="000000"/>
          <w:kern w:val="0"/>
          <w:sz w:val="28"/>
          <w:szCs w:val="28"/>
        </w:rPr>
        <w:t>基本</w:t>
      </w:r>
      <w:r w:rsidRPr="00526849">
        <w:rPr>
          <w:rFonts w:ascii="仿宋" w:eastAsia="仿宋" w:hAnsi="仿宋" w:hint="eastAsia"/>
          <w:sz w:val="28"/>
          <w:szCs w:val="28"/>
        </w:rPr>
        <w:t>支出的</w:t>
      </w:r>
      <w:r w:rsidR="00B245BA" w:rsidRPr="00526849">
        <w:rPr>
          <w:rFonts w:ascii="仿宋" w:eastAsia="仿宋" w:hAnsi="仿宋" w:hint="eastAsia"/>
          <w:sz w:val="28"/>
          <w:szCs w:val="28"/>
        </w:rPr>
        <w:t>6</w:t>
      </w:r>
      <w:r w:rsidRPr="00526849">
        <w:rPr>
          <w:rFonts w:ascii="仿宋" w:eastAsia="仿宋" w:hAnsi="仿宋" w:hint="eastAsia"/>
          <w:sz w:val="28"/>
          <w:szCs w:val="28"/>
        </w:rPr>
        <w:t>%。</w:t>
      </w:r>
    </w:p>
    <w:p w:rsidR="00030507" w:rsidRPr="00526849" w:rsidRDefault="00526849" w:rsidP="00030507">
      <w:pPr>
        <w:ind w:firstLine="420"/>
        <w:jc w:val="left"/>
        <w:rPr>
          <w:rFonts w:ascii="黑体" w:eastAsia="黑体" w:hAnsi="黑体"/>
          <w:sz w:val="32"/>
          <w:szCs w:val="32"/>
        </w:rPr>
      </w:pPr>
      <w:r w:rsidRPr="00526849">
        <w:rPr>
          <w:rFonts w:ascii="黑体" w:eastAsia="黑体" w:hAnsi="黑体" w:hint="eastAsia"/>
          <w:sz w:val="32"/>
          <w:szCs w:val="32"/>
        </w:rPr>
        <w:t>九</w:t>
      </w:r>
      <w:r w:rsidR="00030507" w:rsidRPr="00526849">
        <w:rPr>
          <w:rFonts w:ascii="黑体" w:eastAsia="黑体" w:hAnsi="黑体" w:hint="eastAsia"/>
          <w:sz w:val="32"/>
          <w:szCs w:val="32"/>
        </w:rPr>
        <w:t>、关于区城管局2016年度一般公共预算财政拨款</w:t>
      </w:r>
      <w:r w:rsidR="00030507" w:rsidRPr="00526849">
        <w:rPr>
          <w:rFonts w:ascii="黑体" w:eastAsia="黑体" w:hAnsi="黑体"/>
          <w:sz w:val="32"/>
          <w:szCs w:val="32"/>
        </w:rPr>
        <w:t>”</w:t>
      </w:r>
      <w:r w:rsidR="00030507" w:rsidRPr="00526849">
        <w:rPr>
          <w:rFonts w:ascii="黑体" w:eastAsia="黑体" w:hAnsi="黑体" w:hint="eastAsia"/>
          <w:sz w:val="32"/>
          <w:szCs w:val="32"/>
        </w:rPr>
        <w:t>三公</w:t>
      </w:r>
      <w:r w:rsidR="00030507" w:rsidRPr="00526849">
        <w:rPr>
          <w:rFonts w:ascii="黑体" w:eastAsia="黑体" w:hAnsi="黑体"/>
          <w:sz w:val="32"/>
          <w:szCs w:val="32"/>
        </w:rPr>
        <w:t>”</w:t>
      </w:r>
      <w:r w:rsidR="00030507" w:rsidRPr="00526849">
        <w:rPr>
          <w:rFonts w:ascii="黑体" w:eastAsia="黑体" w:hAnsi="黑体" w:hint="eastAsia"/>
          <w:sz w:val="32"/>
          <w:szCs w:val="32"/>
        </w:rPr>
        <w:t>经费支出决算情况说明</w:t>
      </w:r>
    </w:p>
    <w:p w:rsidR="00030507" w:rsidRPr="00526849" w:rsidRDefault="00030507" w:rsidP="00526849">
      <w:pPr>
        <w:ind w:firstLineChars="200" w:firstLine="560"/>
        <w:rPr>
          <w:rFonts w:ascii="仿宋" w:eastAsia="仿宋" w:hAnsi="仿宋"/>
          <w:sz w:val="28"/>
          <w:szCs w:val="28"/>
        </w:rPr>
      </w:pPr>
      <w:r w:rsidRPr="00526849">
        <w:rPr>
          <w:rFonts w:ascii="仿宋" w:eastAsia="仿宋" w:hAnsi="仿宋"/>
          <w:sz w:val="28"/>
          <w:szCs w:val="28"/>
        </w:rPr>
        <w:t>201</w:t>
      </w:r>
      <w:r w:rsidRPr="00526849">
        <w:rPr>
          <w:rFonts w:ascii="仿宋" w:eastAsia="仿宋" w:hAnsi="仿宋" w:hint="eastAsia"/>
          <w:sz w:val="28"/>
          <w:szCs w:val="28"/>
        </w:rPr>
        <w:t>6</w:t>
      </w:r>
      <w:r w:rsidRPr="00526849">
        <w:rPr>
          <w:rFonts w:ascii="仿宋" w:eastAsia="仿宋" w:hAnsi="仿宋"/>
          <w:sz w:val="28"/>
          <w:szCs w:val="28"/>
        </w:rPr>
        <w:t>年“三公”经费决算为</w:t>
      </w:r>
      <w:r w:rsidR="00BF0BA6" w:rsidRPr="00526849">
        <w:rPr>
          <w:rFonts w:ascii="仿宋" w:eastAsia="仿宋" w:hAnsi="仿宋" w:hint="eastAsia"/>
          <w:sz w:val="28"/>
          <w:szCs w:val="28"/>
        </w:rPr>
        <w:t>53488.13</w:t>
      </w:r>
      <w:r w:rsidRPr="00526849">
        <w:rPr>
          <w:rFonts w:ascii="仿宋" w:eastAsia="仿宋" w:hAnsi="仿宋"/>
          <w:sz w:val="28"/>
          <w:szCs w:val="28"/>
        </w:rPr>
        <w:t>元，其中:因</w:t>
      </w:r>
      <w:r w:rsidRPr="00526849">
        <w:rPr>
          <w:rFonts w:ascii="仿宋" w:eastAsia="仿宋" w:hAnsi="仿宋" w:hint="eastAsia"/>
          <w:sz w:val="28"/>
          <w:szCs w:val="28"/>
        </w:rPr>
        <w:t>公外出考察学习费为</w:t>
      </w:r>
      <w:r w:rsidRPr="00526849">
        <w:rPr>
          <w:rFonts w:ascii="仿宋" w:eastAsia="仿宋" w:hAnsi="仿宋" w:cs="Arial" w:hint="eastAsia"/>
          <w:color w:val="000000"/>
          <w:kern w:val="0"/>
          <w:sz w:val="28"/>
          <w:szCs w:val="28"/>
        </w:rPr>
        <w:t>0</w:t>
      </w:r>
      <w:r w:rsidRPr="00526849">
        <w:rPr>
          <w:rFonts w:ascii="仿宋" w:eastAsia="仿宋" w:hAnsi="仿宋"/>
          <w:sz w:val="28"/>
          <w:szCs w:val="28"/>
        </w:rPr>
        <w:t>元，公务用车购置及运行维护费</w:t>
      </w:r>
      <w:r w:rsidRPr="00526849">
        <w:rPr>
          <w:rFonts w:ascii="仿宋" w:eastAsia="仿宋" w:hAnsi="仿宋" w:cs="Arial" w:hint="eastAsia"/>
          <w:color w:val="000000"/>
          <w:kern w:val="0"/>
          <w:sz w:val="28"/>
          <w:szCs w:val="28"/>
        </w:rPr>
        <w:t>43338.13</w:t>
      </w:r>
      <w:r w:rsidRPr="00526849">
        <w:rPr>
          <w:rFonts w:ascii="仿宋" w:eastAsia="仿宋" w:hAnsi="仿宋"/>
          <w:sz w:val="28"/>
          <w:szCs w:val="28"/>
        </w:rPr>
        <w:t>元，公务接待费</w:t>
      </w:r>
      <w:r w:rsidRPr="00526849">
        <w:rPr>
          <w:rFonts w:ascii="仿宋" w:eastAsia="仿宋" w:hAnsi="仿宋" w:cs="Arial" w:hint="eastAsia"/>
          <w:color w:val="000000"/>
          <w:kern w:val="0"/>
          <w:sz w:val="28"/>
          <w:szCs w:val="28"/>
        </w:rPr>
        <w:t>：10150.00</w:t>
      </w:r>
      <w:r w:rsidRPr="00526849">
        <w:rPr>
          <w:rFonts w:ascii="仿宋" w:eastAsia="仿宋" w:hAnsi="仿宋"/>
          <w:sz w:val="28"/>
          <w:szCs w:val="28"/>
        </w:rPr>
        <w:t>万元</w:t>
      </w:r>
      <w:r w:rsidRPr="00526849">
        <w:rPr>
          <w:rFonts w:ascii="仿宋" w:eastAsia="仿宋" w:hAnsi="仿宋" w:cs="Arial" w:hint="eastAsia"/>
          <w:color w:val="000000"/>
          <w:kern w:val="0"/>
          <w:sz w:val="28"/>
          <w:szCs w:val="28"/>
        </w:rPr>
        <w:t>。</w:t>
      </w:r>
    </w:p>
    <w:p w:rsidR="00F36301" w:rsidRPr="00526849" w:rsidRDefault="00F36301" w:rsidP="00526849">
      <w:pPr>
        <w:ind w:firstLineChars="200" w:firstLine="560"/>
        <w:rPr>
          <w:rFonts w:ascii="仿宋" w:eastAsia="仿宋" w:hAnsi="仿宋" w:cs="Arial" w:hint="eastAsia"/>
          <w:color w:val="000000"/>
          <w:kern w:val="0"/>
          <w:sz w:val="28"/>
          <w:szCs w:val="28"/>
        </w:rPr>
      </w:pPr>
      <w:r w:rsidRPr="00526849">
        <w:rPr>
          <w:rFonts w:ascii="仿宋" w:eastAsia="仿宋" w:hAnsi="仿宋" w:cs="Arial" w:hint="eastAsia"/>
          <w:color w:val="000000"/>
          <w:kern w:val="0"/>
          <w:sz w:val="28"/>
          <w:szCs w:val="28"/>
        </w:rPr>
        <w:t>（一）、2016年预算</w:t>
      </w:r>
      <w:r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支出97500元，</w:t>
      </w:r>
      <w:r w:rsidRPr="00526849">
        <w:rPr>
          <w:rFonts w:ascii="仿宋" w:eastAsia="仿宋" w:hAnsi="仿宋"/>
          <w:sz w:val="28"/>
          <w:szCs w:val="28"/>
        </w:rPr>
        <w:t>其中:因</w:t>
      </w:r>
      <w:r w:rsidRPr="00526849">
        <w:rPr>
          <w:rFonts w:ascii="仿宋" w:eastAsia="仿宋" w:hAnsi="仿宋" w:hint="eastAsia"/>
          <w:sz w:val="28"/>
          <w:szCs w:val="28"/>
        </w:rPr>
        <w:t>公外出考察学习费为</w:t>
      </w:r>
      <w:r w:rsidRPr="00526849">
        <w:rPr>
          <w:rFonts w:ascii="仿宋" w:eastAsia="仿宋" w:hAnsi="仿宋" w:cs="Arial" w:hint="eastAsia"/>
          <w:color w:val="000000"/>
          <w:kern w:val="0"/>
          <w:sz w:val="28"/>
          <w:szCs w:val="28"/>
        </w:rPr>
        <w:t>0</w:t>
      </w:r>
      <w:r w:rsidRPr="00526849">
        <w:rPr>
          <w:rFonts w:ascii="仿宋" w:eastAsia="仿宋" w:hAnsi="仿宋"/>
          <w:sz w:val="28"/>
          <w:szCs w:val="28"/>
        </w:rPr>
        <w:t>元，公务用车购置及运行维护费</w:t>
      </w:r>
      <w:r w:rsidRPr="00526849">
        <w:rPr>
          <w:rFonts w:ascii="仿宋" w:eastAsia="仿宋" w:hAnsi="仿宋" w:cs="Arial" w:hint="eastAsia"/>
          <w:color w:val="000000"/>
          <w:kern w:val="0"/>
          <w:sz w:val="28"/>
          <w:szCs w:val="28"/>
        </w:rPr>
        <w:t>75000</w:t>
      </w:r>
      <w:r w:rsidRPr="00526849">
        <w:rPr>
          <w:rFonts w:ascii="仿宋" w:eastAsia="仿宋" w:hAnsi="仿宋"/>
          <w:sz w:val="28"/>
          <w:szCs w:val="28"/>
        </w:rPr>
        <w:t>元，公务接待费</w:t>
      </w:r>
      <w:r w:rsidRPr="00526849">
        <w:rPr>
          <w:rFonts w:ascii="仿宋" w:eastAsia="仿宋" w:hAnsi="仿宋" w:cs="Arial" w:hint="eastAsia"/>
          <w:color w:val="000000"/>
          <w:kern w:val="0"/>
          <w:sz w:val="28"/>
          <w:szCs w:val="28"/>
        </w:rPr>
        <w:t>：22500.00</w:t>
      </w:r>
      <w:r w:rsidRPr="00526849">
        <w:rPr>
          <w:rFonts w:ascii="仿宋" w:eastAsia="仿宋" w:hAnsi="仿宋"/>
          <w:sz w:val="28"/>
          <w:szCs w:val="28"/>
        </w:rPr>
        <w:t>万元</w:t>
      </w:r>
      <w:r w:rsidRPr="00526849">
        <w:rPr>
          <w:rFonts w:ascii="仿宋" w:eastAsia="仿宋" w:hAnsi="仿宋" w:cs="Arial" w:hint="eastAsia"/>
          <w:color w:val="000000"/>
          <w:kern w:val="0"/>
          <w:sz w:val="28"/>
          <w:szCs w:val="28"/>
        </w:rPr>
        <w:t>。</w:t>
      </w:r>
    </w:p>
    <w:p w:rsidR="00BF0BA6" w:rsidRPr="00526849" w:rsidRDefault="00BF0BA6" w:rsidP="00526849">
      <w:pPr>
        <w:ind w:firstLineChars="200" w:firstLine="560"/>
        <w:rPr>
          <w:rFonts w:ascii="仿宋" w:eastAsia="仿宋" w:hAnsi="仿宋"/>
          <w:sz w:val="28"/>
          <w:szCs w:val="28"/>
        </w:rPr>
      </w:pPr>
      <w:r w:rsidRPr="00526849">
        <w:rPr>
          <w:rFonts w:ascii="仿宋" w:eastAsia="仿宋" w:hAnsi="仿宋" w:cs="Arial" w:hint="eastAsia"/>
          <w:color w:val="000000"/>
          <w:kern w:val="0"/>
          <w:sz w:val="28"/>
          <w:szCs w:val="28"/>
        </w:rPr>
        <w:t>2016年</w:t>
      </w:r>
      <w:r w:rsidR="00F36301"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决算支出</w:t>
      </w:r>
      <w:r w:rsidR="00F36301" w:rsidRPr="00526849">
        <w:rPr>
          <w:rFonts w:ascii="仿宋" w:eastAsia="仿宋" w:hAnsi="仿宋" w:hint="eastAsia"/>
          <w:sz w:val="28"/>
          <w:szCs w:val="28"/>
        </w:rPr>
        <w:t>53488.13</w:t>
      </w:r>
      <w:r w:rsidRPr="00526849">
        <w:rPr>
          <w:rFonts w:ascii="仿宋" w:eastAsia="仿宋" w:hAnsi="仿宋" w:cs="Arial" w:hint="eastAsia"/>
          <w:color w:val="000000"/>
          <w:kern w:val="0"/>
          <w:sz w:val="28"/>
          <w:szCs w:val="28"/>
        </w:rPr>
        <w:t>元，比较2016年预算</w:t>
      </w:r>
      <w:r w:rsidR="00F36301"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支出</w:t>
      </w:r>
      <w:r w:rsidR="00F36301" w:rsidRPr="00526849">
        <w:rPr>
          <w:rFonts w:ascii="仿宋" w:eastAsia="仿宋" w:hAnsi="仿宋" w:cs="Arial" w:hint="eastAsia"/>
          <w:color w:val="000000"/>
          <w:kern w:val="0"/>
          <w:sz w:val="28"/>
          <w:szCs w:val="28"/>
        </w:rPr>
        <w:t>97500元减少45</w:t>
      </w:r>
      <w:r w:rsidRPr="00526849">
        <w:rPr>
          <w:rFonts w:ascii="仿宋" w:eastAsia="仿宋" w:hAnsi="仿宋" w:cs="Arial" w:hint="eastAsia"/>
          <w:color w:val="000000"/>
          <w:kern w:val="0"/>
          <w:sz w:val="28"/>
          <w:szCs w:val="28"/>
        </w:rPr>
        <w:t>%</w:t>
      </w:r>
      <w:r w:rsidR="00F36301" w:rsidRPr="00526849">
        <w:rPr>
          <w:rFonts w:ascii="仿宋" w:eastAsia="仿宋" w:hAnsi="仿宋" w:cs="Arial" w:hint="eastAsia"/>
          <w:color w:val="000000"/>
          <w:kern w:val="0"/>
          <w:sz w:val="28"/>
          <w:szCs w:val="28"/>
        </w:rPr>
        <w:t>。减少</w:t>
      </w:r>
      <w:r w:rsidRPr="00526849">
        <w:rPr>
          <w:rFonts w:ascii="仿宋" w:eastAsia="仿宋" w:hAnsi="仿宋" w:cs="Arial" w:hint="eastAsia"/>
          <w:color w:val="000000"/>
          <w:kern w:val="0"/>
          <w:sz w:val="28"/>
          <w:szCs w:val="28"/>
        </w:rPr>
        <w:t>原因是因为</w:t>
      </w:r>
      <w:r w:rsidR="00F36301" w:rsidRPr="00526849">
        <w:rPr>
          <w:rFonts w:ascii="仿宋" w:eastAsia="仿宋" w:hAnsi="仿宋" w:cs="Arial" w:hint="eastAsia"/>
          <w:color w:val="000000"/>
          <w:kern w:val="0"/>
          <w:sz w:val="28"/>
          <w:szCs w:val="28"/>
        </w:rPr>
        <w:t>严把预算关，</w:t>
      </w:r>
      <w:r w:rsidR="00B30F6B" w:rsidRPr="00526849">
        <w:rPr>
          <w:rFonts w:ascii="仿宋" w:eastAsia="仿宋" w:hAnsi="仿宋" w:cs="Arial" w:hint="eastAsia"/>
          <w:color w:val="000000"/>
          <w:kern w:val="0"/>
          <w:sz w:val="28"/>
          <w:szCs w:val="28"/>
        </w:rPr>
        <w:t>实行源头控制，在预算安排中对三公经费进行压缩，按照能压就压，</w:t>
      </w:r>
      <w:r w:rsidR="00B30F6B" w:rsidRPr="00526849">
        <w:rPr>
          <w:rFonts w:ascii="仿宋" w:eastAsia="仿宋" w:hAnsi="仿宋" w:cs="Arial" w:hint="eastAsia"/>
          <w:color w:val="000000"/>
          <w:kern w:val="0"/>
          <w:sz w:val="28"/>
          <w:szCs w:val="28"/>
        </w:rPr>
        <w:lastRenderedPageBreak/>
        <w:t>能减就减的原则控制一般支出</w:t>
      </w:r>
      <w:r w:rsidRPr="00526849">
        <w:rPr>
          <w:rFonts w:ascii="仿宋" w:eastAsia="仿宋" w:hAnsi="仿宋" w:cs="Arial" w:hint="eastAsia"/>
          <w:color w:val="000000"/>
          <w:kern w:val="0"/>
          <w:sz w:val="28"/>
          <w:szCs w:val="28"/>
        </w:rPr>
        <w:t>。</w:t>
      </w:r>
    </w:p>
    <w:p w:rsidR="00BF0BA6" w:rsidRPr="00526849" w:rsidRDefault="00F36301" w:rsidP="00526849">
      <w:pPr>
        <w:ind w:firstLineChars="200" w:firstLine="560"/>
        <w:rPr>
          <w:rFonts w:ascii="仿宋" w:eastAsia="仿宋" w:hAnsi="仿宋"/>
          <w:sz w:val="28"/>
          <w:szCs w:val="28"/>
        </w:rPr>
      </w:pPr>
      <w:r w:rsidRPr="00526849">
        <w:rPr>
          <w:rFonts w:ascii="仿宋" w:eastAsia="仿宋" w:hAnsi="仿宋" w:hint="eastAsia"/>
          <w:sz w:val="28"/>
          <w:szCs w:val="28"/>
        </w:rPr>
        <w:t>（二）、</w:t>
      </w:r>
      <w:r w:rsidR="00BF0BA6" w:rsidRPr="00526849">
        <w:rPr>
          <w:rFonts w:ascii="仿宋" w:eastAsia="仿宋" w:hAnsi="仿宋"/>
          <w:sz w:val="28"/>
          <w:szCs w:val="28"/>
        </w:rPr>
        <w:t>201</w:t>
      </w:r>
      <w:r w:rsidR="00BF0BA6" w:rsidRPr="00526849">
        <w:rPr>
          <w:rFonts w:ascii="仿宋" w:eastAsia="仿宋" w:hAnsi="仿宋" w:hint="eastAsia"/>
          <w:sz w:val="28"/>
          <w:szCs w:val="28"/>
        </w:rPr>
        <w:t>5</w:t>
      </w:r>
      <w:r w:rsidR="00BF0BA6" w:rsidRPr="00526849">
        <w:rPr>
          <w:rFonts w:ascii="仿宋" w:eastAsia="仿宋" w:hAnsi="仿宋"/>
          <w:sz w:val="28"/>
          <w:szCs w:val="28"/>
        </w:rPr>
        <w:t>年“三公”经费决算为</w:t>
      </w:r>
      <w:r w:rsidR="00BF0BA6" w:rsidRPr="00526849">
        <w:rPr>
          <w:rFonts w:ascii="仿宋" w:eastAsia="仿宋" w:hAnsi="仿宋" w:hint="eastAsia"/>
          <w:sz w:val="28"/>
          <w:szCs w:val="28"/>
        </w:rPr>
        <w:t>71213</w:t>
      </w:r>
      <w:r w:rsidR="00BF0BA6" w:rsidRPr="00526849">
        <w:rPr>
          <w:rFonts w:ascii="仿宋" w:eastAsia="仿宋" w:hAnsi="仿宋"/>
          <w:sz w:val="28"/>
          <w:szCs w:val="28"/>
        </w:rPr>
        <w:t>元，其中:因</w:t>
      </w:r>
      <w:r w:rsidR="00BF0BA6" w:rsidRPr="00526849">
        <w:rPr>
          <w:rFonts w:ascii="仿宋" w:eastAsia="仿宋" w:hAnsi="仿宋" w:hint="eastAsia"/>
          <w:sz w:val="28"/>
          <w:szCs w:val="28"/>
        </w:rPr>
        <w:t>公外出考察学习费为</w:t>
      </w:r>
      <w:r w:rsidR="00BF0BA6" w:rsidRPr="00526849">
        <w:rPr>
          <w:rFonts w:ascii="仿宋" w:eastAsia="仿宋" w:hAnsi="仿宋" w:cs="Arial" w:hint="eastAsia"/>
          <w:color w:val="000000"/>
          <w:kern w:val="0"/>
          <w:sz w:val="28"/>
          <w:szCs w:val="28"/>
        </w:rPr>
        <w:t>0</w:t>
      </w:r>
      <w:r w:rsidR="00BF0BA6" w:rsidRPr="00526849">
        <w:rPr>
          <w:rFonts w:ascii="仿宋" w:eastAsia="仿宋" w:hAnsi="仿宋"/>
          <w:sz w:val="28"/>
          <w:szCs w:val="28"/>
        </w:rPr>
        <w:t>元，公务用车购置及运行维护费</w:t>
      </w:r>
      <w:r w:rsidR="00BF0BA6" w:rsidRPr="00526849">
        <w:rPr>
          <w:rFonts w:ascii="仿宋" w:eastAsia="仿宋" w:hAnsi="仿宋" w:cs="Arial" w:hint="eastAsia"/>
          <w:color w:val="000000"/>
          <w:kern w:val="0"/>
          <w:sz w:val="28"/>
          <w:szCs w:val="28"/>
        </w:rPr>
        <w:t>61063.00</w:t>
      </w:r>
      <w:r w:rsidR="00BF0BA6" w:rsidRPr="00526849">
        <w:rPr>
          <w:rFonts w:ascii="仿宋" w:eastAsia="仿宋" w:hAnsi="仿宋"/>
          <w:sz w:val="28"/>
          <w:szCs w:val="28"/>
        </w:rPr>
        <w:t>元，公务接待费</w:t>
      </w:r>
      <w:r w:rsidR="00BF0BA6" w:rsidRPr="00526849">
        <w:rPr>
          <w:rFonts w:ascii="仿宋" w:eastAsia="仿宋" w:hAnsi="仿宋" w:cs="Arial" w:hint="eastAsia"/>
          <w:color w:val="000000"/>
          <w:kern w:val="0"/>
          <w:sz w:val="28"/>
          <w:szCs w:val="28"/>
        </w:rPr>
        <w:t>：10150.00</w:t>
      </w:r>
      <w:r w:rsidR="00BF0BA6" w:rsidRPr="00526849">
        <w:rPr>
          <w:rFonts w:ascii="仿宋" w:eastAsia="仿宋" w:hAnsi="仿宋"/>
          <w:sz w:val="28"/>
          <w:szCs w:val="28"/>
        </w:rPr>
        <w:t>万元</w:t>
      </w:r>
      <w:r w:rsidR="00BF0BA6" w:rsidRPr="00526849">
        <w:rPr>
          <w:rFonts w:ascii="仿宋" w:eastAsia="仿宋" w:hAnsi="仿宋" w:cs="Arial" w:hint="eastAsia"/>
          <w:color w:val="000000"/>
          <w:kern w:val="0"/>
          <w:sz w:val="28"/>
          <w:szCs w:val="28"/>
        </w:rPr>
        <w:t>。</w:t>
      </w:r>
    </w:p>
    <w:p w:rsidR="00F36301" w:rsidRPr="00526849" w:rsidRDefault="00F36301" w:rsidP="00526849">
      <w:pPr>
        <w:ind w:firstLineChars="200" w:firstLine="560"/>
        <w:rPr>
          <w:rFonts w:ascii="仿宋" w:eastAsia="仿宋" w:hAnsi="仿宋"/>
          <w:sz w:val="28"/>
          <w:szCs w:val="28"/>
        </w:rPr>
      </w:pPr>
      <w:r w:rsidRPr="00526849">
        <w:rPr>
          <w:rFonts w:ascii="仿宋" w:eastAsia="仿宋" w:hAnsi="仿宋" w:cs="Arial" w:hint="eastAsia"/>
          <w:color w:val="000000"/>
          <w:kern w:val="0"/>
          <w:sz w:val="28"/>
          <w:szCs w:val="28"/>
        </w:rPr>
        <w:t>2016年</w:t>
      </w:r>
      <w:r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决算支出</w:t>
      </w:r>
      <w:r w:rsidRPr="00526849">
        <w:rPr>
          <w:rFonts w:ascii="仿宋" w:eastAsia="仿宋" w:hAnsi="仿宋" w:hint="eastAsia"/>
          <w:sz w:val="28"/>
          <w:szCs w:val="28"/>
        </w:rPr>
        <w:t>53488.13</w:t>
      </w:r>
      <w:r w:rsidRPr="00526849">
        <w:rPr>
          <w:rFonts w:ascii="仿宋" w:eastAsia="仿宋" w:hAnsi="仿宋" w:cs="Arial" w:hint="eastAsia"/>
          <w:color w:val="000000"/>
          <w:kern w:val="0"/>
          <w:sz w:val="28"/>
          <w:szCs w:val="28"/>
        </w:rPr>
        <w:t>元，比较2015年决算</w:t>
      </w:r>
      <w:r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支出71213元减少25%。减少原因是因为严把支出关，规范了</w:t>
      </w:r>
      <w:r w:rsidRPr="00526849">
        <w:rPr>
          <w:rFonts w:ascii="仿宋" w:eastAsia="仿宋" w:hAnsi="仿宋"/>
          <w:sz w:val="28"/>
          <w:szCs w:val="28"/>
        </w:rPr>
        <w:t>“三公”经费</w:t>
      </w:r>
      <w:r w:rsidRPr="00526849">
        <w:rPr>
          <w:rFonts w:ascii="仿宋" w:eastAsia="仿宋" w:hAnsi="仿宋" w:hint="eastAsia"/>
          <w:sz w:val="28"/>
          <w:szCs w:val="28"/>
        </w:rPr>
        <w:t>的支出核算</w:t>
      </w:r>
      <w:r w:rsidRPr="00526849">
        <w:rPr>
          <w:rFonts w:ascii="仿宋" w:eastAsia="仿宋" w:hAnsi="仿宋" w:cs="Arial" w:hint="eastAsia"/>
          <w:color w:val="000000"/>
          <w:kern w:val="0"/>
          <w:sz w:val="28"/>
          <w:szCs w:val="28"/>
        </w:rPr>
        <w:t>。</w:t>
      </w:r>
    </w:p>
    <w:p w:rsidR="007A2E27" w:rsidRPr="00526849" w:rsidRDefault="00B30F6B" w:rsidP="00526849">
      <w:pPr>
        <w:ind w:firstLineChars="150" w:firstLine="420"/>
        <w:jc w:val="left"/>
        <w:rPr>
          <w:rFonts w:ascii="仿宋" w:eastAsia="仿宋" w:hAnsi="仿宋"/>
          <w:sz w:val="28"/>
          <w:szCs w:val="28"/>
        </w:rPr>
      </w:pPr>
      <w:r w:rsidRPr="00526849">
        <w:rPr>
          <w:rFonts w:ascii="仿宋" w:eastAsia="仿宋" w:hAnsi="仿宋" w:hint="eastAsia"/>
          <w:sz w:val="28"/>
          <w:szCs w:val="28"/>
        </w:rPr>
        <w:t>(三)、</w:t>
      </w:r>
      <w:r w:rsidRPr="00526849">
        <w:rPr>
          <w:rFonts w:ascii="仿宋" w:eastAsia="仿宋" w:hAnsi="仿宋" w:cs="Arial" w:hint="eastAsia"/>
          <w:color w:val="000000"/>
          <w:kern w:val="0"/>
          <w:sz w:val="28"/>
          <w:szCs w:val="28"/>
        </w:rPr>
        <w:t>2016年</w:t>
      </w:r>
      <w:r w:rsidRPr="00526849">
        <w:rPr>
          <w:rFonts w:ascii="仿宋" w:eastAsia="仿宋" w:hAnsi="仿宋"/>
          <w:sz w:val="28"/>
          <w:szCs w:val="28"/>
        </w:rPr>
        <w:t>“三公”经费</w:t>
      </w:r>
      <w:r w:rsidRPr="00526849">
        <w:rPr>
          <w:rFonts w:ascii="仿宋" w:eastAsia="仿宋" w:hAnsi="仿宋" w:cs="Arial" w:hint="eastAsia"/>
          <w:color w:val="000000"/>
          <w:kern w:val="0"/>
          <w:sz w:val="28"/>
          <w:szCs w:val="28"/>
        </w:rPr>
        <w:t>决算支出具体情况说明</w:t>
      </w:r>
    </w:p>
    <w:p w:rsidR="00C57AAE" w:rsidRPr="00526849" w:rsidRDefault="00B30F6B">
      <w:pPr>
        <w:rPr>
          <w:rFonts w:ascii="仿宋" w:eastAsia="仿宋" w:hAnsi="仿宋" w:hint="eastAsia"/>
          <w:sz w:val="28"/>
          <w:szCs w:val="28"/>
        </w:rPr>
      </w:pPr>
      <w:r w:rsidRPr="00526849">
        <w:rPr>
          <w:rFonts w:ascii="仿宋" w:eastAsia="仿宋" w:hAnsi="仿宋" w:hint="eastAsia"/>
          <w:sz w:val="28"/>
          <w:szCs w:val="28"/>
        </w:rPr>
        <w:t>2016年区城管局公务用车保有量为4辆，公务接待批次15批，公务接待人数90人。</w:t>
      </w:r>
    </w:p>
    <w:p w:rsidR="00B30F6B" w:rsidRPr="00526849" w:rsidRDefault="00526849" w:rsidP="00526849">
      <w:pPr>
        <w:ind w:firstLineChars="200" w:firstLine="640"/>
        <w:rPr>
          <w:rFonts w:ascii="黑体" w:eastAsia="黑体" w:hAnsi="黑体" w:hint="eastAsia"/>
          <w:sz w:val="32"/>
          <w:szCs w:val="32"/>
        </w:rPr>
      </w:pPr>
      <w:r w:rsidRPr="00526849">
        <w:rPr>
          <w:rFonts w:ascii="黑体" w:eastAsia="黑体" w:hAnsi="黑体" w:hint="eastAsia"/>
          <w:sz w:val="32"/>
          <w:szCs w:val="32"/>
        </w:rPr>
        <w:t>十</w:t>
      </w:r>
      <w:r w:rsidR="00B30F6B" w:rsidRPr="00526849">
        <w:rPr>
          <w:rFonts w:ascii="黑体" w:eastAsia="黑体" w:hAnsi="黑体" w:hint="eastAsia"/>
          <w:sz w:val="32"/>
          <w:szCs w:val="32"/>
        </w:rPr>
        <w:t>、关于区城管局2016年度政府性基金预算收入支出决算情况</w:t>
      </w:r>
    </w:p>
    <w:p w:rsidR="00B30F6B" w:rsidRPr="00526849" w:rsidRDefault="00B30F6B" w:rsidP="00526849">
      <w:pPr>
        <w:ind w:firstLineChars="250" w:firstLine="700"/>
        <w:rPr>
          <w:rFonts w:ascii="仿宋" w:eastAsia="仿宋" w:hAnsi="仿宋" w:hint="eastAsia"/>
          <w:sz w:val="28"/>
          <w:szCs w:val="28"/>
        </w:rPr>
      </w:pPr>
      <w:r w:rsidRPr="00526849">
        <w:rPr>
          <w:rFonts w:ascii="仿宋" w:eastAsia="仿宋" w:hAnsi="仿宋" w:hint="eastAsia"/>
          <w:sz w:val="28"/>
          <w:szCs w:val="28"/>
        </w:rPr>
        <w:t>2016年度区城管局无政府性基金预算收入支出。</w:t>
      </w:r>
    </w:p>
    <w:p w:rsidR="00B30F6B" w:rsidRPr="00526849" w:rsidRDefault="00526849" w:rsidP="00526849">
      <w:pPr>
        <w:ind w:firstLineChars="200" w:firstLine="640"/>
        <w:rPr>
          <w:rFonts w:ascii="黑体" w:eastAsia="黑体" w:hAnsi="黑体" w:hint="eastAsia"/>
          <w:sz w:val="32"/>
          <w:szCs w:val="32"/>
        </w:rPr>
      </w:pPr>
      <w:r w:rsidRPr="00526849">
        <w:rPr>
          <w:rFonts w:ascii="黑体" w:eastAsia="黑体" w:hAnsi="黑体" w:hint="eastAsia"/>
          <w:sz w:val="32"/>
          <w:szCs w:val="32"/>
        </w:rPr>
        <w:t>十一</w:t>
      </w:r>
      <w:r w:rsidR="00B30F6B" w:rsidRPr="00526849">
        <w:rPr>
          <w:rFonts w:ascii="黑体" w:eastAsia="黑体" w:hAnsi="黑体" w:hint="eastAsia"/>
          <w:sz w:val="32"/>
          <w:szCs w:val="32"/>
        </w:rPr>
        <w:t>、其他重要事项</w:t>
      </w:r>
    </w:p>
    <w:p w:rsidR="003D4BFA" w:rsidRPr="00526849" w:rsidRDefault="005E42D8" w:rsidP="003D4BFA">
      <w:pPr>
        <w:ind w:firstLineChars="200" w:firstLine="640"/>
        <w:rPr>
          <w:rFonts w:ascii="仿宋" w:eastAsia="仿宋" w:hAnsi="仿宋" w:cs="Arial" w:hint="eastAsia"/>
          <w:color w:val="000000"/>
          <w:kern w:val="0"/>
          <w:sz w:val="28"/>
          <w:szCs w:val="28"/>
        </w:rPr>
      </w:pPr>
      <w:r>
        <w:rPr>
          <w:rFonts w:hint="eastAsia"/>
          <w:sz w:val="32"/>
          <w:szCs w:val="32"/>
        </w:rPr>
        <w:t>（</w:t>
      </w:r>
      <w:r w:rsidRPr="00526849">
        <w:rPr>
          <w:rFonts w:ascii="仿宋" w:eastAsia="仿宋" w:hAnsi="仿宋" w:hint="eastAsia"/>
          <w:sz w:val="28"/>
          <w:szCs w:val="28"/>
        </w:rPr>
        <w:t>一）、机关运行经费支出情况。本部门机关运行经费支出</w:t>
      </w:r>
      <w:r w:rsidRPr="00526849">
        <w:rPr>
          <w:rFonts w:ascii="仿宋" w:eastAsia="仿宋" w:hAnsi="仿宋" w:cs="仿宋" w:hint="eastAsia"/>
          <w:sz w:val="28"/>
          <w:szCs w:val="28"/>
        </w:rPr>
        <w:t>为</w:t>
      </w:r>
      <w:r w:rsidRPr="00526849">
        <w:rPr>
          <w:rFonts w:ascii="仿宋" w:eastAsia="仿宋" w:hAnsi="仿宋" w:hint="eastAsia"/>
          <w:sz w:val="28"/>
          <w:szCs w:val="28"/>
        </w:rPr>
        <w:t>19493949.56</w:t>
      </w:r>
      <w:r w:rsidRPr="00526849">
        <w:rPr>
          <w:rFonts w:ascii="仿宋" w:eastAsia="仿宋" w:hAnsi="仿宋" w:cs="Arial" w:hint="eastAsia"/>
          <w:color w:val="000000"/>
          <w:kern w:val="0"/>
          <w:sz w:val="28"/>
          <w:szCs w:val="28"/>
        </w:rPr>
        <w:t>元，</w:t>
      </w:r>
      <w:r w:rsidRPr="00526849">
        <w:rPr>
          <w:rFonts w:ascii="仿宋" w:eastAsia="仿宋" w:hAnsi="仿宋" w:hint="eastAsia"/>
          <w:sz w:val="28"/>
          <w:szCs w:val="28"/>
        </w:rPr>
        <w:t>与2015年机关运行经费支出</w:t>
      </w:r>
      <w:r w:rsidRPr="00526849">
        <w:rPr>
          <w:rFonts w:ascii="仿宋" w:eastAsia="仿宋" w:hAnsi="仿宋"/>
          <w:sz w:val="28"/>
          <w:szCs w:val="28"/>
        </w:rPr>
        <w:t>8467981.44</w:t>
      </w:r>
      <w:r w:rsidRPr="00526849">
        <w:rPr>
          <w:rFonts w:ascii="仿宋" w:eastAsia="仿宋" w:hAnsi="仿宋" w:hint="eastAsia"/>
          <w:sz w:val="28"/>
          <w:szCs w:val="28"/>
        </w:rPr>
        <w:t>元比较增加</w:t>
      </w:r>
      <w:r w:rsidR="003D4BFA" w:rsidRPr="00526849">
        <w:rPr>
          <w:rFonts w:ascii="仿宋" w:eastAsia="仿宋" w:hAnsi="仿宋" w:hint="eastAsia"/>
          <w:sz w:val="28"/>
          <w:szCs w:val="28"/>
        </w:rPr>
        <w:t>11025968.12元，增长</w:t>
      </w:r>
      <w:r w:rsidRPr="00526849">
        <w:rPr>
          <w:rFonts w:ascii="仿宋" w:eastAsia="仿宋" w:hAnsi="仿宋" w:hint="eastAsia"/>
          <w:sz w:val="28"/>
          <w:szCs w:val="28"/>
        </w:rPr>
        <w:t>130%。</w:t>
      </w:r>
      <w:r w:rsidR="003D4BFA" w:rsidRPr="00526849">
        <w:rPr>
          <w:rFonts w:ascii="仿宋" w:eastAsia="仿宋" w:hAnsi="仿宋" w:hint="eastAsia"/>
          <w:sz w:val="28"/>
          <w:szCs w:val="28"/>
        </w:rPr>
        <w:t>增加原因</w:t>
      </w:r>
      <w:r w:rsidR="003D4BFA" w:rsidRPr="00526849">
        <w:rPr>
          <w:rFonts w:ascii="仿宋" w:eastAsia="仿宋" w:hAnsi="仿宋" w:cs="Arial" w:hint="eastAsia"/>
          <w:color w:val="000000"/>
          <w:kern w:val="0"/>
          <w:sz w:val="28"/>
          <w:szCs w:val="28"/>
        </w:rPr>
        <w:t>是因为2015年10月城管体制改革，人员增加，新进人员相关手续尚未完善，导致人员工资及经费增长。</w:t>
      </w:r>
    </w:p>
    <w:p w:rsidR="003D4BFA" w:rsidRPr="00526849" w:rsidRDefault="003D4BFA" w:rsidP="00526849">
      <w:pPr>
        <w:ind w:firstLineChars="200" w:firstLine="560"/>
        <w:rPr>
          <w:rFonts w:ascii="仿宋" w:eastAsia="仿宋" w:hAnsi="仿宋" w:cs="Arial"/>
          <w:color w:val="000000"/>
          <w:kern w:val="0"/>
          <w:sz w:val="28"/>
          <w:szCs w:val="28"/>
        </w:rPr>
      </w:pPr>
      <w:r w:rsidRPr="00526849">
        <w:rPr>
          <w:rFonts w:ascii="仿宋" w:eastAsia="仿宋" w:hAnsi="仿宋" w:cs="Arial" w:hint="eastAsia"/>
          <w:color w:val="000000"/>
          <w:kern w:val="0"/>
          <w:sz w:val="28"/>
          <w:szCs w:val="28"/>
        </w:rPr>
        <w:t>（二）、政府采购支出情况</w:t>
      </w:r>
    </w:p>
    <w:p w:rsidR="005E42D8" w:rsidRPr="00526849" w:rsidRDefault="003D4BFA" w:rsidP="00526849">
      <w:pPr>
        <w:ind w:firstLineChars="200" w:firstLine="560"/>
        <w:rPr>
          <w:rFonts w:ascii="仿宋" w:eastAsia="仿宋" w:hAnsi="仿宋" w:cs="Arial" w:hint="eastAsia"/>
          <w:color w:val="000000"/>
          <w:kern w:val="0"/>
          <w:sz w:val="28"/>
          <w:szCs w:val="28"/>
        </w:rPr>
      </w:pPr>
      <w:r w:rsidRPr="00526849">
        <w:rPr>
          <w:rFonts w:ascii="仿宋" w:eastAsia="仿宋" w:hAnsi="仿宋" w:hint="eastAsia"/>
          <w:sz w:val="28"/>
          <w:szCs w:val="28"/>
        </w:rPr>
        <w:t>2016年度区城管局无</w:t>
      </w:r>
      <w:r w:rsidRPr="00526849">
        <w:rPr>
          <w:rFonts w:ascii="仿宋" w:eastAsia="仿宋" w:hAnsi="仿宋" w:cs="Arial" w:hint="eastAsia"/>
          <w:color w:val="000000"/>
          <w:kern w:val="0"/>
          <w:sz w:val="28"/>
          <w:szCs w:val="28"/>
        </w:rPr>
        <w:t>政府采购支出情况。</w:t>
      </w:r>
    </w:p>
    <w:p w:rsidR="003D4BFA" w:rsidRPr="00526849" w:rsidRDefault="003D4BFA" w:rsidP="00526849">
      <w:pPr>
        <w:ind w:firstLineChars="200" w:firstLine="560"/>
        <w:rPr>
          <w:rFonts w:ascii="仿宋" w:eastAsia="仿宋" w:hAnsi="仿宋"/>
          <w:sz w:val="28"/>
          <w:szCs w:val="28"/>
        </w:rPr>
      </w:pPr>
      <w:r w:rsidRPr="00526849">
        <w:rPr>
          <w:rFonts w:ascii="仿宋" w:eastAsia="仿宋" w:hAnsi="仿宋" w:cs="Arial" w:hint="eastAsia"/>
          <w:color w:val="000000"/>
          <w:kern w:val="0"/>
          <w:sz w:val="28"/>
          <w:szCs w:val="28"/>
        </w:rPr>
        <w:t>（三）、国有资产占有情况</w:t>
      </w:r>
    </w:p>
    <w:p w:rsidR="00B30F6B" w:rsidRPr="00526849" w:rsidRDefault="003D4BFA" w:rsidP="00526849">
      <w:pPr>
        <w:ind w:firstLineChars="250" w:firstLine="700"/>
        <w:rPr>
          <w:rFonts w:ascii="仿宋" w:eastAsia="仿宋" w:hAnsi="仿宋" w:hint="eastAsia"/>
          <w:sz w:val="28"/>
          <w:szCs w:val="28"/>
        </w:rPr>
      </w:pPr>
      <w:r w:rsidRPr="00526849">
        <w:rPr>
          <w:rFonts w:ascii="仿宋" w:eastAsia="仿宋" w:hAnsi="仿宋" w:hint="eastAsia"/>
          <w:sz w:val="28"/>
          <w:szCs w:val="28"/>
        </w:rPr>
        <w:lastRenderedPageBreak/>
        <w:t>截至2016年12月31日，本部门共有车辆19辆，其中：一般公务用车1辆，一般执法执勤用车18辆。单位价值50万元以上通用设备和单位100万元以上专用设备都没有。</w:t>
      </w:r>
    </w:p>
    <w:p w:rsidR="003D4BFA" w:rsidRPr="00526849" w:rsidRDefault="003D4BFA" w:rsidP="00526849">
      <w:pPr>
        <w:ind w:firstLineChars="150" w:firstLine="420"/>
        <w:rPr>
          <w:rFonts w:ascii="仿宋" w:eastAsia="仿宋" w:hAnsi="仿宋" w:hint="eastAsia"/>
          <w:sz w:val="28"/>
          <w:szCs w:val="28"/>
        </w:rPr>
      </w:pPr>
      <w:r w:rsidRPr="00526849">
        <w:rPr>
          <w:rFonts w:ascii="仿宋" w:eastAsia="仿宋" w:hAnsi="仿宋" w:hint="eastAsia"/>
          <w:sz w:val="28"/>
          <w:szCs w:val="28"/>
        </w:rPr>
        <w:t>（四）、预算绩效情况说明</w:t>
      </w:r>
    </w:p>
    <w:p w:rsidR="00370D03" w:rsidRPr="00526849" w:rsidRDefault="00370D03" w:rsidP="00370D03">
      <w:pPr>
        <w:pStyle w:val="a5"/>
        <w:shd w:val="clear" w:color="auto" w:fill="FFFFFF"/>
        <w:spacing w:before="0" w:beforeAutospacing="0" w:after="0" w:afterAutospacing="0" w:line="598" w:lineRule="atLeast"/>
        <w:ind w:left="374" w:right="374"/>
        <w:rPr>
          <w:rFonts w:ascii="仿宋" w:eastAsia="仿宋" w:hAnsi="仿宋" w:cs="Arial"/>
          <w:color w:val="333333"/>
          <w:sz w:val="28"/>
          <w:szCs w:val="28"/>
        </w:rPr>
      </w:pPr>
      <w:r w:rsidRPr="00526849">
        <w:rPr>
          <w:rFonts w:ascii="仿宋" w:eastAsia="仿宋" w:hAnsi="仿宋" w:cs="Arial"/>
          <w:color w:val="333333"/>
          <w:sz w:val="28"/>
          <w:szCs w:val="28"/>
        </w:rPr>
        <w:t>2016年，</w:t>
      </w:r>
      <w:r w:rsidRPr="00526849">
        <w:rPr>
          <w:rFonts w:ascii="仿宋" w:eastAsia="仿宋" w:hAnsi="仿宋" w:cs="Arial" w:hint="eastAsia"/>
          <w:color w:val="333333"/>
          <w:sz w:val="28"/>
          <w:szCs w:val="28"/>
        </w:rPr>
        <w:t>区城管局</w:t>
      </w:r>
      <w:r w:rsidRPr="00526849">
        <w:rPr>
          <w:rFonts w:ascii="仿宋" w:eastAsia="仿宋" w:hAnsi="仿宋" w:cs="Arial"/>
          <w:color w:val="333333"/>
          <w:sz w:val="28"/>
          <w:szCs w:val="28"/>
        </w:rPr>
        <w:t>积极推进全过程预算绩效管理，着力促进资金使用绩效的提升。</w:t>
      </w:r>
    </w:p>
    <w:p w:rsidR="00370D03" w:rsidRPr="00526849" w:rsidRDefault="00370D03" w:rsidP="00370D03">
      <w:pPr>
        <w:pStyle w:val="a5"/>
        <w:shd w:val="clear" w:color="auto" w:fill="FFFFFF"/>
        <w:spacing w:before="0" w:beforeAutospacing="0" w:after="0" w:afterAutospacing="0" w:line="598" w:lineRule="atLeast"/>
        <w:ind w:left="374" w:right="374"/>
        <w:rPr>
          <w:rFonts w:ascii="仿宋" w:eastAsia="仿宋" w:hAnsi="仿宋" w:cs="Arial"/>
          <w:color w:val="333333"/>
          <w:sz w:val="28"/>
          <w:szCs w:val="28"/>
        </w:rPr>
      </w:pPr>
      <w:r w:rsidRPr="00526849">
        <w:rPr>
          <w:rFonts w:ascii="仿宋" w:eastAsia="仿宋" w:hAnsi="仿宋" w:cs="Arial"/>
          <w:color w:val="333333"/>
          <w:sz w:val="28"/>
          <w:szCs w:val="28"/>
        </w:rPr>
        <w:t xml:space="preserve">　　</w:t>
      </w:r>
      <w:r w:rsidRPr="00526849">
        <w:rPr>
          <w:rFonts w:ascii="仿宋" w:eastAsia="仿宋" w:hAnsi="仿宋" w:cs="Arial" w:hint="eastAsia"/>
          <w:color w:val="333333"/>
          <w:sz w:val="28"/>
          <w:szCs w:val="28"/>
        </w:rPr>
        <w:t>1、</w:t>
      </w:r>
      <w:r w:rsidRPr="00526849">
        <w:rPr>
          <w:rFonts w:ascii="仿宋" w:eastAsia="仿宋" w:hAnsi="仿宋" w:cs="Arial"/>
          <w:color w:val="333333"/>
          <w:sz w:val="28"/>
          <w:szCs w:val="28"/>
        </w:rPr>
        <w:t>绩效目标方面：</w:t>
      </w:r>
      <w:r w:rsidRPr="00526849">
        <w:rPr>
          <w:rFonts w:ascii="仿宋" w:eastAsia="仿宋" w:hAnsi="仿宋" w:cs="Arial" w:hint="eastAsia"/>
          <w:color w:val="333333"/>
          <w:sz w:val="28"/>
          <w:szCs w:val="28"/>
        </w:rPr>
        <w:t>单位各股室及各城管大队</w:t>
      </w:r>
      <w:r w:rsidRPr="00526849">
        <w:rPr>
          <w:rFonts w:ascii="仿宋" w:eastAsia="仿宋" w:hAnsi="仿宋" w:cs="Arial"/>
          <w:color w:val="333333"/>
          <w:sz w:val="28"/>
          <w:szCs w:val="28"/>
        </w:rPr>
        <w:t>均按要求编报绩效目标。</w:t>
      </w:r>
    </w:p>
    <w:p w:rsidR="00370D03" w:rsidRPr="00526849" w:rsidRDefault="00370D03" w:rsidP="00526849">
      <w:pPr>
        <w:pStyle w:val="a5"/>
        <w:shd w:val="clear" w:color="auto" w:fill="FFFFFF"/>
        <w:spacing w:before="0" w:beforeAutospacing="0" w:after="0" w:afterAutospacing="0" w:line="598" w:lineRule="atLeast"/>
        <w:ind w:left="374" w:right="374" w:firstLineChars="100" w:firstLine="280"/>
        <w:rPr>
          <w:rFonts w:ascii="仿宋" w:eastAsia="仿宋" w:hAnsi="仿宋" w:cs="Arial"/>
          <w:color w:val="333333"/>
          <w:sz w:val="28"/>
          <w:szCs w:val="28"/>
        </w:rPr>
      </w:pPr>
      <w:r w:rsidRPr="00526849">
        <w:rPr>
          <w:rFonts w:ascii="仿宋" w:eastAsia="仿宋" w:hAnsi="仿宋" w:cs="Arial"/>
          <w:color w:val="333333"/>
          <w:sz w:val="28"/>
          <w:szCs w:val="28"/>
        </w:rPr>
        <w:t xml:space="preserve">　</w:t>
      </w:r>
      <w:r w:rsidRPr="00526849">
        <w:rPr>
          <w:rFonts w:ascii="仿宋" w:eastAsia="仿宋" w:hAnsi="仿宋" w:cs="Arial" w:hint="eastAsia"/>
          <w:color w:val="333333"/>
          <w:sz w:val="28"/>
          <w:szCs w:val="28"/>
        </w:rPr>
        <w:t>2、</w:t>
      </w:r>
      <w:r w:rsidRPr="00526849">
        <w:rPr>
          <w:rFonts w:ascii="仿宋" w:eastAsia="仿宋" w:hAnsi="仿宋" w:cs="Arial"/>
          <w:color w:val="333333"/>
          <w:sz w:val="28"/>
          <w:szCs w:val="28"/>
        </w:rPr>
        <w:t>绩效跟踪方面：积极开展绩效跟踪，把绩效跟踪与加强当年预算执行、实施预算调整、使用结转资金、优化项目管理结合起来，提高绩效跟踪的及时性和效率性。</w:t>
      </w:r>
    </w:p>
    <w:p w:rsidR="00370D03" w:rsidRPr="00526849" w:rsidRDefault="00370D03" w:rsidP="00526849">
      <w:pPr>
        <w:pStyle w:val="a5"/>
        <w:shd w:val="clear" w:color="auto" w:fill="FFFFFF"/>
        <w:spacing w:before="0" w:beforeAutospacing="0" w:after="0" w:afterAutospacing="0" w:line="598" w:lineRule="atLeast"/>
        <w:ind w:left="374" w:right="374" w:firstLineChars="200" w:firstLine="560"/>
        <w:rPr>
          <w:rFonts w:ascii="仿宋" w:eastAsia="仿宋" w:hAnsi="仿宋" w:cs="Arial" w:hint="eastAsia"/>
          <w:color w:val="333333"/>
          <w:sz w:val="28"/>
          <w:szCs w:val="28"/>
        </w:rPr>
      </w:pPr>
      <w:r w:rsidRPr="00526849">
        <w:rPr>
          <w:rFonts w:ascii="仿宋" w:eastAsia="仿宋" w:hAnsi="仿宋" w:cs="Arial" w:hint="eastAsia"/>
          <w:color w:val="333333"/>
          <w:sz w:val="28"/>
          <w:szCs w:val="28"/>
        </w:rPr>
        <w:t>3、</w:t>
      </w:r>
      <w:r w:rsidRPr="00526849">
        <w:rPr>
          <w:rFonts w:ascii="仿宋" w:eastAsia="仿宋" w:hAnsi="仿宋" w:cs="Arial"/>
          <w:color w:val="333333"/>
          <w:sz w:val="28"/>
          <w:szCs w:val="28"/>
        </w:rPr>
        <w:t>绩效评价方面：积极落实</w:t>
      </w:r>
      <w:r w:rsidRPr="00526849">
        <w:rPr>
          <w:rFonts w:ascii="仿宋" w:eastAsia="仿宋" w:hAnsi="仿宋" w:cs="Arial" w:hint="eastAsia"/>
          <w:color w:val="333333"/>
          <w:sz w:val="28"/>
          <w:szCs w:val="28"/>
        </w:rPr>
        <w:t>区</w:t>
      </w:r>
      <w:r w:rsidRPr="00526849">
        <w:rPr>
          <w:rFonts w:ascii="仿宋" w:eastAsia="仿宋" w:hAnsi="仿宋" w:cs="Arial"/>
          <w:color w:val="333333"/>
          <w:sz w:val="28"/>
          <w:szCs w:val="28"/>
        </w:rPr>
        <w:t>委、</w:t>
      </w:r>
      <w:r w:rsidRPr="00526849">
        <w:rPr>
          <w:rFonts w:ascii="仿宋" w:eastAsia="仿宋" w:hAnsi="仿宋" w:cs="Arial" w:hint="eastAsia"/>
          <w:color w:val="333333"/>
          <w:sz w:val="28"/>
          <w:szCs w:val="28"/>
        </w:rPr>
        <w:t>区</w:t>
      </w:r>
      <w:r w:rsidRPr="00526849">
        <w:rPr>
          <w:rFonts w:ascii="仿宋" w:eastAsia="仿宋" w:hAnsi="仿宋" w:cs="Arial"/>
          <w:color w:val="333333"/>
          <w:sz w:val="28"/>
          <w:szCs w:val="28"/>
        </w:rPr>
        <w:t>政府文件精神，推进绩效评价，并实施绩效信息公开。</w:t>
      </w:r>
    </w:p>
    <w:p w:rsidR="00370D03" w:rsidRPr="00526849" w:rsidRDefault="00370D03" w:rsidP="00526849">
      <w:pPr>
        <w:pStyle w:val="a5"/>
        <w:shd w:val="clear" w:color="auto" w:fill="FFFFFF"/>
        <w:spacing w:before="0" w:beforeAutospacing="0" w:after="0" w:afterAutospacing="0" w:line="598" w:lineRule="atLeast"/>
        <w:ind w:left="374" w:right="374" w:firstLine="600"/>
        <w:rPr>
          <w:rFonts w:ascii="仿宋" w:eastAsia="仿宋" w:hAnsi="仿宋" w:cs="Arial" w:hint="eastAsia"/>
          <w:color w:val="333333"/>
          <w:sz w:val="28"/>
          <w:szCs w:val="28"/>
        </w:rPr>
      </w:pPr>
      <w:r w:rsidRPr="00526849">
        <w:rPr>
          <w:rFonts w:ascii="仿宋" w:eastAsia="仿宋" w:hAnsi="仿宋" w:cs="Arial" w:hint="eastAsia"/>
          <w:color w:val="333333"/>
          <w:sz w:val="28"/>
          <w:szCs w:val="28"/>
        </w:rPr>
        <w:t>4、</w:t>
      </w:r>
      <w:r w:rsidRPr="00526849">
        <w:rPr>
          <w:rFonts w:ascii="仿宋" w:eastAsia="仿宋" w:hAnsi="仿宋" w:cs="Arial"/>
          <w:color w:val="333333"/>
          <w:sz w:val="28"/>
          <w:szCs w:val="28"/>
        </w:rPr>
        <w:t>结果应用方面：及时反馈评价结果、督促问题整改和信息公开工作。完善绩效评价结果反馈机制，及时对评价发现的问题进行整改，提升绩效评价的效果。</w:t>
      </w:r>
    </w:p>
    <w:p w:rsidR="00526849" w:rsidRPr="00526849" w:rsidRDefault="00526849" w:rsidP="00526849">
      <w:pPr>
        <w:pStyle w:val="a5"/>
        <w:shd w:val="clear" w:color="auto" w:fill="FFFFFF"/>
        <w:spacing w:before="0" w:beforeAutospacing="0" w:after="0" w:afterAutospacing="0" w:line="598" w:lineRule="atLeast"/>
        <w:ind w:left="374" w:right="374" w:firstLine="600"/>
        <w:rPr>
          <w:rFonts w:ascii="黑体" w:eastAsia="黑体" w:hAnsi="黑体" w:cs="Arial"/>
          <w:color w:val="333333"/>
          <w:sz w:val="30"/>
          <w:szCs w:val="30"/>
        </w:rPr>
      </w:pPr>
      <w:r w:rsidRPr="00526849">
        <w:rPr>
          <w:rFonts w:ascii="黑体" w:eastAsia="黑体" w:hAnsi="黑体" w:cs="Arial" w:hint="eastAsia"/>
          <w:color w:val="333333"/>
          <w:sz w:val="30"/>
          <w:szCs w:val="30"/>
        </w:rPr>
        <w:t>十二、名词解释</w:t>
      </w:r>
    </w:p>
    <w:p w:rsidR="00526849" w:rsidRPr="00526849" w:rsidRDefault="00526849" w:rsidP="00526849">
      <w:pPr>
        <w:spacing w:line="540" w:lineRule="exact"/>
        <w:rPr>
          <w:rFonts w:ascii="仿宋_GB2312" w:eastAsia="仿宋_GB2312" w:cs="仿宋_GB2312"/>
          <w:sz w:val="28"/>
          <w:szCs w:val="28"/>
        </w:rPr>
      </w:pPr>
      <w:r w:rsidRPr="00526849">
        <w:rPr>
          <w:rFonts w:ascii="仿宋_GB2312" w:eastAsia="仿宋_GB2312" w:cs="仿宋_GB2312" w:hint="eastAsia"/>
          <w:sz w:val="28"/>
          <w:szCs w:val="28"/>
        </w:rPr>
        <w:t xml:space="preserve">1、机关运行经费 </w:t>
      </w:r>
    </w:p>
    <w:p w:rsidR="00526849" w:rsidRPr="00526849" w:rsidRDefault="00526849" w:rsidP="00526849">
      <w:pPr>
        <w:spacing w:line="540" w:lineRule="exact"/>
        <w:rPr>
          <w:rFonts w:ascii="仿宋_GB2312" w:eastAsia="仿宋_GB2312" w:cs="仿宋_GB2312"/>
          <w:sz w:val="28"/>
          <w:szCs w:val="28"/>
        </w:rPr>
      </w:pPr>
      <w:r w:rsidRPr="00526849">
        <w:rPr>
          <w:rFonts w:ascii="仿宋_GB2312" w:eastAsia="仿宋_GB2312" w:cs="仿宋_GB2312" w:hint="eastAsia"/>
          <w:sz w:val="28"/>
          <w:szCs w:val="28"/>
        </w:rPr>
        <w:t xml:space="preserve">　　为保障行政单位运行，用一般公共预算拨款安排用于购买货物和服务的各项资金，包括办公及印刷费、邮电费、差旅费、会议费、福利费、日常维修费、办公用房水电费、办公用房物业管理费、公务用车运行维护费以及其他费用。 </w:t>
      </w:r>
    </w:p>
    <w:p w:rsidR="00526849" w:rsidRPr="00526849" w:rsidRDefault="00526849" w:rsidP="00526849">
      <w:pPr>
        <w:spacing w:line="540" w:lineRule="exact"/>
        <w:rPr>
          <w:rFonts w:ascii="仿宋_GB2312" w:eastAsia="仿宋_GB2312" w:cs="仿宋_GB2312"/>
          <w:sz w:val="28"/>
          <w:szCs w:val="28"/>
        </w:rPr>
      </w:pPr>
      <w:r w:rsidRPr="00526849">
        <w:rPr>
          <w:rFonts w:ascii="仿宋_GB2312" w:eastAsia="仿宋_GB2312" w:cs="仿宋_GB2312" w:hint="eastAsia"/>
          <w:sz w:val="28"/>
          <w:szCs w:val="28"/>
        </w:rPr>
        <w:t xml:space="preserve">　　2、“三公”经费 </w:t>
      </w:r>
    </w:p>
    <w:p w:rsidR="00526849" w:rsidRPr="00526849" w:rsidRDefault="00526849" w:rsidP="00526849">
      <w:pPr>
        <w:ind w:firstLineChars="200" w:firstLine="560"/>
        <w:rPr>
          <w:sz w:val="28"/>
          <w:szCs w:val="28"/>
        </w:rPr>
      </w:pPr>
      <w:r w:rsidRPr="00526849">
        <w:rPr>
          <w:rFonts w:ascii="仿宋_GB2312" w:eastAsia="仿宋_GB2312" w:cs="仿宋_GB2312" w:hint="eastAsia"/>
          <w:kern w:val="0"/>
          <w:sz w:val="28"/>
          <w:szCs w:val="28"/>
        </w:rPr>
        <w:lastRenderedPageBreak/>
        <w:t>纳入区财政预算管理的“三公“经费，是指用一般公共预算拨款安排的公务接待费、公务用车购置及运行维护费和因公外出国内考察费。其中，公务接待费反映单位按规定开支的各类公务接待支出；公务用车购置及运行费反映单位公务用车车辆购置支出（含车辆购置税），以及燃料费、维修费、保险费等支出；因公外出国内考察费反映单位公务出国（境）的国际旅费、国外城市间交通费、食宿费和因公外出国内考察学习费等支出。</w:t>
      </w:r>
    </w:p>
    <w:p w:rsidR="00370D03" w:rsidRPr="00526849" w:rsidRDefault="00370D03" w:rsidP="00526849">
      <w:pPr>
        <w:ind w:firstLineChars="150" w:firstLine="420"/>
        <w:rPr>
          <w:sz w:val="28"/>
          <w:szCs w:val="28"/>
        </w:rPr>
      </w:pPr>
    </w:p>
    <w:sectPr w:rsidR="00370D03" w:rsidRPr="00526849" w:rsidSect="00FC6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6D" w:rsidRDefault="00776C6D" w:rsidP="00030507">
      <w:r>
        <w:separator/>
      </w:r>
    </w:p>
  </w:endnote>
  <w:endnote w:type="continuationSeparator" w:id="0">
    <w:p w:rsidR="00776C6D" w:rsidRDefault="00776C6D" w:rsidP="00030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6D" w:rsidRDefault="00776C6D" w:rsidP="00030507">
      <w:r>
        <w:separator/>
      </w:r>
    </w:p>
  </w:footnote>
  <w:footnote w:type="continuationSeparator" w:id="0">
    <w:p w:rsidR="00776C6D" w:rsidRDefault="00776C6D" w:rsidP="00030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D03"/>
    <w:rsid w:val="00021731"/>
    <w:rsid w:val="00030507"/>
    <w:rsid w:val="00184D03"/>
    <w:rsid w:val="00370D03"/>
    <w:rsid w:val="003D4BFA"/>
    <w:rsid w:val="00526849"/>
    <w:rsid w:val="005E42D8"/>
    <w:rsid w:val="00614E38"/>
    <w:rsid w:val="00776C6D"/>
    <w:rsid w:val="007A2E27"/>
    <w:rsid w:val="00A00F81"/>
    <w:rsid w:val="00B245BA"/>
    <w:rsid w:val="00B30F6B"/>
    <w:rsid w:val="00BF0BA6"/>
    <w:rsid w:val="00CD53B1"/>
    <w:rsid w:val="00E012A7"/>
    <w:rsid w:val="00E4723A"/>
    <w:rsid w:val="00F36301"/>
    <w:rsid w:val="00FC6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0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0507"/>
    <w:rPr>
      <w:rFonts w:ascii="Times New Roman" w:eastAsia="宋体" w:hAnsi="Times New Roman" w:cs="Times New Roman"/>
      <w:sz w:val="18"/>
      <w:szCs w:val="18"/>
    </w:rPr>
  </w:style>
  <w:style w:type="paragraph" w:styleId="a4">
    <w:name w:val="footer"/>
    <w:basedOn w:val="a"/>
    <w:link w:val="Char0"/>
    <w:uiPriority w:val="99"/>
    <w:semiHidden/>
    <w:unhideWhenUsed/>
    <w:rsid w:val="000305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0507"/>
    <w:rPr>
      <w:rFonts w:ascii="Times New Roman" w:eastAsia="宋体" w:hAnsi="Times New Roman" w:cs="Times New Roman"/>
      <w:sz w:val="18"/>
      <w:szCs w:val="18"/>
    </w:rPr>
  </w:style>
  <w:style w:type="paragraph" w:styleId="a5">
    <w:name w:val="Normal (Web)"/>
    <w:basedOn w:val="a"/>
    <w:uiPriority w:val="99"/>
    <w:semiHidden/>
    <w:unhideWhenUsed/>
    <w:rsid w:val="00370D0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73012818">
      <w:bodyDiv w:val="1"/>
      <w:marLeft w:val="0"/>
      <w:marRight w:val="0"/>
      <w:marTop w:val="0"/>
      <w:marBottom w:val="0"/>
      <w:divBdr>
        <w:top w:val="none" w:sz="0" w:space="0" w:color="auto"/>
        <w:left w:val="none" w:sz="0" w:space="0" w:color="auto"/>
        <w:bottom w:val="none" w:sz="0" w:space="0" w:color="auto"/>
        <w:right w:val="none" w:sz="0" w:space="0" w:color="auto"/>
      </w:divBdr>
      <w:divsChild>
        <w:div w:id="1584994973">
          <w:marLeft w:val="0"/>
          <w:marRight w:val="0"/>
          <w:marTop w:val="0"/>
          <w:marBottom w:val="0"/>
          <w:divBdr>
            <w:top w:val="none" w:sz="0" w:space="0" w:color="auto"/>
            <w:left w:val="none" w:sz="0" w:space="0" w:color="auto"/>
            <w:bottom w:val="none" w:sz="0" w:space="0" w:color="auto"/>
            <w:right w:val="none" w:sz="0" w:space="0" w:color="auto"/>
          </w:divBdr>
          <w:divsChild>
            <w:div w:id="1240677723">
              <w:marLeft w:val="0"/>
              <w:marRight w:val="0"/>
              <w:marTop w:val="0"/>
              <w:marBottom w:val="0"/>
              <w:divBdr>
                <w:top w:val="none" w:sz="0" w:space="0" w:color="auto"/>
                <w:left w:val="none" w:sz="0" w:space="0" w:color="auto"/>
                <w:bottom w:val="none" w:sz="0" w:space="0" w:color="auto"/>
                <w:right w:val="none" w:sz="0" w:space="0" w:color="auto"/>
              </w:divBdr>
              <w:divsChild>
                <w:div w:id="18614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2017-11-14T01:44:00Z</cp:lastPrinted>
  <dcterms:created xsi:type="dcterms:W3CDTF">2017-11-13T06:55:00Z</dcterms:created>
  <dcterms:modified xsi:type="dcterms:W3CDTF">2017-11-14T01:46:00Z</dcterms:modified>
</cp:coreProperties>
</file>