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2A" w:rsidRDefault="00F405A8">
      <w:pPr>
        <w:spacing w:line="480" w:lineRule="auto"/>
        <w:jc w:val="center"/>
        <w:rPr>
          <w:rFonts w:ascii="仿宋_GB2312" w:eastAsia="仿宋_GB2312" w:hAnsi="仿宋_GB2312" w:cs="仿宋_GB2312"/>
          <w:b/>
          <w:bCs/>
          <w:color w:val="414141"/>
          <w:sz w:val="36"/>
          <w:szCs w:val="36"/>
        </w:rPr>
      </w:pPr>
      <w:r>
        <w:rPr>
          <w:rFonts w:ascii="微软雅黑" w:eastAsia="微软雅黑" w:hAnsi="微软雅黑" w:hint="eastAsia"/>
          <w:color w:val="414141"/>
          <w:sz w:val="23"/>
          <w:szCs w:val="23"/>
        </w:rPr>
        <w:t xml:space="preserve">　</w:t>
      </w:r>
      <w:r>
        <w:rPr>
          <w:rFonts w:ascii="仿宋_GB2312" w:eastAsia="仿宋_GB2312" w:hAnsi="仿宋_GB2312" w:cs="仿宋_GB2312" w:hint="eastAsia"/>
          <w:b/>
          <w:bCs/>
          <w:color w:val="414141"/>
          <w:sz w:val="36"/>
          <w:szCs w:val="36"/>
        </w:rPr>
        <w:t>赫山区投资促进服务中心</w:t>
      </w:r>
      <w:r>
        <w:rPr>
          <w:rFonts w:ascii="仿宋_GB2312" w:eastAsia="仿宋_GB2312" w:hAnsi="仿宋_GB2312" w:cs="仿宋_GB2312" w:hint="eastAsia"/>
          <w:b/>
          <w:bCs/>
          <w:color w:val="414141"/>
          <w:sz w:val="36"/>
          <w:szCs w:val="36"/>
        </w:rPr>
        <w:t>2016</w:t>
      </w:r>
      <w:r>
        <w:rPr>
          <w:rFonts w:ascii="仿宋_GB2312" w:eastAsia="仿宋_GB2312" w:hAnsi="仿宋_GB2312" w:cs="仿宋_GB2312" w:hint="eastAsia"/>
          <w:b/>
          <w:bCs/>
          <w:color w:val="414141"/>
          <w:sz w:val="36"/>
          <w:szCs w:val="36"/>
        </w:rPr>
        <w:t>年度部门决算公开</w:t>
      </w:r>
    </w:p>
    <w:p w:rsidR="00CB462A" w:rsidRDefault="00F405A8">
      <w:pPr>
        <w:spacing w:line="480" w:lineRule="auto"/>
        <w:rPr>
          <w:rFonts w:ascii="仿宋_GB2312" w:eastAsia="仿宋_GB2312" w:hAnsi="仿宋_GB2312" w:cs="仿宋_GB2312"/>
          <w:b/>
          <w:sz w:val="30"/>
          <w:szCs w:val="30"/>
        </w:rPr>
      </w:pPr>
      <w:r>
        <w:rPr>
          <w:rFonts w:ascii="仿宋_GB2312" w:eastAsia="仿宋_GB2312" w:hAnsi="仿宋_GB2312" w:cs="仿宋_GB2312" w:hint="eastAsia"/>
          <w:b/>
          <w:bCs/>
          <w:color w:val="414141"/>
          <w:sz w:val="30"/>
          <w:szCs w:val="30"/>
        </w:rPr>
        <w:t xml:space="preserve">　　第一部分　　单位概况</w:t>
      </w:r>
    </w:p>
    <w:p w:rsidR="00700CED" w:rsidRDefault="00F405A8">
      <w:pPr>
        <w:spacing w:line="600" w:lineRule="exact"/>
        <w:ind w:firstLineChars="200" w:firstLine="643"/>
        <w:rPr>
          <w:rFonts w:ascii="仿宋_GB2312" w:eastAsia="仿宋_GB2312" w:hAnsi="仿宋_GB2312" w:cs="仿宋_GB2312" w:hint="eastAsia"/>
          <w:b/>
          <w:bCs/>
          <w:sz w:val="30"/>
          <w:szCs w:val="30"/>
        </w:rPr>
      </w:pPr>
      <w:r>
        <w:rPr>
          <w:rFonts w:ascii="仿宋_GB2312" w:eastAsia="仿宋_GB2312" w:hAnsi="仿宋_GB2312" w:cs="仿宋_GB2312" w:hint="eastAsia"/>
          <w:b/>
          <w:bCs/>
          <w:color w:val="414141"/>
          <w:sz w:val="32"/>
          <w:szCs w:val="32"/>
        </w:rPr>
        <w:t>一、部门职能</w:t>
      </w:r>
      <w:r>
        <w:rPr>
          <w:rFonts w:ascii="仿宋_GB2312" w:eastAsia="仿宋_GB2312" w:hAnsi="仿宋_GB2312" w:cs="仿宋_GB2312" w:hint="eastAsia"/>
          <w:b/>
          <w:bCs/>
          <w:color w:val="414141"/>
          <w:sz w:val="32"/>
          <w:szCs w:val="32"/>
        </w:rPr>
        <w:t xml:space="preserve">　</w:t>
      </w:r>
      <w:r>
        <w:rPr>
          <w:rFonts w:ascii="仿宋_GB2312" w:eastAsia="仿宋_GB2312" w:hAnsi="仿宋_GB2312" w:cs="仿宋_GB2312" w:hint="eastAsia"/>
          <w:color w:val="414141"/>
          <w:sz w:val="32"/>
          <w:szCs w:val="32"/>
        </w:rPr>
        <w:t>本单位负责指导全区招商引资和承接产业转移工作，组织实施招商引资和承接产业转移政策；依法监督外商投资；依法监督检查外商投资企业执行有关法律法规规章、合同章程的情况并协调解决有关问题；指导投资促进及全区外商投资企业审批工作，规范招商引资活动；承接会展业促进与管理有关工作，指导市级经济技术开发区的有关工作。组织协调相关企业参加商务部、省政府、省商务厅、市政府、市</w:t>
      </w:r>
      <w:r>
        <w:rPr>
          <w:rFonts w:ascii="仿宋_GB2312" w:eastAsia="仿宋_GB2312" w:hAnsi="仿宋_GB2312" w:cs="仿宋_GB2312" w:hint="eastAsia"/>
          <w:color w:val="414141"/>
          <w:sz w:val="32"/>
          <w:szCs w:val="32"/>
        </w:rPr>
        <w:t>投资促进服务中心</w:t>
      </w:r>
      <w:r>
        <w:rPr>
          <w:rFonts w:ascii="仿宋_GB2312" w:eastAsia="仿宋_GB2312" w:hAnsi="仿宋_GB2312" w:cs="仿宋_GB2312" w:hint="eastAsia"/>
          <w:color w:val="414141"/>
          <w:sz w:val="32"/>
          <w:szCs w:val="32"/>
        </w:rPr>
        <w:t>举办的内外贸易促销活动和对外经济技术合作活动，指导、协调以赫山区名义在境内外举办的各种内外贸交易会、展览会、展销会等活动。</w:t>
      </w:r>
      <w:r>
        <w:rPr>
          <w:rFonts w:ascii="仿宋_GB2312" w:eastAsia="仿宋_GB2312" w:hAnsi="仿宋_GB2312" w:cs="仿宋_GB2312" w:hint="eastAsia"/>
          <w:color w:val="414141"/>
          <w:sz w:val="32"/>
          <w:szCs w:val="32"/>
        </w:rPr>
        <w:br/>
      </w:r>
      <w:r>
        <w:rPr>
          <w:rFonts w:ascii="仿宋_GB2312" w:eastAsia="仿宋_GB2312" w:hAnsi="仿宋_GB2312" w:cs="仿宋_GB2312" w:hint="eastAsia"/>
          <w:color w:val="414141"/>
          <w:sz w:val="32"/>
          <w:szCs w:val="32"/>
        </w:rPr>
        <w:t xml:space="preserve">　　</w:t>
      </w:r>
      <w:r>
        <w:rPr>
          <w:rFonts w:ascii="仿宋_GB2312" w:eastAsia="仿宋_GB2312" w:hAnsi="仿宋_GB2312" w:cs="仿宋_GB2312" w:hint="eastAsia"/>
          <w:b/>
          <w:bCs/>
          <w:sz w:val="30"/>
          <w:szCs w:val="30"/>
        </w:rPr>
        <w:t>二、部门决算单位构成</w:t>
      </w:r>
    </w:p>
    <w:p w:rsidR="00CB462A" w:rsidRDefault="00F405A8" w:rsidP="00700CED">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纳入</w:t>
      </w:r>
      <w:r>
        <w:rPr>
          <w:rFonts w:ascii="仿宋_GB2312" w:eastAsia="仿宋_GB2312" w:hAnsi="仿宋_GB2312" w:cs="仿宋_GB2312" w:hint="eastAsia"/>
          <w:sz w:val="30"/>
          <w:szCs w:val="30"/>
        </w:rPr>
        <w:t>2016</w:t>
      </w:r>
      <w:r>
        <w:rPr>
          <w:rFonts w:ascii="仿宋_GB2312" w:eastAsia="仿宋_GB2312" w:hAnsi="仿宋_GB2312" w:cs="仿宋_GB2312" w:hint="eastAsia"/>
          <w:sz w:val="30"/>
          <w:szCs w:val="30"/>
        </w:rPr>
        <w:t>年部门决算编制范围的只有</w:t>
      </w:r>
      <w:r>
        <w:rPr>
          <w:rFonts w:ascii="仿宋_GB2312" w:eastAsia="仿宋_GB2312" w:hAnsi="仿宋_GB2312" w:cs="仿宋_GB2312" w:hint="eastAsia"/>
          <w:sz w:val="30"/>
          <w:szCs w:val="30"/>
        </w:rPr>
        <w:t>赫山区投资促进服务中心部门本级</w:t>
      </w:r>
      <w:r w:rsidR="00700CED">
        <w:rPr>
          <w:rFonts w:ascii="仿宋_GB2312" w:eastAsia="仿宋_GB2312" w:hAnsi="仿宋_GB2312" w:cs="仿宋_GB2312" w:hint="eastAsia"/>
          <w:sz w:val="30"/>
          <w:szCs w:val="30"/>
        </w:rPr>
        <w:t>.</w:t>
      </w:r>
    </w:p>
    <w:p w:rsidR="00CB462A" w:rsidRDefault="00F405A8">
      <w:pPr>
        <w:pStyle w:val="a5"/>
        <w:spacing w:before="0" w:beforeAutospacing="0" w:after="0" w:afterAutospacing="0" w:line="480" w:lineRule="auto"/>
        <w:ind w:firstLineChars="200" w:firstLine="643"/>
        <w:rPr>
          <w:rFonts w:ascii="仿宋_GB2312" w:eastAsia="仿宋_GB2312" w:hAnsi="仿宋_GB2312" w:cs="仿宋_GB2312"/>
          <w:color w:val="414141"/>
          <w:sz w:val="30"/>
          <w:szCs w:val="30"/>
        </w:rPr>
      </w:pPr>
      <w:r>
        <w:rPr>
          <w:rFonts w:ascii="仿宋_GB2312" w:eastAsia="仿宋_GB2312" w:hAnsi="仿宋_GB2312" w:cs="仿宋_GB2312" w:hint="eastAsia"/>
          <w:b/>
          <w:bCs/>
          <w:color w:val="414141"/>
          <w:sz w:val="32"/>
          <w:szCs w:val="32"/>
        </w:rPr>
        <w:t>第二部分　投资促进服务中心</w:t>
      </w:r>
      <w:r>
        <w:rPr>
          <w:rFonts w:ascii="仿宋_GB2312" w:eastAsia="仿宋_GB2312" w:hAnsi="仿宋_GB2312" w:cs="仿宋_GB2312" w:hint="eastAsia"/>
          <w:b/>
          <w:bCs/>
          <w:color w:val="414141"/>
          <w:sz w:val="32"/>
          <w:szCs w:val="32"/>
        </w:rPr>
        <w:t>2016</w:t>
      </w:r>
      <w:r>
        <w:rPr>
          <w:rFonts w:ascii="仿宋_GB2312" w:eastAsia="仿宋_GB2312" w:hAnsi="仿宋_GB2312" w:cs="仿宋_GB2312" w:hint="eastAsia"/>
          <w:b/>
          <w:bCs/>
          <w:color w:val="414141"/>
          <w:sz w:val="32"/>
          <w:szCs w:val="32"/>
        </w:rPr>
        <w:t>年部门决算表</w:t>
      </w:r>
    </w:p>
    <w:p w:rsidR="00CB462A" w:rsidRDefault="00F405A8">
      <w:pPr>
        <w:pStyle w:val="a5"/>
        <w:spacing w:before="0" w:beforeAutospacing="0" w:after="0" w:afterAutospacing="0" w:line="480" w:lineRule="auto"/>
        <w:ind w:firstLineChars="200"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一、收入支出决算总表</w:t>
      </w:r>
    </w:p>
    <w:p w:rsidR="00CB462A" w:rsidRDefault="00F405A8">
      <w:pPr>
        <w:pStyle w:val="a5"/>
        <w:spacing w:before="0" w:beforeAutospacing="0" w:after="0" w:afterAutospacing="0" w:line="480" w:lineRule="auto"/>
        <w:ind w:firstLineChars="200"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二、收入决算表</w:t>
      </w:r>
    </w:p>
    <w:p w:rsidR="00CB462A" w:rsidRDefault="00F405A8">
      <w:pPr>
        <w:pStyle w:val="a5"/>
        <w:spacing w:before="0" w:beforeAutospacing="0" w:after="0" w:afterAutospacing="0" w:line="480" w:lineRule="auto"/>
        <w:ind w:firstLineChars="200"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三、支出决算表</w:t>
      </w:r>
    </w:p>
    <w:p w:rsidR="00CB462A" w:rsidRDefault="00F405A8">
      <w:pPr>
        <w:pStyle w:val="a5"/>
        <w:spacing w:before="0" w:beforeAutospacing="0" w:after="0" w:afterAutospacing="0" w:line="480" w:lineRule="auto"/>
        <w:ind w:firstLineChars="200"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四、财政拨款收入支出决算总表</w:t>
      </w:r>
    </w:p>
    <w:p w:rsidR="00CB462A" w:rsidRDefault="00F405A8">
      <w:pPr>
        <w:pStyle w:val="a5"/>
        <w:spacing w:before="0" w:beforeAutospacing="0" w:after="0" w:afterAutospacing="0" w:line="480" w:lineRule="auto"/>
        <w:ind w:firstLineChars="200"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五、一般公共预算财政拨款支出决算表</w:t>
      </w:r>
    </w:p>
    <w:p w:rsidR="00CB462A" w:rsidRDefault="00F405A8">
      <w:pPr>
        <w:pStyle w:val="a5"/>
        <w:spacing w:before="0" w:beforeAutospacing="0" w:after="0" w:afterAutospacing="0" w:line="480" w:lineRule="auto"/>
        <w:ind w:firstLineChars="200"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六、一般公共预算财政拨款基本支出决算表</w:t>
      </w:r>
    </w:p>
    <w:p w:rsidR="00CB462A" w:rsidRDefault="00F405A8">
      <w:pPr>
        <w:pStyle w:val="a5"/>
        <w:spacing w:before="0" w:beforeAutospacing="0" w:after="0" w:afterAutospacing="0" w:line="480" w:lineRule="auto"/>
        <w:ind w:firstLineChars="200"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七、一般公共预算财政拨款“三公”经费支出决算表</w:t>
      </w:r>
    </w:p>
    <w:p w:rsidR="00CB462A" w:rsidRDefault="00F405A8">
      <w:pPr>
        <w:pStyle w:val="a5"/>
        <w:spacing w:before="0" w:beforeAutospacing="0" w:after="0" w:afterAutospacing="0" w:line="480" w:lineRule="auto"/>
        <w:ind w:firstLineChars="200" w:firstLine="600"/>
        <w:rPr>
          <w:rFonts w:ascii="仿宋_GB2312" w:eastAsia="仿宋_GB2312" w:hAnsi="仿宋_GB2312" w:cs="仿宋_GB2312" w:hint="eastAsia"/>
          <w:color w:val="414141"/>
          <w:sz w:val="30"/>
          <w:szCs w:val="30"/>
        </w:rPr>
      </w:pPr>
      <w:r>
        <w:rPr>
          <w:rFonts w:ascii="仿宋_GB2312" w:eastAsia="仿宋_GB2312" w:hAnsi="仿宋_GB2312" w:cs="仿宋_GB2312" w:hint="eastAsia"/>
          <w:color w:val="414141"/>
          <w:sz w:val="30"/>
          <w:szCs w:val="30"/>
        </w:rPr>
        <w:lastRenderedPageBreak/>
        <w:t>八、政府性基金预算财政拨款收入支出决算表</w:t>
      </w:r>
    </w:p>
    <w:p w:rsidR="00700CED" w:rsidRDefault="00700CED">
      <w:pPr>
        <w:pStyle w:val="a5"/>
        <w:spacing w:before="0" w:beforeAutospacing="0" w:after="0" w:afterAutospacing="0" w:line="480" w:lineRule="auto"/>
        <w:ind w:firstLineChars="200"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(公开表格附后)</w:t>
      </w:r>
    </w:p>
    <w:p w:rsidR="00CB462A" w:rsidRDefault="00F405A8">
      <w:pPr>
        <w:pStyle w:val="a5"/>
        <w:spacing w:before="0" w:beforeAutospacing="0" w:after="0" w:afterAutospacing="0" w:line="480" w:lineRule="auto"/>
        <w:rPr>
          <w:rFonts w:ascii="仿宋_GB2312" w:eastAsia="仿宋_GB2312" w:hAnsi="仿宋_GB2312" w:cs="仿宋_GB2312"/>
          <w:b/>
          <w:bCs/>
          <w:color w:val="414141"/>
          <w:sz w:val="30"/>
          <w:szCs w:val="30"/>
        </w:rPr>
      </w:pPr>
      <w:r>
        <w:rPr>
          <w:rFonts w:ascii="仿宋_GB2312" w:eastAsia="仿宋_GB2312" w:hAnsi="仿宋_GB2312" w:cs="仿宋_GB2312" w:hint="eastAsia"/>
          <w:b/>
          <w:bCs/>
          <w:color w:val="414141"/>
          <w:sz w:val="30"/>
          <w:szCs w:val="30"/>
        </w:rPr>
        <w:t xml:space="preserve">　　第三部分　投资促进服务中心</w:t>
      </w:r>
      <w:r>
        <w:rPr>
          <w:rFonts w:ascii="仿宋_GB2312" w:eastAsia="仿宋_GB2312" w:hAnsi="仿宋_GB2312" w:cs="仿宋_GB2312" w:hint="eastAsia"/>
          <w:b/>
          <w:bCs/>
          <w:color w:val="414141"/>
          <w:sz w:val="30"/>
          <w:szCs w:val="30"/>
        </w:rPr>
        <w:t>2016</w:t>
      </w:r>
      <w:r>
        <w:rPr>
          <w:rFonts w:ascii="仿宋_GB2312" w:eastAsia="仿宋_GB2312" w:hAnsi="仿宋_GB2312" w:cs="仿宋_GB2312" w:hint="eastAsia"/>
          <w:b/>
          <w:bCs/>
          <w:color w:val="414141"/>
          <w:sz w:val="30"/>
          <w:szCs w:val="30"/>
        </w:rPr>
        <w:t>年度部门决算情况说明</w:t>
      </w:r>
    </w:p>
    <w:p w:rsidR="00CB462A" w:rsidRDefault="00F405A8">
      <w:pPr>
        <w:pStyle w:val="a5"/>
        <w:spacing w:before="0" w:beforeAutospacing="0" w:after="0" w:afterAutospacing="0" w:line="480" w:lineRule="auto"/>
        <w:ind w:firstLine="600"/>
        <w:rPr>
          <w:rFonts w:ascii="仿宋_GB2312" w:eastAsia="仿宋_GB2312" w:hAnsi="仿宋_GB2312" w:cs="仿宋_GB2312"/>
          <w:b/>
          <w:bCs/>
          <w:color w:val="414141"/>
          <w:sz w:val="30"/>
          <w:szCs w:val="30"/>
        </w:rPr>
      </w:pPr>
      <w:r>
        <w:rPr>
          <w:rFonts w:ascii="仿宋_GB2312" w:eastAsia="仿宋_GB2312" w:hAnsi="仿宋_GB2312" w:cs="仿宋_GB2312" w:hint="eastAsia"/>
          <w:b/>
          <w:bCs/>
          <w:color w:val="414141"/>
          <w:sz w:val="30"/>
          <w:szCs w:val="30"/>
        </w:rPr>
        <w:t>一、关于</w:t>
      </w:r>
      <w:r>
        <w:rPr>
          <w:rFonts w:ascii="仿宋_GB2312" w:eastAsia="仿宋_GB2312" w:hAnsi="仿宋_GB2312" w:cs="仿宋_GB2312" w:hint="eastAsia"/>
          <w:b/>
          <w:bCs/>
          <w:color w:val="414141"/>
          <w:sz w:val="30"/>
          <w:szCs w:val="30"/>
        </w:rPr>
        <w:t>投资促进服务中心</w:t>
      </w:r>
      <w:r>
        <w:rPr>
          <w:rFonts w:ascii="仿宋_GB2312" w:eastAsia="仿宋_GB2312" w:hAnsi="仿宋_GB2312" w:cs="仿宋_GB2312" w:hint="eastAsia"/>
          <w:b/>
          <w:bCs/>
          <w:color w:val="414141"/>
          <w:sz w:val="30"/>
          <w:szCs w:val="30"/>
        </w:rPr>
        <w:t>2016</w:t>
      </w:r>
      <w:r>
        <w:rPr>
          <w:rFonts w:ascii="仿宋_GB2312" w:eastAsia="仿宋_GB2312" w:hAnsi="仿宋_GB2312" w:cs="仿宋_GB2312" w:hint="eastAsia"/>
          <w:b/>
          <w:bCs/>
          <w:color w:val="414141"/>
          <w:sz w:val="30"/>
          <w:szCs w:val="30"/>
        </w:rPr>
        <w:t>年度收入支出决算总体情况说明</w:t>
      </w:r>
    </w:p>
    <w:p w:rsidR="00CB462A" w:rsidRDefault="00F405A8">
      <w:pPr>
        <w:pStyle w:val="a5"/>
        <w:spacing w:before="0" w:beforeAutospacing="0" w:after="0" w:afterAutospacing="0" w:line="480" w:lineRule="auto"/>
        <w:ind w:firstLineChars="200" w:firstLine="640"/>
        <w:rPr>
          <w:rFonts w:ascii="仿宋_GB2312" w:eastAsia="仿宋_GB2312" w:hAnsi="仿宋_GB2312" w:cs="仿宋_GB2312"/>
          <w:color w:val="414141"/>
          <w:sz w:val="32"/>
          <w:szCs w:val="32"/>
        </w:rPr>
      </w:pPr>
      <w:r>
        <w:rPr>
          <w:rFonts w:ascii="仿宋_GB2312" w:eastAsia="仿宋_GB2312" w:hAnsi="仿宋_GB2312" w:cs="仿宋_GB2312" w:hint="eastAsia"/>
          <w:color w:val="414141"/>
          <w:sz w:val="32"/>
          <w:szCs w:val="32"/>
        </w:rPr>
        <w:t>2016</w:t>
      </w:r>
      <w:r>
        <w:rPr>
          <w:rFonts w:ascii="仿宋_GB2312" w:eastAsia="仿宋_GB2312" w:hAnsi="仿宋_GB2312" w:cs="仿宋_GB2312" w:hint="eastAsia"/>
          <w:color w:val="414141"/>
          <w:sz w:val="32"/>
          <w:szCs w:val="32"/>
        </w:rPr>
        <w:t>年年末</w:t>
      </w:r>
      <w:r>
        <w:rPr>
          <w:rFonts w:ascii="仿宋_GB2312" w:eastAsia="仿宋_GB2312" w:hAnsi="仿宋_GB2312" w:cs="仿宋_GB2312" w:hint="eastAsia"/>
          <w:color w:val="414141"/>
          <w:sz w:val="30"/>
          <w:szCs w:val="30"/>
        </w:rPr>
        <w:t>收入</w:t>
      </w:r>
      <w:r>
        <w:rPr>
          <w:rFonts w:ascii="仿宋_GB2312" w:eastAsia="仿宋_GB2312" w:hAnsi="仿宋_GB2312" w:cs="仿宋_GB2312" w:hint="eastAsia"/>
          <w:color w:val="414141"/>
          <w:sz w:val="32"/>
          <w:szCs w:val="32"/>
        </w:rPr>
        <w:t>决算数</w:t>
      </w:r>
      <w:r>
        <w:rPr>
          <w:rFonts w:ascii="仿宋_GB2312" w:eastAsia="仿宋_GB2312" w:hAnsi="仿宋_GB2312" w:cs="仿宋_GB2312" w:hint="eastAsia"/>
          <w:color w:val="414141"/>
          <w:sz w:val="32"/>
          <w:szCs w:val="32"/>
        </w:rPr>
        <w:t>76.95</w:t>
      </w:r>
      <w:r>
        <w:rPr>
          <w:rFonts w:ascii="仿宋_GB2312" w:eastAsia="仿宋_GB2312" w:hAnsi="仿宋_GB2312" w:cs="仿宋_GB2312" w:hint="eastAsia"/>
          <w:color w:val="414141"/>
          <w:sz w:val="32"/>
          <w:szCs w:val="32"/>
        </w:rPr>
        <w:t>万元，其中一般公共财政拨款</w:t>
      </w:r>
      <w:r>
        <w:rPr>
          <w:rFonts w:ascii="仿宋_GB2312" w:eastAsia="仿宋_GB2312" w:hAnsi="仿宋_GB2312" w:cs="仿宋_GB2312" w:hint="eastAsia"/>
          <w:color w:val="414141"/>
          <w:sz w:val="32"/>
          <w:szCs w:val="32"/>
        </w:rPr>
        <w:t>76.95</w:t>
      </w:r>
      <w:r>
        <w:rPr>
          <w:rFonts w:ascii="仿宋_GB2312" w:eastAsia="仿宋_GB2312" w:hAnsi="仿宋_GB2312" w:cs="仿宋_GB2312" w:hint="eastAsia"/>
          <w:color w:val="414141"/>
          <w:sz w:val="32"/>
          <w:szCs w:val="32"/>
        </w:rPr>
        <w:t>万元，</w:t>
      </w:r>
      <w:r>
        <w:rPr>
          <w:rFonts w:ascii="仿宋_GB2312" w:eastAsia="仿宋_GB2312" w:hAnsi="仿宋_GB2312" w:cs="仿宋_GB2312" w:hint="eastAsia"/>
          <w:color w:val="414141"/>
          <w:sz w:val="32"/>
          <w:szCs w:val="32"/>
        </w:rPr>
        <w:t>2016</w:t>
      </w:r>
      <w:r>
        <w:rPr>
          <w:rFonts w:ascii="仿宋_GB2312" w:eastAsia="仿宋_GB2312" w:hAnsi="仿宋_GB2312" w:cs="仿宋_GB2312" w:hint="eastAsia"/>
          <w:color w:val="414141"/>
          <w:sz w:val="32"/>
          <w:szCs w:val="32"/>
        </w:rPr>
        <w:t>年年末</w:t>
      </w:r>
      <w:r>
        <w:rPr>
          <w:rFonts w:ascii="仿宋_GB2312" w:eastAsia="仿宋_GB2312" w:hAnsi="仿宋_GB2312" w:cs="仿宋_GB2312" w:hint="eastAsia"/>
          <w:color w:val="414141"/>
          <w:sz w:val="32"/>
          <w:szCs w:val="32"/>
        </w:rPr>
        <w:t>支出</w:t>
      </w:r>
      <w:r>
        <w:rPr>
          <w:rFonts w:ascii="仿宋_GB2312" w:eastAsia="仿宋_GB2312" w:hAnsi="仿宋_GB2312" w:cs="仿宋_GB2312" w:hint="eastAsia"/>
          <w:color w:val="414141"/>
          <w:sz w:val="32"/>
          <w:szCs w:val="32"/>
        </w:rPr>
        <w:t>决算数</w:t>
      </w:r>
      <w:r>
        <w:rPr>
          <w:rFonts w:ascii="仿宋_GB2312" w:eastAsia="仿宋_GB2312" w:hAnsi="仿宋_GB2312" w:cs="仿宋_GB2312" w:hint="eastAsia"/>
          <w:color w:val="414141"/>
          <w:sz w:val="32"/>
          <w:szCs w:val="32"/>
        </w:rPr>
        <w:t>76.95</w:t>
      </w:r>
      <w:r>
        <w:rPr>
          <w:rFonts w:ascii="仿宋_GB2312" w:eastAsia="仿宋_GB2312" w:hAnsi="仿宋_GB2312" w:cs="仿宋_GB2312" w:hint="eastAsia"/>
          <w:color w:val="414141"/>
          <w:sz w:val="32"/>
          <w:szCs w:val="32"/>
        </w:rPr>
        <w:t>万元，比上年同期</w:t>
      </w:r>
      <w:r>
        <w:rPr>
          <w:rFonts w:ascii="仿宋_GB2312" w:eastAsia="仿宋_GB2312" w:hAnsi="仿宋_GB2312" w:cs="仿宋_GB2312" w:hint="eastAsia"/>
          <w:color w:val="414141"/>
          <w:sz w:val="32"/>
          <w:szCs w:val="32"/>
        </w:rPr>
        <w:t>减少</w:t>
      </w:r>
      <w:r>
        <w:rPr>
          <w:rFonts w:ascii="仿宋_GB2312" w:eastAsia="仿宋_GB2312" w:hAnsi="仿宋_GB2312" w:cs="仿宋_GB2312" w:hint="eastAsia"/>
          <w:color w:val="414141"/>
          <w:sz w:val="32"/>
          <w:szCs w:val="32"/>
        </w:rPr>
        <w:t>282.67</w:t>
      </w:r>
      <w:r>
        <w:rPr>
          <w:rFonts w:ascii="仿宋_GB2312" w:eastAsia="仿宋_GB2312" w:hAnsi="仿宋_GB2312" w:cs="仿宋_GB2312" w:hint="eastAsia"/>
          <w:color w:val="414141"/>
          <w:sz w:val="32"/>
          <w:szCs w:val="32"/>
        </w:rPr>
        <w:t>万元，</w:t>
      </w:r>
      <w:r>
        <w:rPr>
          <w:rFonts w:ascii="仿宋_GB2312" w:eastAsia="仿宋_GB2312" w:hAnsi="仿宋_GB2312" w:cs="仿宋_GB2312" w:hint="eastAsia"/>
          <w:color w:val="414141"/>
          <w:sz w:val="32"/>
          <w:szCs w:val="32"/>
        </w:rPr>
        <w:t>减少</w:t>
      </w:r>
      <w:r>
        <w:rPr>
          <w:rFonts w:ascii="仿宋_GB2312" w:eastAsia="仿宋_GB2312" w:hAnsi="仿宋_GB2312" w:cs="仿宋_GB2312" w:hint="eastAsia"/>
          <w:color w:val="414141"/>
          <w:sz w:val="32"/>
          <w:szCs w:val="32"/>
        </w:rPr>
        <w:t>79%</w:t>
      </w:r>
      <w:r>
        <w:rPr>
          <w:rFonts w:ascii="仿宋_GB2312" w:eastAsia="仿宋_GB2312" w:hAnsi="仿宋_GB2312" w:cs="仿宋_GB2312" w:hint="eastAsia"/>
          <w:color w:val="414141"/>
          <w:sz w:val="32"/>
          <w:szCs w:val="32"/>
        </w:rPr>
        <w:t>。</w:t>
      </w:r>
    </w:p>
    <w:p w:rsidR="00CB462A" w:rsidRDefault="00F405A8">
      <w:pPr>
        <w:pStyle w:val="a5"/>
        <w:numPr>
          <w:ilvl w:val="0"/>
          <w:numId w:val="1"/>
        </w:numPr>
        <w:spacing w:before="0" w:beforeAutospacing="0" w:after="0" w:afterAutospacing="0" w:line="480" w:lineRule="auto"/>
        <w:ind w:firstLine="600"/>
        <w:rPr>
          <w:rFonts w:ascii="仿宋_GB2312" w:eastAsia="仿宋_GB2312" w:hAnsi="仿宋_GB2312" w:cs="仿宋_GB2312"/>
          <w:color w:val="414141"/>
          <w:sz w:val="30"/>
          <w:szCs w:val="30"/>
        </w:rPr>
      </w:pPr>
      <w:r>
        <w:rPr>
          <w:rFonts w:ascii="仿宋_GB2312" w:eastAsia="仿宋_GB2312" w:hAnsi="仿宋_GB2312" w:cs="仿宋_GB2312" w:hint="eastAsia"/>
          <w:b/>
          <w:bCs/>
          <w:color w:val="414141"/>
          <w:sz w:val="30"/>
          <w:szCs w:val="30"/>
        </w:rPr>
        <w:t>关于</w:t>
      </w:r>
      <w:r>
        <w:rPr>
          <w:rFonts w:ascii="仿宋_GB2312" w:eastAsia="仿宋_GB2312" w:hAnsi="仿宋_GB2312" w:cs="仿宋_GB2312" w:hint="eastAsia"/>
          <w:b/>
          <w:bCs/>
          <w:color w:val="414141"/>
          <w:sz w:val="30"/>
          <w:szCs w:val="30"/>
        </w:rPr>
        <w:t>投资促进服务中心</w:t>
      </w:r>
      <w:r>
        <w:rPr>
          <w:rFonts w:ascii="仿宋_GB2312" w:eastAsia="仿宋_GB2312" w:hAnsi="仿宋_GB2312" w:cs="仿宋_GB2312" w:hint="eastAsia"/>
          <w:b/>
          <w:bCs/>
          <w:color w:val="414141"/>
          <w:sz w:val="30"/>
          <w:szCs w:val="30"/>
        </w:rPr>
        <w:t>2016</w:t>
      </w:r>
      <w:r>
        <w:rPr>
          <w:rFonts w:ascii="仿宋_GB2312" w:eastAsia="仿宋_GB2312" w:hAnsi="仿宋_GB2312" w:cs="仿宋_GB2312" w:hint="eastAsia"/>
          <w:b/>
          <w:bCs/>
          <w:color w:val="414141"/>
          <w:sz w:val="30"/>
          <w:szCs w:val="30"/>
        </w:rPr>
        <w:t>年部门决算收</w:t>
      </w:r>
      <w:r>
        <w:rPr>
          <w:rFonts w:ascii="仿宋_GB2312" w:eastAsia="仿宋_GB2312" w:hAnsi="仿宋_GB2312" w:cs="仿宋_GB2312" w:hint="eastAsia"/>
          <w:b/>
          <w:bCs/>
          <w:color w:val="414141"/>
          <w:sz w:val="30"/>
          <w:szCs w:val="30"/>
        </w:rPr>
        <w:t>入</w:t>
      </w:r>
      <w:r>
        <w:rPr>
          <w:rFonts w:ascii="仿宋_GB2312" w:eastAsia="仿宋_GB2312" w:hAnsi="仿宋_GB2312" w:cs="仿宋_GB2312" w:hint="eastAsia"/>
          <w:b/>
          <w:bCs/>
          <w:color w:val="414141"/>
          <w:sz w:val="30"/>
          <w:szCs w:val="30"/>
        </w:rPr>
        <w:t>情况说明</w:t>
      </w:r>
      <w:r>
        <w:rPr>
          <w:rFonts w:ascii="仿宋_GB2312" w:eastAsia="仿宋_GB2312" w:hAnsi="仿宋_GB2312" w:cs="仿宋_GB2312" w:hint="eastAsia"/>
          <w:color w:val="414141"/>
          <w:sz w:val="30"/>
          <w:szCs w:val="30"/>
        </w:rPr>
        <w:br/>
      </w:r>
      <w:r>
        <w:rPr>
          <w:rFonts w:ascii="仿宋_GB2312" w:eastAsia="仿宋_GB2312" w:hAnsi="仿宋_GB2312" w:cs="仿宋_GB2312" w:hint="eastAsia"/>
          <w:color w:val="414141"/>
          <w:sz w:val="30"/>
          <w:szCs w:val="30"/>
        </w:rPr>
        <w:t xml:space="preserve">　　</w:t>
      </w:r>
      <w:r>
        <w:rPr>
          <w:rFonts w:ascii="仿宋_GB2312" w:eastAsia="仿宋_GB2312" w:hAnsi="仿宋_GB2312" w:cs="仿宋_GB2312" w:hint="eastAsia"/>
          <w:color w:val="414141"/>
          <w:sz w:val="32"/>
          <w:szCs w:val="32"/>
        </w:rPr>
        <w:t>2016</w:t>
      </w:r>
      <w:r>
        <w:rPr>
          <w:rFonts w:ascii="仿宋_GB2312" w:eastAsia="仿宋_GB2312" w:hAnsi="仿宋_GB2312" w:cs="仿宋_GB2312" w:hint="eastAsia"/>
          <w:color w:val="414141"/>
          <w:sz w:val="32"/>
          <w:szCs w:val="32"/>
        </w:rPr>
        <w:t>年年末</w:t>
      </w:r>
      <w:r>
        <w:rPr>
          <w:rFonts w:ascii="仿宋_GB2312" w:eastAsia="仿宋_GB2312" w:hAnsi="仿宋_GB2312" w:cs="仿宋_GB2312" w:hint="eastAsia"/>
          <w:color w:val="414141"/>
          <w:sz w:val="30"/>
          <w:szCs w:val="30"/>
        </w:rPr>
        <w:t>收入</w:t>
      </w:r>
      <w:r>
        <w:rPr>
          <w:rFonts w:ascii="仿宋_GB2312" w:eastAsia="仿宋_GB2312" w:hAnsi="仿宋_GB2312" w:cs="仿宋_GB2312" w:hint="eastAsia"/>
          <w:color w:val="414141"/>
          <w:sz w:val="32"/>
          <w:szCs w:val="32"/>
        </w:rPr>
        <w:t>决算数</w:t>
      </w:r>
      <w:r>
        <w:rPr>
          <w:rFonts w:ascii="仿宋_GB2312" w:eastAsia="仿宋_GB2312" w:hAnsi="仿宋_GB2312" w:cs="仿宋_GB2312" w:hint="eastAsia"/>
          <w:color w:val="414141"/>
          <w:sz w:val="32"/>
          <w:szCs w:val="32"/>
        </w:rPr>
        <w:t>76.95</w:t>
      </w:r>
      <w:r>
        <w:rPr>
          <w:rFonts w:ascii="仿宋_GB2312" w:eastAsia="仿宋_GB2312" w:hAnsi="仿宋_GB2312" w:cs="仿宋_GB2312" w:hint="eastAsia"/>
          <w:color w:val="414141"/>
          <w:sz w:val="32"/>
          <w:szCs w:val="32"/>
        </w:rPr>
        <w:t>万元，其中</w:t>
      </w:r>
      <w:r>
        <w:rPr>
          <w:rFonts w:ascii="仿宋_GB2312" w:eastAsia="仿宋_GB2312" w:hAnsi="仿宋_GB2312" w:cs="仿宋_GB2312" w:hint="eastAsia"/>
          <w:color w:val="414141"/>
          <w:sz w:val="32"/>
          <w:szCs w:val="32"/>
        </w:rPr>
        <w:t>人员经费</w:t>
      </w:r>
      <w:r>
        <w:rPr>
          <w:rFonts w:ascii="仿宋_GB2312" w:eastAsia="仿宋_GB2312" w:hAnsi="仿宋_GB2312" w:cs="仿宋_GB2312" w:hint="eastAsia"/>
          <w:color w:val="414141"/>
          <w:sz w:val="32"/>
          <w:szCs w:val="32"/>
        </w:rPr>
        <w:t>62.07</w:t>
      </w:r>
      <w:r>
        <w:rPr>
          <w:rFonts w:ascii="仿宋_GB2312" w:eastAsia="仿宋_GB2312" w:hAnsi="仿宋_GB2312" w:cs="仿宋_GB2312" w:hint="eastAsia"/>
          <w:color w:val="414141"/>
          <w:sz w:val="32"/>
          <w:szCs w:val="32"/>
        </w:rPr>
        <w:t>万元，</w:t>
      </w:r>
      <w:r>
        <w:rPr>
          <w:rFonts w:ascii="仿宋_GB2312" w:eastAsia="仿宋_GB2312" w:hAnsi="仿宋_GB2312" w:cs="仿宋_GB2312" w:hint="eastAsia"/>
          <w:color w:val="414141"/>
          <w:sz w:val="32"/>
          <w:szCs w:val="32"/>
        </w:rPr>
        <w:t>占比</w:t>
      </w:r>
      <w:r>
        <w:rPr>
          <w:rFonts w:ascii="仿宋_GB2312" w:eastAsia="仿宋_GB2312" w:hAnsi="仿宋_GB2312" w:cs="仿宋_GB2312" w:hint="eastAsia"/>
          <w:color w:val="414141"/>
          <w:sz w:val="32"/>
          <w:szCs w:val="32"/>
        </w:rPr>
        <w:t>81%</w:t>
      </w:r>
      <w:r>
        <w:rPr>
          <w:rFonts w:ascii="仿宋_GB2312" w:eastAsia="仿宋_GB2312" w:hAnsi="仿宋_GB2312" w:cs="仿宋_GB2312" w:hint="eastAsia"/>
          <w:color w:val="414141"/>
          <w:sz w:val="32"/>
          <w:szCs w:val="32"/>
        </w:rPr>
        <w:t>，</w:t>
      </w:r>
      <w:r>
        <w:rPr>
          <w:rFonts w:ascii="仿宋_GB2312" w:eastAsia="仿宋_GB2312" w:hAnsi="仿宋_GB2312" w:cs="仿宋_GB2312" w:hint="eastAsia"/>
          <w:color w:val="414141"/>
          <w:sz w:val="32"/>
          <w:szCs w:val="32"/>
        </w:rPr>
        <w:t>日常公用经费</w:t>
      </w:r>
      <w:r>
        <w:rPr>
          <w:rFonts w:ascii="仿宋_GB2312" w:eastAsia="仿宋_GB2312" w:hAnsi="仿宋_GB2312" w:cs="仿宋_GB2312" w:hint="eastAsia"/>
          <w:color w:val="414141"/>
          <w:sz w:val="32"/>
          <w:szCs w:val="32"/>
        </w:rPr>
        <w:t>14.88</w:t>
      </w:r>
      <w:r>
        <w:rPr>
          <w:rFonts w:ascii="仿宋_GB2312" w:eastAsia="仿宋_GB2312" w:hAnsi="仿宋_GB2312" w:cs="仿宋_GB2312" w:hint="eastAsia"/>
          <w:color w:val="414141"/>
          <w:sz w:val="32"/>
          <w:szCs w:val="32"/>
        </w:rPr>
        <w:t>万元，占比</w:t>
      </w:r>
      <w:r>
        <w:rPr>
          <w:rFonts w:ascii="仿宋_GB2312" w:eastAsia="仿宋_GB2312" w:hAnsi="仿宋_GB2312" w:cs="仿宋_GB2312" w:hint="eastAsia"/>
          <w:color w:val="414141"/>
          <w:sz w:val="32"/>
          <w:szCs w:val="32"/>
        </w:rPr>
        <w:t>19%</w:t>
      </w:r>
      <w:r>
        <w:rPr>
          <w:rFonts w:ascii="仿宋_GB2312" w:eastAsia="仿宋_GB2312" w:hAnsi="仿宋_GB2312" w:cs="仿宋_GB2312" w:hint="eastAsia"/>
          <w:color w:val="414141"/>
          <w:sz w:val="32"/>
          <w:szCs w:val="32"/>
        </w:rPr>
        <w:t>。</w:t>
      </w:r>
    </w:p>
    <w:p w:rsidR="00CB462A" w:rsidRDefault="00F405A8">
      <w:pPr>
        <w:pStyle w:val="a5"/>
        <w:spacing w:before="0" w:beforeAutospacing="0" w:after="0" w:afterAutospacing="0" w:line="480" w:lineRule="auto"/>
        <w:ind w:firstLine="600"/>
        <w:rPr>
          <w:rFonts w:ascii="仿宋_GB2312" w:eastAsia="仿宋_GB2312" w:hAnsi="仿宋_GB2312" w:cs="仿宋_GB2312"/>
          <w:color w:val="414141"/>
          <w:sz w:val="30"/>
          <w:szCs w:val="30"/>
        </w:rPr>
      </w:pPr>
      <w:r>
        <w:rPr>
          <w:rFonts w:ascii="仿宋_GB2312" w:eastAsia="仿宋_GB2312" w:hAnsi="仿宋_GB2312" w:cs="仿宋_GB2312" w:hint="eastAsia"/>
          <w:b/>
          <w:bCs/>
          <w:color w:val="414141"/>
          <w:sz w:val="30"/>
          <w:szCs w:val="30"/>
        </w:rPr>
        <w:t>三</w:t>
      </w:r>
      <w:r>
        <w:rPr>
          <w:rFonts w:ascii="仿宋_GB2312" w:eastAsia="仿宋_GB2312" w:hAnsi="仿宋_GB2312" w:cs="仿宋_GB2312" w:hint="eastAsia"/>
          <w:b/>
          <w:bCs/>
          <w:color w:val="414141"/>
          <w:sz w:val="30"/>
          <w:szCs w:val="30"/>
        </w:rPr>
        <w:t>、</w:t>
      </w:r>
      <w:r>
        <w:rPr>
          <w:rFonts w:ascii="仿宋_GB2312" w:eastAsia="仿宋_GB2312" w:hAnsi="仿宋_GB2312" w:cs="仿宋_GB2312" w:hint="eastAsia"/>
          <w:b/>
          <w:bCs/>
          <w:color w:val="414141"/>
          <w:sz w:val="30"/>
          <w:szCs w:val="30"/>
        </w:rPr>
        <w:t>关于</w:t>
      </w:r>
      <w:r>
        <w:rPr>
          <w:rFonts w:ascii="仿宋_GB2312" w:eastAsia="仿宋_GB2312" w:hAnsi="仿宋_GB2312" w:cs="仿宋_GB2312" w:hint="eastAsia"/>
          <w:b/>
          <w:bCs/>
          <w:color w:val="414141"/>
          <w:sz w:val="30"/>
          <w:szCs w:val="30"/>
        </w:rPr>
        <w:t>投资促进服务中心</w:t>
      </w:r>
      <w:r>
        <w:rPr>
          <w:rFonts w:ascii="仿宋_GB2312" w:eastAsia="仿宋_GB2312" w:hAnsi="仿宋_GB2312" w:cs="仿宋_GB2312" w:hint="eastAsia"/>
          <w:b/>
          <w:bCs/>
          <w:color w:val="414141"/>
          <w:sz w:val="30"/>
          <w:szCs w:val="30"/>
        </w:rPr>
        <w:t>2016</w:t>
      </w:r>
      <w:r>
        <w:rPr>
          <w:rFonts w:ascii="仿宋_GB2312" w:eastAsia="仿宋_GB2312" w:hAnsi="仿宋_GB2312" w:cs="仿宋_GB2312" w:hint="eastAsia"/>
          <w:b/>
          <w:bCs/>
          <w:color w:val="414141"/>
          <w:sz w:val="30"/>
          <w:szCs w:val="30"/>
        </w:rPr>
        <w:t>年部门决算</w:t>
      </w:r>
      <w:r>
        <w:rPr>
          <w:rFonts w:ascii="仿宋_GB2312" w:eastAsia="仿宋_GB2312" w:hAnsi="仿宋_GB2312" w:cs="仿宋_GB2312" w:hint="eastAsia"/>
          <w:b/>
          <w:bCs/>
          <w:color w:val="414141"/>
          <w:sz w:val="30"/>
          <w:szCs w:val="30"/>
        </w:rPr>
        <w:t>支出</w:t>
      </w:r>
      <w:r>
        <w:rPr>
          <w:rFonts w:ascii="仿宋_GB2312" w:eastAsia="仿宋_GB2312" w:hAnsi="仿宋_GB2312" w:cs="仿宋_GB2312" w:hint="eastAsia"/>
          <w:b/>
          <w:bCs/>
          <w:color w:val="414141"/>
          <w:sz w:val="30"/>
          <w:szCs w:val="30"/>
        </w:rPr>
        <w:t>情况说明</w:t>
      </w:r>
      <w:r>
        <w:rPr>
          <w:rFonts w:ascii="仿宋_GB2312" w:eastAsia="仿宋_GB2312" w:hAnsi="仿宋_GB2312" w:cs="仿宋_GB2312" w:hint="eastAsia"/>
          <w:b/>
          <w:bCs/>
          <w:color w:val="414141"/>
          <w:sz w:val="30"/>
          <w:szCs w:val="30"/>
        </w:rPr>
        <w:br/>
      </w:r>
      <w:r>
        <w:rPr>
          <w:rFonts w:ascii="仿宋_GB2312" w:eastAsia="仿宋_GB2312" w:hAnsi="仿宋_GB2312" w:cs="仿宋_GB2312" w:hint="eastAsia"/>
          <w:color w:val="414141"/>
          <w:sz w:val="30"/>
          <w:szCs w:val="30"/>
        </w:rPr>
        <w:t xml:space="preserve">　　</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年年末</w:t>
      </w:r>
      <w:r>
        <w:rPr>
          <w:rFonts w:ascii="仿宋_GB2312" w:eastAsia="仿宋_GB2312" w:hAnsi="仿宋_GB2312" w:cs="仿宋_GB2312" w:hint="eastAsia"/>
          <w:color w:val="414141"/>
          <w:sz w:val="30"/>
          <w:szCs w:val="30"/>
        </w:rPr>
        <w:t>支出</w:t>
      </w:r>
      <w:r>
        <w:rPr>
          <w:rFonts w:ascii="仿宋_GB2312" w:eastAsia="仿宋_GB2312" w:hAnsi="仿宋_GB2312" w:cs="仿宋_GB2312" w:hint="eastAsia"/>
          <w:color w:val="414141"/>
          <w:sz w:val="30"/>
          <w:szCs w:val="30"/>
        </w:rPr>
        <w:t>决算数</w:t>
      </w:r>
      <w:r>
        <w:rPr>
          <w:rFonts w:ascii="仿宋_GB2312" w:eastAsia="仿宋_GB2312" w:hAnsi="仿宋_GB2312" w:cs="仿宋_GB2312" w:hint="eastAsia"/>
          <w:color w:val="414141"/>
          <w:sz w:val="30"/>
          <w:szCs w:val="30"/>
        </w:rPr>
        <w:t>76.95</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其中工资福利支出</w:t>
      </w:r>
      <w:r>
        <w:rPr>
          <w:rFonts w:ascii="仿宋_GB2312" w:eastAsia="仿宋_GB2312" w:hAnsi="仿宋_GB2312" w:cs="仿宋_GB2312" w:hint="eastAsia"/>
          <w:color w:val="414141"/>
          <w:sz w:val="30"/>
          <w:szCs w:val="30"/>
        </w:rPr>
        <w:t>56.11</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占比</w:t>
      </w:r>
      <w:r>
        <w:rPr>
          <w:rFonts w:ascii="仿宋_GB2312" w:eastAsia="仿宋_GB2312" w:hAnsi="仿宋_GB2312" w:cs="仿宋_GB2312" w:hint="eastAsia"/>
          <w:color w:val="414141"/>
          <w:sz w:val="30"/>
          <w:szCs w:val="30"/>
        </w:rPr>
        <w:t>73%</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商品服务支出</w:t>
      </w:r>
      <w:r>
        <w:rPr>
          <w:rFonts w:ascii="仿宋_GB2312" w:eastAsia="仿宋_GB2312" w:hAnsi="仿宋_GB2312" w:cs="仿宋_GB2312" w:hint="eastAsia"/>
          <w:color w:val="414141"/>
          <w:sz w:val="30"/>
          <w:szCs w:val="30"/>
        </w:rPr>
        <w:t>14.88</w:t>
      </w:r>
      <w:r>
        <w:rPr>
          <w:rFonts w:ascii="仿宋_GB2312" w:eastAsia="仿宋_GB2312" w:hAnsi="仿宋_GB2312" w:cs="仿宋_GB2312" w:hint="eastAsia"/>
          <w:color w:val="414141"/>
          <w:sz w:val="30"/>
          <w:szCs w:val="30"/>
        </w:rPr>
        <w:t>万元，占比</w:t>
      </w:r>
      <w:r>
        <w:rPr>
          <w:rFonts w:ascii="仿宋_GB2312" w:eastAsia="仿宋_GB2312" w:hAnsi="仿宋_GB2312" w:cs="仿宋_GB2312" w:hint="eastAsia"/>
          <w:color w:val="414141"/>
          <w:sz w:val="30"/>
          <w:szCs w:val="30"/>
        </w:rPr>
        <w:t>19</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对个人和家庭的补助支出</w:t>
      </w:r>
      <w:r>
        <w:rPr>
          <w:rFonts w:ascii="仿宋_GB2312" w:eastAsia="仿宋_GB2312" w:hAnsi="仿宋_GB2312" w:cs="仿宋_GB2312" w:hint="eastAsia"/>
          <w:color w:val="414141"/>
          <w:sz w:val="30"/>
          <w:szCs w:val="30"/>
        </w:rPr>
        <w:t>5.96</w:t>
      </w:r>
      <w:r>
        <w:rPr>
          <w:rFonts w:ascii="仿宋_GB2312" w:eastAsia="仿宋_GB2312" w:hAnsi="仿宋_GB2312" w:cs="仿宋_GB2312" w:hint="eastAsia"/>
          <w:color w:val="414141"/>
          <w:sz w:val="30"/>
          <w:szCs w:val="30"/>
        </w:rPr>
        <w:t>，占比</w:t>
      </w:r>
      <w:r>
        <w:rPr>
          <w:rFonts w:ascii="仿宋_GB2312" w:eastAsia="仿宋_GB2312" w:hAnsi="仿宋_GB2312" w:cs="仿宋_GB2312" w:hint="eastAsia"/>
          <w:color w:val="414141"/>
          <w:sz w:val="30"/>
          <w:szCs w:val="30"/>
        </w:rPr>
        <w:t>8</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w:t>
      </w:r>
    </w:p>
    <w:p w:rsidR="00CB462A" w:rsidRDefault="00F405A8">
      <w:pPr>
        <w:pStyle w:val="a5"/>
        <w:spacing w:before="0" w:beforeAutospacing="0" w:after="0" w:afterAutospacing="0" w:line="480" w:lineRule="auto"/>
        <w:ind w:firstLine="600"/>
        <w:rPr>
          <w:rFonts w:ascii="仿宋_GB2312" w:eastAsia="仿宋_GB2312" w:hAnsi="仿宋_GB2312" w:cs="仿宋_GB2312"/>
          <w:b/>
          <w:bCs/>
          <w:color w:val="414141"/>
          <w:sz w:val="30"/>
          <w:szCs w:val="30"/>
        </w:rPr>
      </w:pPr>
      <w:r>
        <w:rPr>
          <w:rFonts w:ascii="仿宋_GB2312" w:eastAsia="仿宋_GB2312" w:hAnsi="仿宋_GB2312" w:cs="仿宋_GB2312" w:hint="eastAsia"/>
          <w:b/>
          <w:bCs/>
          <w:color w:val="414141"/>
          <w:sz w:val="30"/>
          <w:szCs w:val="30"/>
        </w:rPr>
        <w:t>四、关于投资促进服务中心</w:t>
      </w:r>
      <w:r>
        <w:rPr>
          <w:rFonts w:ascii="仿宋_GB2312" w:eastAsia="仿宋_GB2312" w:hAnsi="仿宋_GB2312" w:cs="仿宋_GB2312" w:hint="eastAsia"/>
          <w:b/>
          <w:bCs/>
          <w:color w:val="414141"/>
          <w:sz w:val="30"/>
          <w:szCs w:val="30"/>
        </w:rPr>
        <w:t>2016</w:t>
      </w:r>
      <w:r>
        <w:rPr>
          <w:rFonts w:ascii="仿宋_GB2312" w:eastAsia="仿宋_GB2312" w:hAnsi="仿宋_GB2312" w:cs="仿宋_GB2312" w:hint="eastAsia"/>
          <w:b/>
          <w:bCs/>
          <w:color w:val="414141"/>
          <w:sz w:val="30"/>
          <w:szCs w:val="30"/>
        </w:rPr>
        <w:t>年度财政拨款收入支出决算总体情况说明</w:t>
      </w:r>
    </w:p>
    <w:p w:rsidR="00CB462A" w:rsidRDefault="00F405A8">
      <w:pPr>
        <w:pStyle w:val="a5"/>
        <w:spacing w:before="0" w:beforeAutospacing="0" w:after="0" w:afterAutospacing="0" w:line="480" w:lineRule="auto"/>
        <w:ind w:firstLineChars="200"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年年末</w:t>
      </w:r>
      <w:r>
        <w:rPr>
          <w:rFonts w:ascii="仿宋_GB2312" w:eastAsia="仿宋_GB2312" w:hAnsi="仿宋_GB2312" w:cs="仿宋_GB2312" w:hint="eastAsia"/>
          <w:color w:val="414141"/>
          <w:sz w:val="30"/>
          <w:szCs w:val="30"/>
        </w:rPr>
        <w:t>财政拨收入</w:t>
      </w:r>
      <w:r>
        <w:rPr>
          <w:rFonts w:ascii="仿宋_GB2312" w:eastAsia="仿宋_GB2312" w:hAnsi="仿宋_GB2312" w:cs="仿宋_GB2312" w:hint="eastAsia"/>
          <w:color w:val="414141"/>
          <w:sz w:val="30"/>
          <w:szCs w:val="30"/>
        </w:rPr>
        <w:t>决算数</w:t>
      </w:r>
      <w:r>
        <w:rPr>
          <w:rFonts w:ascii="仿宋_GB2312" w:eastAsia="仿宋_GB2312" w:hAnsi="仿宋_GB2312" w:cs="仿宋_GB2312" w:hint="eastAsia"/>
          <w:color w:val="414141"/>
          <w:sz w:val="30"/>
          <w:szCs w:val="30"/>
        </w:rPr>
        <w:t>76.95</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年年末</w:t>
      </w:r>
      <w:r>
        <w:rPr>
          <w:rFonts w:ascii="仿宋_GB2312" w:eastAsia="仿宋_GB2312" w:hAnsi="仿宋_GB2312" w:cs="仿宋_GB2312" w:hint="eastAsia"/>
          <w:color w:val="414141"/>
          <w:sz w:val="30"/>
          <w:szCs w:val="30"/>
        </w:rPr>
        <w:t>财政拨款支出</w:t>
      </w:r>
      <w:r>
        <w:rPr>
          <w:rFonts w:ascii="仿宋_GB2312" w:eastAsia="仿宋_GB2312" w:hAnsi="仿宋_GB2312" w:cs="仿宋_GB2312" w:hint="eastAsia"/>
          <w:color w:val="414141"/>
          <w:sz w:val="30"/>
          <w:szCs w:val="30"/>
        </w:rPr>
        <w:t>决算数</w:t>
      </w:r>
      <w:r>
        <w:rPr>
          <w:rFonts w:ascii="仿宋_GB2312" w:eastAsia="仿宋_GB2312" w:hAnsi="仿宋_GB2312" w:cs="仿宋_GB2312" w:hint="eastAsia"/>
          <w:color w:val="414141"/>
          <w:sz w:val="30"/>
          <w:szCs w:val="30"/>
        </w:rPr>
        <w:t>76.95</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，财政拨款收支比上年同期减少</w:t>
      </w:r>
      <w:r>
        <w:rPr>
          <w:rFonts w:ascii="仿宋_GB2312" w:eastAsia="仿宋_GB2312" w:hAnsi="仿宋_GB2312" w:cs="仿宋_GB2312" w:hint="eastAsia"/>
          <w:color w:val="414141"/>
          <w:sz w:val="32"/>
          <w:szCs w:val="32"/>
        </w:rPr>
        <w:t>282.67</w:t>
      </w:r>
      <w:r>
        <w:rPr>
          <w:rFonts w:ascii="仿宋_GB2312" w:eastAsia="仿宋_GB2312" w:hAnsi="仿宋_GB2312" w:cs="仿宋_GB2312" w:hint="eastAsia"/>
          <w:color w:val="414141"/>
          <w:sz w:val="32"/>
          <w:szCs w:val="32"/>
        </w:rPr>
        <w:t>万元，</w:t>
      </w:r>
      <w:r>
        <w:rPr>
          <w:rFonts w:ascii="仿宋_GB2312" w:eastAsia="仿宋_GB2312" w:hAnsi="仿宋_GB2312" w:cs="仿宋_GB2312" w:hint="eastAsia"/>
          <w:color w:val="414141"/>
          <w:sz w:val="32"/>
          <w:szCs w:val="32"/>
        </w:rPr>
        <w:t>减少</w:t>
      </w:r>
      <w:r>
        <w:rPr>
          <w:rFonts w:ascii="仿宋_GB2312" w:eastAsia="仿宋_GB2312" w:hAnsi="仿宋_GB2312" w:cs="仿宋_GB2312" w:hint="eastAsia"/>
          <w:color w:val="414141"/>
          <w:sz w:val="32"/>
          <w:szCs w:val="32"/>
        </w:rPr>
        <w:t>79%</w:t>
      </w:r>
      <w:r>
        <w:rPr>
          <w:rFonts w:ascii="仿宋_GB2312" w:eastAsia="仿宋_GB2312" w:hAnsi="仿宋_GB2312" w:cs="仿宋_GB2312" w:hint="eastAsia"/>
          <w:color w:val="414141"/>
          <w:sz w:val="32"/>
          <w:szCs w:val="32"/>
        </w:rPr>
        <w:t>。</w:t>
      </w:r>
    </w:p>
    <w:p w:rsidR="00CB462A" w:rsidRDefault="00F405A8">
      <w:pPr>
        <w:pStyle w:val="a5"/>
        <w:spacing w:before="0" w:beforeAutospacing="0" w:after="0" w:afterAutospacing="0" w:line="480" w:lineRule="auto"/>
        <w:ind w:firstLine="600"/>
        <w:rPr>
          <w:rFonts w:ascii="仿宋_GB2312" w:eastAsia="仿宋_GB2312" w:hAnsi="仿宋_GB2312" w:cs="仿宋_GB2312"/>
          <w:b/>
          <w:bCs/>
          <w:color w:val="414141"/>
          <w:sz w:val="30"/>
          <w:szCs w:val="30"/>
        </w:rPr>
      </w:pPr>
      <w:r>
        <w:rPr>
          <w:rFonts w:ascii="仿宋_GB2312" w:eastAsia="仿宋_GB2312" w:hAnsi="仿宋_GB2312" w:cs="仿宋_GB2312" w:hint="eastAsia"/>
          <w:b/>
          <w:bCs/>
          <w:color w:val="414141"/>
          <w:sz w:val="30"/>
          <w:szCs w:val="30"/>
        </w:rPr>
        <w:t>五、关于投资促进服务中心</w:t>
      </w:r>
      <w:r>
        <w:rPr>
          <w:rFonts w:ascii="仿宋_GB2312" w:eastAsia="仿宋_GB2312" w:hAnsi="仿宋_GB2312" w:cs="仿宋_GB2312" w:hint="eastAsia"/>
          <w:b/>
          <w:bCs/>
          <w:color w:val="414141"/>
          <w:sz w:val="30"/>
          <w:szCs w:val="30"/>
        </w:rPr>
        <w:t>2016</w:t>
      </w:r>
      <w:r>
        <w:rPr>
          <w:rFonts w:ascii="仿宋_GB2312" w:eastAsia="仿宋_GB2312" w:hAnsi="仿宋_GB2312" w:cs="仿宋_GB2312" w:hint="eastAsia"/>
          <w:b/>
          <w:bCs/>
          <w:color w:val="414141"/>
          <w:sz w:val="30"/>
          <w:szCs w:val="30"/>
        </w:rPr>
        <w:t>年度一般公共预算财政拨款支出决算情况说明</w:t>
      </w:r>
    </w:p>
    <w:p w:rsidR="00CB462A" w:rsidRDefault="00F405A8">
      <w:pPr>
        <w:pStyle w:val="a5"/>
        <w:spacing w:before="0" w:beforeAutospacing="0" w:after="0" w:afterAutospacing="0" w:line="353" w:lineRule="atLeast"/>
        <w:ind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lastRenderedPageBreak/>
        <w:t>（一）财政拨款支出决算总体情况。</w:t>
      </w:r>
    </w:p>
    <w:p w:rsidR="00CB462A" w:rsidRDefault="00F405A8">
      <w:pPr>
        <w:pStyle w:val="a5"/>
        <w:spacing w:before="0" w:beforeAutospacing="0" w:after="0" w:afterAutospacing="0" w:line="353" w:lineRule="atLeast"/>
        <w:ind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年年末</w:t>
      </w:r>
      <w:r>
        <w:rPr>
          <w:rFonts w:ascii="仿宋_GB2312" w:eastAsia="仿宋_GB2312" w:hAnsi="仿宋_GB2312" w:cs="仿宋_GB2312" w:hint="eastAsia"/>
          <w:color w:val="414141"/>
          <w:sz w:val="30"/>
          <w:szCs w:val="30"/>
        </w:rPr>
        <w:t>财政拨款支出</w:t>
      </w:r>
      <w:r>
        <w:rPr>
          <w:rFonts w:ascii="仿宋_GB2312" w:eastAsia="仿宋_GB2312" w:hAnsi="仿宋_GB2312" w:cs="仿宋_GB2312" w:hint="eastAsia"/>
          <w:color w:val="414141"/>
          <w:sz w:val="30"/>
          <w:szCs w:val="30"/>
        </w:rPr>
        <w:t>决算数</w:t>
      </w:r>
      <w:r>
        <w:rPr>
          <w:rFonts w:ascii="仿宋_GB2312" w:eastAsia="仿宋_GB2312" w:hAnsi="仿宋_GB2312" w:cs="仿宋_GB2312" w:hint="eastAsia"/>
          <w:color w:val="414141"/>
          <w:sz w:val="30"/>
          <w:szCs w:val="30"/>
        </w:rPr>
        <w:t>76.95</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，比上年同期减少</w:t>
      </w:r>
      <w:r>
        <w:rPr>
          <w:rFonts w:ascii="仿宋_GB2312" w:eastAsia="仿宋_GB2312" w:hAnsi="仿宋_GB2312" w:cs="仿宋_GB2312" w:hint="eastAsia"/>
          <w:color w:val="414141"/>
          <w:sz w:val="30"/>
          <w:szCs w:val="30"/>
        </w:rPr>
        <w:t>282.67</w:t>
      </w:r>
      <w:r>
        <w:rPr>
          <w:rFonts w:ascii="仿宋_GB2312" w:eastAsia="仿宋_GB2312" w:hAnsi="仿宋_GB2312" w:cs="仿宋_GB2312" w:hint="eastAsia"/>
          <w:color w:val="414141"/>
          <w:sz w:val="30"/>
          <w:szCs w:val="30"/>
        </w:rPr>
        <w:t>万元。</w:t>
      </w:r>
    </w:p>
    <w:p w:rsidR="00CB462A" w:rsidRDefault="00F405A8">
      <w:pPr>
        <w:pStyle w:val="a5"/>
        <w:numPr>
          <w:ilvl w:val="0"/>
          <w:numId w:val="2"/>
        </w:numPr>
        <w:spacing w:before="0" w:beforeAutospacing="0" w:after="0" w:afterAutospacing="0" w:line="353" w:lineRule="atLeast"/>
        <w:ind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财政拨款支出决算结构情况</w:t>
      </w:r>
    </w:p>
    <w:p w:rsidR="00CB462A" w:rsidRDefault="00F405A8">
      <w:pPr>
        <w:pStyle w:val="a5"/>
        <w:spacing w:before="0" w:beforeAutospacing="0" w:after="0" w:afterAutospacing="0" w:line="480" w:lineRule="auto"/>
        <w:ind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年年末</w:t>
      </w:r>
      <w:r>
        <w:rPr>
          <w:rFonts w:ascii="仿宋_GB2312" w:eastAsia="仿宋_GB2312" w:hAnsi="仿宋_GB2312" w:cs="仿宋_GB2312" w:hint="eastAsia"/>
          <w:color w:val="414141"/>
          <w:sz w:val="30"/>
          <w:szCs w:val="30"/>
        </w:rPr>
        <w:t>财政拨款支出</w:t>
      </w:r>
      <w:r>
        <w:rPr>
          <w:rFonts w:ascii="仿宋_GB2312" w:eastAsia="仿宋_GB2312" w:hAnsi="仿宋_GB2312" w:cs="仿宋_GB2312" w:hint="eastAsia"/>
          <w:color w:val="414141"/>
          <w:sz w:val="30"/>
          <w:szCs w:val="30"/>
        </w:rPr>
        <w:t>决算数</w:t>
      </w:r>
      <w:r>
        <w:rPr>
          <w:rFonts w:ascii="仿宋_GB2312" w:eastAsia="仿宋_GB2312" w:hAnsi="仿宋_GB2312" w:cs="仿宋_GB2312" w:hint="eastAsia"/>
          <w:color w:val="414141"/>
          <w:sz w:val="30"/>
          <w:szCs w:val="30"/>
        </w:rPr>
        <w:t>76.95</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其中工资福利支出</w:t>
      </w:r>
      <w:r>
        <w:rPr>
          <w:rFonts w:ascii="仿宋_GB2312" w:eastAsia="仿宋_GB2312" w:hAnsi="仿宋_GB2312" w:cs="仿宋_GB2312" w:hint="eastAsia"/>
          <w:color w:val="414141"/>
          <w:sz w:val="30"/>
          <w:szCs w:val="30"/>
        </w:rPr>
        <w:t>56.11</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占比</w:t>
      </w:r>
      <w:r>
        <w:rPr>
          <w:rFonts w:ascii="仿宋_GB2312" w:eastAsia="仿宋_GB2312" w:hAnsi="仿宋_GB2312" w:cs="仿宋_GB2312" w:hint="eastAsia"/>
          <w:color w:val="414141"/>
          <w:sz w:val="30"/>
          <w:szCs w:val="30"/>
        </w:rPr>
        <w:t>73%</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商品服务支出</w:t>
      </w:r>
      <w:r>
        <w:rPr>
          <w:rFonts w:ascii="仿宋_GB2312" w:eastAsia="仿宋_GB2312" w:hAnsi="仿宋_GB2312" w:cs="仿宋_GB2312" w:hint="eastAsia"/>
          <w:color w:val="414141"/>
          <w:sz w:val="30"/>
          <w:szCs w:val="30"/>
        </w:rPr>
        <w:t>14.88</w:t>
      </w:r>
      <w:r>
        <w:rPr>
          <w:rFonts w:ascii="仿宋_GB2312" w:eastAsia="仿宋_GB2312" w:hAnsi="仿宋_GB2312" w:cs="仿宋_GB2312" w:hint="eastAsia"/>
          <w:color w:val="414141"/>
          <w:sz w:val="30"/>
          <w:szCs w:val="30"/>
        </w:rPr>
        <w:t>万元，占比</w:t>
      </w:r>
      <w:r>
        <w:rPr>
          <w:rFonts w:ascii="仿宋_GB2312" w:eastAsia="仿宋_GB2312" w:hAnsi="仿宋_GB2312" w:cs="仿宋_GB2312" w:hint="eastAsia"/>
          <w:color w:val="414141"/>
          <w:sz w:val="30"/>
          <w:szCs w:val="30"/>
        </w:rPr>
        <w:t>19</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对个人和家庭的补助支出</w:t>
      </w:r>
      <w:r>
        <w:rPr>
          <w:rFonts w:ascii="仿宋_GB2312" w:eastAsia="仿宋_GB2312" w:hAnsi="仿宋_GB2312" w:cs="仿宋_GB2312" w:hint="eastAsia"/>
          <w:color w:val="414141"/>
          <w:sz w:val="30"/>
          <w:szCs w:val="30"/>
        </w:rPr>
        <w:t>5.96</w:t>
      </w:r>
      <w:r>
        <w:rPr>
          <w:rFonts w:ascii="仿宋_GB2312" w:eastAsia="仿宋_GB2312" w:hAnsi="仿宋_GB2312" w:cs="仿宋_GB2312" w:hint="eastAsia"/>
          <w:color w:val="414141"/>
          <w:sz w:val="30"/>
          <w:szCs w:val="30"/>
        </w:rPr>
        <w:t>，占比</w:t>
      </w:r>
      <w:r>
        <w:rPr>
          <w:rFonts w:ascii="仿宋_GB2312" w:eastAsia="仿宋_GB2312" w:hAnsi="仿宋_GB2312" w:cs="仿宋_GB2312" w:hint="eastAsia"/>
          <w:color w:val="414141"/>
          <w:sz w:val="30"/>
          <w:szCs w:val="30"/>
        </w:rPr>
        <w:t>8</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（三）财政拨款支出决算具体情况</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年年末</w:t>
      </w:r>
      <w:r>
        <w:rPr>
          <w:rFonts w:ascii="仿宋_GB2312" w:eastAsia="仿宋_GB2312" w:hAnsi="仿宋_GB2312" w:cs="仿宋_GB2312" w:hint="eastAsia"/>
          <w:color w:val="414141"/>
          <w:sz w:val="30"/>
          <w:szCs w:val="30"/>
        </w:rPr>
        <w:t>财政拨款支出</w:t>
      </w:r>
      <w:r>
        <w:rPr>
          <w:rFonts w:ascii="仿宋_GB2312" w:eastAsia="仿宋_GB2312" w:hAnsi="仿宋_GB2312" w:cs="仿宋_GB2312" w:hint="eastAsia"/>
          <w:color w:val="414141"/>
          <w:sz w:val="30"/>
          <w:szCs w:val="30"/>
        </w:rPr>
        <w:t>决算数</w:t>
      </w:r>
      <w:r>
        <w:rPr>
          <w:rFonts w:ascii="仿宋_GB2312" w:eastAsia="仿宋_GB2312" w:hAnsi="仿宋_GB2312" w:cs="仿宋_GB2312" w:hint="eastAsia"/>
          <w:color w:val="414141"/>
          <w:sz w:val="30"/>
          <w:szCs w:val="30"/>
        </w:rPr>
        <w:t>76.95</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，比年初预算减少</w:t>
      </w:r>
      <w:r>
        <w:rPr>
          <w:rFonts w:ascii="仿宋_GB2312" w:eastAsia="仿宋_GB2312" w:hAnsi="仿宋_GB2312" w:cs="仿宋_GB2312" w:hint="eastAsia"/>
          <w:color w:val="414141"/>
          <w:sz w:val="30"/>
          <w:szCs w:val="30"/>
        </w:rPr>
        <w:t>22.96</w:t>
      </w:r>
      <w:r>
        <w:rPr>
          <w:rFonts w:ascii="仿宋_GB2312" w:eastAsia="仿宋_GB2312" w:hAnsi="仿宋_GB2312" w:cs="仿宋_GB2312" w:hint="eastAsia"/>
          <w:color w:val="414141"/>
          <w:sz w:val="30"/>
          <w:szCs w:val="30"/>
        </w:rPr>
        <w:t>万元。其中人员经费增加</w:t>
      </w:r>
      <w:r>
        <w:rPr>
          <w:rFonts w:ascii="仿宋_GB2312" w:eastAsia="仿宋_GB2312" w:hAnsi="仿宋_GB2312" w:cs="仿宋_GB2312" w:hint="eastAsia"/>
          <w:color w:val="414141"/>
          <w:sz w:val="30"/>
          <w:szCs w:val="30"/>
        </w:rPr>
        <w:t>2.93</w:t>
      </w:r>
      <w:r>
        <w:rPr>
          <w:rFonts w:ascii="仿宋_GB2312" w:eastAsia="仿宋_GB2312" w:hAnsi="仿宋_GB2312" w:cs="仿宋_GB2312" w:hint="eastAsia"/>
          <w:color w:val="414141"/>
          <w:sz w:val="30"/>
          <w:szCs w:val="30"/>
        </w:rPr>
        <w:t>万元，主要原因是补发</w:t>
      </w:r>
      <w:r>
        <w:rPr>
          <w:rFonts w:ascii="仿宋_GB2312" w:eastAsia="仿宋_GB2312" w:hAnsi="仿宋_GB2312" w:cs="仿宋_GB2312" w:hint="eastAsia"/>
          <w:color w:val="414141"/>
          <w:sz w:val="30"/>
          <w:szCs w:val="30"/>
        </w:rPr>
        <w:t>2014</w:t>
      </w:r>
      <w:r>
        <w:rPr>
          <w:rFonts w:ascii="仿宋_GB2312" w:eastAsia="仿宋_GB2312" w:hAnsi="仿宋_GB2312" w:cs="仿宋_GB2312" w:hint="eastAsia"/>
          <w:color w:val="414141"/>
          <w:sz w:val="30"/>
          <w:szCs w:val="30"/>
        </w:rPr>
        <w:t>年</w:t>
      </w:r>
      <w:r>
        <w:rPr>
          <w:rFonts w:ascii="仿宋_GB2312" w:eastAsia="仿宋_GB2312" w:hAnsi="仿宋_GB2312" w:cs="仿宋_GB2312" w:hint="eastAsia"/>
          <w:color w:val="414141"/>
          <w:sz w:val="30"/>
          <w:szCs w:val="30"/>
        </w:rPr>
        <w:t>10</w:t>
      </w:r>
      <w:r>
        <w:rPr>
          <w:rFonts w:ascii="仿宋_GB2312" w:eastAsia="仿宋_GB2312" w:hAnsi="仿宋_GB2312" w:cs="仿宋_GB2312" w:hint="eastAsia"/>
          <w:color w:val="414141"/>
          <w:sz w:val="30"/>
          <w:szCs w:val="30"/>
        </w:rPr>
        <w:t>月至</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w:t>
      </w:r>
      <w:r>
        <w:rPr>
          <w:rFonts w:ascii="仿宋_GB2312" w:eastAsia="仿宋_GB2312" w:hAnsi="仿宋_GB2312" w:cs="仿宋_GB2312" w:hint="eastAsia"/>
          <w:color w:val="414141"/>
          <w:sz w:val="30"/>
          <w:szCs w:val="30"/>
        </w:rPr>
        <w:t>12</w:t>
      </w:r>
      <w:r>
        <w:rPr>
          <w:rFonts w:ascii="仿宋_GB2312" w:eastAsia="仿宋_GB2312" w:hAnsi="仿宋_GB2312" w:cs="仿宋_GB2312" w:hint="eastAsia"/>
          <w:color w:val="414141"/>
          <w:sz w:val="30"/>
          <w:szCs w:val="30"/>
        </w:rPr>
        <w:t>月调整工资、津贴等</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日常公用经费减少</w:t>
      </w:r>
      <w:r>
        <w:rPr>
          <w:rFonts w:ascii="仿宋_GB2312" w:eastAsia="仿宋_GB2312" w:hAnsi="仿宋_GB2312" w:cs="仿宋_GB2312" w:hint="eastAsia"/>
          <w:color w:val="414141"/>
          <w:sz w:val="30"/>
          <w:szCs w:val="30"/>
        </w:rPr>
        <w:t>25.89</w:t>
      </w:r>
      <w:r>
        <w:rPr>
          <w:rFonts w:ascii="仿宋_GB2312" w:eastAsia="仿宋_GB2312" w:hAnsi="仿宋_GB2312" w:cs="仿宋_GB2312" w:hint="eastAsia"/>
          <w:color w:val="414141"/>
          <w:sz w:val="30"/>
          <w:szCs w:val="30"/>
        </w:rPr>
        <w:t>万元，主要原因制定了相关的内部管理制度</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严格控制各项开支。</w:t>
      </w:r>
    </w:p>
    <w:p w:rsidR="00CB462A" w:rsidRDefault="00F405A8">
      <w:pPr>
        <w:pStyle w:val="a5"/>
        <w:spacing w:before="0" w:beforeAutospacing="0" w:after="0" w:afterAutospacing="0" w:line="353" w:lineRule="atLeast"/>
        <w:ind w:firstLine="600"/>
        <w:rPr>
          <w:rFonts w:ascii="仿宋_GB2312" w:eastAsia="仿宋_GB2312" w:hAnsi="仿宋_GB2312" w:cs="仿宋_GB2312"/>
          <w:b/>
          <w:bCs/>
          <w:color w:val="414141"/>
          <w:sz w:val="30"/>
          <w:szCs w:val="30"/>
        </w:rPr>
      </w:pPr>
      <w:r>
        <w:rPr>
          <w:rFonts w:ascii="仿宋_GB2312" w:eastAsia="仿宋_GB2312" w:hAnsi="仿宋_GB2312" w:cs="仿宋_GB2312" w:hint="eastAsia"/>
          <w:b/>
          <w:bCs/>
          <w:color w:val="414141"/>
          <w:sz w:val="30"/>
          <w:szCs w:val="30"/>
        </w:rPr>
        <w:t>六、关于投资促进服务中心</w:t>
      </w:r>
      <w:r>
        <w:rPr>
          <w:rFonts w:ascii="仿宋_GB2312" w:eastAsia="仿宋_GB2312" w:hAnsi="仿宋_GB2312" w:cs="仿宋_GB2312" w:hint="eastAsia"/>
          <w:b/>
          <w:bCs/>
          <w:color w:val="414141"/>
          <w:sz w:val="30"/>
          <w:szCs w:val="30"/>
        </w:rPr>
        <w:t>2016</w:t>
      </w:r>
      <w:r>
        <w:rPr>
          <w:rFonts w:ascii="仿宋_GB2312" w:eastAsia="仿宋_GB2312" w:hAnsi="仿宋_GB2312" w:cs="仿宋_GB2312" w:hint="eastAsia"/>
          <w:b/>
          <w:bCs/>
          <w:color w:val="414141"/>
          <w:sz w:val="30"/>
          <w:szCs w:val="30"/>
        </w:rPr>
        <w:t>年度一般公共预算财政拨款支出决算情况说明</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年年末</w:t>
      </w:r>
      <w:r>
        <w:rPr>
          <w:rFonts w:ascii="仿宋_GB2312" w:eastAsia="仿宋_GB2312" w:hAnsi="仿宋_GB2312" w:cs="仿宋_GB2312" w:hint="eastAsia"/>
          <w:color w:val="414141"/>
          <w:sz w:val="30"/>
          <w:szCs w:val="30"/>
        </w:rPr>
        <w:t>一般公共预算财政拨款支出基本支出</w:t>
      </w:r>
      <w:r>
        <w:rPr>
          <w:rFonts w:ascii="仿宋_GB2312" w:eastAsia="仿宋_GB2312" w:hAnsi="仿宋_GB2312" w:cs="仿宋_GB2312" w:hint="eastAsia"/>
          <w:color w:val="414141"/>
          <w:sz w:val="30"/>
          <w:szCs w:val="30"/>
        </w:rPr>
        <w:t>决算数</w:t>
      </w:r>
      <w:r>
        <w:rPr>
          <w:rFonts w:ascii="仿宋_GB2312" w:eastAsia="仿宋_GB2312" w:hAnsi="仿宋_GB2312" w:cs="仿宋_GB2312" w:hint="eastAsia"/>
          <w:color w:val="414141"/>
          <w:sz w:val="30"/>
          <w:szCs w:val="30"/>
        </w:rPr>
        <w:t>76.95</w:t>
      </w:r>
      <w:r>
        <w:rPr>
          <w:rFonts w:ascii="仿宋_GB2312" w:eastAsia="仿宋_GB2312" w:hAnsi="仿宋_GB2312" w:cs="仿宋_GB2312" w:hint="eastAsia"/>
          <w:color w:val="414141"/>
          <w:sz w:val="30"/>
          <w:szCs w:val="30"/>
        </w:rPr>
        <w:t>万元，其中</w:t>
      </w:r>
      <w:r>
        <w:rPr>
          <w:rFonts w:ascii="仿宋_GB2312" w:eastAsia="仿宋_GB2312" w:hAnsi="仿宋_GB2312" w:cs="仿宋_GB2312" w:hint="eastAsia"/>
          <w:color w:val="414141"/>
          <w:sz w:val="30"/>
          <w:szCs w:val="30"/>
        </w:rPr>
        <w:t>人员经费</w:t>
      </w:r>
      <w:r>
        <w:rPr>
          <w:rFonts w:ascii="仿宋_GB2312" w:eastAsia="仿宋_GB2312" w:hAnsi="仿宋_GB2312" w:cs="仿宋_GB2312" w:hint="eastAsia"/>
          <w:color w:val="414141"/>
          <w:sz w:val="30"/>
          <w:szCs w:val="30"/>
        </w:rPr>
        <w:t>62.07</w:t>
      </w:r>
      <w:r>
        <w:rPr>
          <w:rFonts w:ascii="仿宋_GB2312" w:eastAsia="仿宋_GB2312" w:hAnsi="仿宋_GB2312" w:cs="仿宋_GB2312" w:hint="eastAsia"/>
          <w:color w:val="414141"/>
          <w:sz w:val="30"/>
          <w:szCs w:val="30"/>
        </w:rPr>
        <w:t>万元，占比</w:t>
      </w:r>
      <w:r>
        <w:rPr>
          <w:rFonts w:ascii="仿宋_GB2312" w:eastAsia="仿宋_GB2312" w:hAnsi="仿宋_GB2312" w:cs="仿宋_GB2312" w:hint="eastAsia"/>
          <w:color w:val="414141"/>
          <w:sz w:val="30"/>
          <w:szCs w:val="30"/>
        </w:rPr>
        <w:t>81</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，日常公用经费</w:t>
      </w:r>
      <w:r>
        <w:rPr>
          <w:rFonts w:ascii="仿宋_GB2312" w:eastAsia="仿宋_GB2312" w:hAnsi="仿宋_GB2312" w:cs="仿宋_GB2312" w:hint="eastAsia"/>
          <w:color w:val="414141"/>
          <w:sz w:val="30"/>
          <w:szCs w:val="30"/>
        </w:rPr>
        <w:t>14.88</w:t>
      </w:r>
      <w:r>
        <w:rPr>
          <w:rFonts w:ascii="仿宋_GB2312" w:eastAsia="仿宋_GB2312" w:hAnsi="仿宋_GB2312" w:cs="仿宋_GB2312" w:hint="eastAsia"/>
          <w:color w:val="414141"/>
          <w:sz w:val="30"/>
          <w:szCs w:val="30"/>
        </w:rPr>
        <w:t>万元，占比</w:t>
      </w:r>
      <w:r>
        <w:rPr>
          <w:rFonts w:ascii="仿宋_GB2312" w:eastAsia="仿宋_GB2312" w:hAnsi="仿宋_GB2312" w:cs="仿宋_GB2312" w:hint="eastAsia"/>
          <w:color w:val="414141"/>
          <w:sz w:val="30"/>
          <w:szCs w:val="30"/>
        </w:rPr>
        <w:t>19</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w:t>
      </w:r>
    </w:p>
    <w:p w:rsidR="00CB462A" w:rsidRDefault="00F405A8">
      <w:pPr>
        <w:pStyle w:val="a5"/>
        <w:numPr>
          <w:ilvl w:val="0"/>
          <w:numId w:val="3"/>
        </w:numPr>
        <w:spacing w:before="0" w:beforeAutospacing="0" w:after="0" w:afterAutospacing="0" w:line="353" w:lineRule="atLeast"/>
        <w:ind w:firstLine="600"/>
        <w:rPr>
          <w:rFonts w:ascii="仿宋_GB2312" w:eastAsia="仿宋_GB2312" w:hAnsi="仿宋_GB2312" w:cs="仿宋_GB2312"/>
          <w:b/>
          <w:bCs/>
          <w:color w:val="414141"/>
          <w:sz w:val="30"/>
          <w:szCs w:val="30"/>
        </w:rPr>
      </w:pPr>
      <w:r>
        <w:rPr>
          <w:rFonts w:ascii="仿宋_GB2312" w:eastAsia="仿宋_GB2312" w:hAnsi="仿宋_GB2312" w:cs="仿宋_GB2312" w:hint="eastAsia"/>
          <w:b/>
          <w:bCs/>
          <w:color w:val="414141"/>
          <w:sz w:val="30"/>
          <w:szCs w:val="30"/>
        </w:rPr>
        <w:t>关于投资促进服务中心</w:t>
      </w:r>
      <w:r>
        <w:rPr>
          <w:rFonts w:ascii="仿宋_GB2312" w:eastAsia="仿宋_GB2312" w:hAnsi="仿宋_GB2312" w:cs="仿宋_GB2312" w:hint="eastAsia"/>
          <w:b/>
          <w:bCs/>
          <w:color w:val="414141"/>
          <w:sz w:val="30"/>
          <w:szCs w:val="30"/>
        </w:rPr>
        <w:t>2016</w:t>
      </w:r>
      <w:r>
        <w:rPr>
          <w:rFonts w:ascii="仿宋_GB2312" w:eastAsia="仿宋_GB2312" w:hAnsi="仿宋_GB2312" w:cs="仿宋_GB2312" w:hint="eastAsia"/>
          <w:b/>
          <w:bCs/>
          <w:color w:val="414141"/>
          <w:sz w:val="30"/>
          <w:szCs w:val="30"/>
        </w:rPr>
        <w:t>年度一般公共预算财政拨款“三公”经费支出决算</w:t>
      </w:r>
      <w:r>
        <w:rPr>
          <w:rFonts w:ascii="仿宋_GB2312" w:eastAsia="仿宋_GB2312" w:hAnsi="仿宋_GB2312" w:cs="仿宋_GB2312" w:hint="eastAsia"/>
          <w:b/>
          <w:bCs/>
          <w:color w:val="414141"/>
          <w:sz w:val="30"/>
          <w:szCs w:val="30"/>
        </w:rPr>
        <w:t>情况说明：</w:t>
      </w:r>
    </w:p>
    <w:p w:rsidR="00CB462A" w:rsidRDefault="00F405A8">
      <w:pPr>
        <w:pStyle w:val="a5"/>
        <w:numPr>
          <w:ilvl w:val="0"/>
          <w:numId w:val="4"/>
        </w:numPr>
        <w:spacing w:before="0" w:beforeAutospacing="0" w:after="0" w:afterAutospacing="0" w:line="353" w:lineRule="atLeast"/>
        <w:rPr>
          <w:rFonts w:ascii="仿宋_GB2312" w:eastAsia="仿宋_GB2312" w:hAnsi="仿宋_GB2312" w:cs="仿宋_GB2312"/>
          <w:b/>
          <w:bCs/>
          <w:color w:val="414141"/>
          <w:sz w:val="30"/>
          <w:szCs w:val="30"/>
        </w:rPr>
      </w:pPr>
      <w:r>
        <w:rPr>
          <w:rFonts w:ascii="仿宋_GB2312" w:eastAsia="仿宋_GB2312" w:hAnsi="仿宋_GB2312" w:cs="仿宋_GB2312" w:hint="eastAsia"/>
          <w:b/>
          <w:bCs/>
          <w:color w:val="414141"/>
          <w:sz w:val="30"/>
          <w:szCs w:val="30"/>
        </w:rPr>
        <w:t>“三公”经费财政拨款支出决算总体情况说明。</w:t>
      </w:r>
    </w:p>
    <w:p w:rsidR="00CB462A" w:rsidRDefault="00F405A8">
      <w:pPr>
        <w:pStyle w:val="a5"/>
        <w:spacing w:before="0" w:beforeAutospacing="0" w:after="0" w:afterAutospacing="0" w:line="353" w:lineRule="atLeast"/>
        <w:ind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lastRenderedPageBreak/>
        <w:t>1</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年“三公”经费数为</w:t>
      </w:r>
      <w:r>
        <w:rPr>
          <w:rFonts w:ascii="仿宋_GB2312" w:eastAsia="仿宋_GB2312" w:hAnsi="仿宋_GB2312" w:cs="仿宋_GB2312" w:hint="eastAsia"/>
          <w:color w:val="414141"/>
          <w:sz w:val="30"/>
          <w:szCs w:val="30"/>
        </w:rPr>
        <w:t>6.15</w:t>
      </w:r>
      <w:r>
        <w:rPr>
          <w:rFonts w:ascii="仿宋_GB2312" w:eastAsia="仿宋_GB2312" w:hAnsi="仿宋_GB2312" w:cs="仿宋_GB2312" w:hint="eastAsia"/>
          <w:color w:val="414141"/>
          <w:sz w:val="30"/>
          <w:szCs w:val="30"/>
        </w:rPr>
        <w:t>万元，其中公务接待费</w:t>
      </w:r>
      <w:r>
        <w:rPr>
          <w:rFonts w:ascii="仿宋_GB2312" w:eastAsia="仿宋_GB2312" w:hAnsi="仿宋_GB2312" w:cs="仿宋_GB2312" w:hint="eastAsia"/>
          <w:color w:val="414141"/>
          <w:sz w:val="30"/>
          <w:szCs w:val="30"/>
        </w:rPr>
        <w:t>1.4</w:t>
      </w:r>
      <w:r>
        <w:rPr>
          <w:rFonts w:ascii="仿宋_GB2312" w:eastAsia="仿宋_GB2312" w:hAnsi="仿宋_GB2312" w:cs="仿宋_GB2312" w:hint="eastAsia"/>
          <w:color w:val="414141"/>
          <w:sz w:val="30"/>
          <w:szCs w:val="30"/>
        </w:rPr>
        <w:t>万元，公务用车运行维护费</w:t>
      </w:r>
      <w:r>
        <w:rPr>
          <w:rFonts w:ascii="仿宋_GB2312" w:eastAsia="仿宋_GB2312" w:hAnsi="仿宋_GB2312" w:cs="仿宋_GB2312" w:hint="eastAsia"/>
          <w:color w:val="414141"/>
          <w:sz w:val="30"/>
          <w:szCs w:val="30"/>
        </w:rPr>
        <w:t>3.8</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会议费</w:t>
      </w:r>
      <w:r>
        <w:rPr>
          <w:rFonts w:ascii="仿宋_GB2312" w:eastAsia="仿宋_GB2312" w:hAnsi="仿宋_GB2312" w:cs="仿宋_GB2312" w:hint="eastAsia"/>
          <w:color w:val="414141"/>
          <w:sz w:val="30"/>
          <w:szCs w:val="30"/>
        </w:rPr>
        <w:t>0.95</w:t>
      </w:r>
      <w:r>
        <w:rPr>
          <w:rFonts w:ascii="仿宋_GB2312" w:eastAsia="仿宋_GB2312" w:hAnsi="仿宋_GB2312" w:cs="仿宋_GB2312" w:hint="eastAsia"/>
          <w:color w:val="414141"/>
          <w:sz w:val="30"/>
          <w:szCs w:val="30"/>
        </w:rPr>
        <w:t>万元。</w:t>
      </w:r>
    </w:p>
    <w:p w:rsidR="00CB462A" w:rsidRDefault="00F405A8">
      <w:pPr>
        <w:pStyle w:val="a5"/>
        <w:spacing w:before="0" w:beforeAutospacing="0" w:after="0" w:afterAutospacing="0" w:line="353" w:lineRule="atLeast"/>
        <w:ind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2</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年公务接待费</w:t>
      </w:r>
      <w:r>
        <w:rPr>
          <w:rFonts w:ascii="仿宋_GB2312" w:eastAsia="仿宋_GB2312" w:hAnsi="仿宋_GB2312" w:cs="仿宋_GB2312" w:hint="eastAsia"/>
          <w:color w:val="414141"/>
          <w:sz w:val="30"/>
          <w:szCs w:val="30"/>
        </w:rPr>
        <w:t>1.4</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公务用车运行维护费</w:t>
      </w:r>
      <w:r>
        <w:rPr>
          <w:rFonts w:ascii="仿宋_GB2312" w:eastAsia="仿宋_GB2312" w:hAnsi="仿宋_GB2312" w:cs="仿宋_GB2312" w:hint="eastAsia"/>
          <w:color w:val="414141"/>
          <w:sz w:val="30"/>
          <w:szCs w:val="30"/>
        </w:rPr>
        <w:t>3.8</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，会议费</w:t>
      </w:r>
      <w:r>
        <w:rPr>
          <w:rFonts w:ascii="仿宋_GB2312" w:eastAsia="仿宋_GB2312" w:hAnsi="仿宋_GB2312" w:cs="仿宋_GB2312" w:hint="eastAsia"/>
          <w:color w:val="414141"/>
          <w:sz w:val="30"/>
          <w:szCs w:val="30"/>
        </w:rPr>
        <w:t>0.95</w:t>
      </w:r>
      <w:r>
        <w:rPr>
          <w:rFonts w:ascii="仿宋_GB2312" w:eastAsia="仿宋_GB2312" w:hAnsi="仿宋_GB2312" w:cs="仿宋_GB2312" w:hint="eastAsia"/>
          <w:color w:val="414141"/>
          <w:sz w:val="30"/>
          <w:szCs w:val="30"/>
        </w:rPr>
        <w:t>万元，与预算数基本持平，主要原因是认真贯彻执行了公务接待管理办法，坚持了有利公务、务实节俭、严格标准、杜绝浪费的原则；</w:t>
      </w:r>
    </w:p>
    <w:p w:rsidR="00CB462A" w:rsidRDefault="00F405A8">
      <w:pPr>
        <w:pStyle w:val="a5"/>
        <w:spacing w:before="0" w:beforeAutospacing="0" w:after="0" w:afterAutospacing="0" w:line="353" w:lineRule="atLeast"/>
        <w:ind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3</w:t>
      </w:r>
      <w:r>
        <w:rPr>
          <w:rFonts w:ascii="仿宋_GB2312" w:eastAsia="仿宋_GB2312" w:hAnsi="仿宋_GB2312" w:cs="仿宋_GB2312" w:hint="eastAsia"/>
          <w:color w:val="414141"/>
          <w:sz w:val="30"/>
          <w:szCs w:val="30"/>
        </w:rPr>
        <w:t>、</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年公务接待费</w:t>
      </w:r>
      <w:r>
        <w:rPr>
          <w:rFonts w:ascii="仿宋_GB2312" w:eastAsia="仿宋_GB2312" w:hAnsi="仿宋_GB2312" w:cs="仿宋_GB2312" w:hint="eastAsia"/>
          <w:color w:val="414141"/>
          <w:sz w:val="30"/>
          <w:szCs w:val="30"/>
        </w:rPr>
        <w:t>1.4</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比上年同期增加</w:t>
      </w:r>
      <w:r>
        <w:rPr>
          <w:rFonts w:ascii="仿宋_GB2312" w:eastAsia="仿宋_GB2312" w:hAnsi="仿宋_GB2312" w:cs="仿宋_GB2312" w:hint="eastAsia"/>
          <w:color w:val="414141"/>
          <w:sz w:val="30"/>
          <w:szCs w:val="30"/>
        </w:rPr>
        <w:t>1.31</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公务用车运行维护费</w:t>
      </w:r>
      <w:r>
        <w:rPr>
          <w:rFonts w:ascii="仿宋_GB2312" w:eastAsia="仿宋_GB2312" w:hAnsi="仿宋_GB2312" w:cs="仿宋_GB2312" w:hint="eastAsia"/>
          <w:color w:val="414141"/>
          <w:sz w:val="30"/>
          <w:szCs w:val="30"/>
        </w:rPr>
        <w:t>3.8</w:t>
      </w:r>
      <w:r>
        <w:rPr>
          <w:rFonts w:ascii="仿宋_GB2312" w:eastAsia="仿宋_GB2312" w:hAnsi="仿宋_GB2312" w:cs="仿宋_GB2312" w:hint="eastAsia"/>
          <w:color w:val="414141"/>
          <w:sz w:val="30"/>
          <w:szCs w:val="30"/>
        </w:rPr>
        <w:t>万元，比</w:t>
      </w:r>
      <w:r>
        <w:rPr>
          <w:rFonts w:ascii="仿宋_GB2312" w:eastAsia="仿宋_GB2312" w:hAnsi="仿宋_GB2312" w:cs="仿宋_GB2312" w:hint="eastAsia"/>
          <w:color w:val="414141"/>
          <w:sz w:val="30"/>
          <w:szCs w:val="30"/>
        </w:rPr>
        <w:t>上前同期减少</w:t>
      </w:r>
      <w:r>
        <w:rPr>
          <w:rFonts w:ascii="仿宋_GB2312" w:eastAsia="仿宋_GB2312" w:hAnsi="仿宋_GB2312" w:cs="仿宋_GB2312" w:hint="eastAsia"/>
          <w:color w:val="414141"/>
          <w:sz w:val="30"/>
          <w:szCs w:val="30"/>
        </w:rPr>
        <w:t>0.52</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会议费</w:t>
      </w:r>
      <w:r>
        <w:rPr>
          <w:rFonts w:ascii="仿宋_GB2312" w:eastAsia="仿宋_GB2312" w:hAnsi="仿宋_GB2312" w:cs="仿宋_GB2312" w:hint="eastAsia"/>
          <w:color w:val="414141"/>
          <w:sz w:val="30"/>
          <w:szCs w:val="30"/>
        </w:rPr>
        <w:t>0.95</w:t>
      </w:r>
      <w:r>
        <w:rPr>
          <w:rFonts w:ascii="仿宋_GB2312" w:eastAsia="仿宋_GB2312" w:hAnsi="仿宋_GB2312" w:cs="仿宋_GB2312" w:hint="eastAsia"/>
          <w:color w:val="414141"/>
          <w:sz w:val="30"/>
          <w:szCs w:val="30"/>
        </w:rPr>
        <w:t>万元，比上年同期减少</w:t>
      </w:r>
      <w:r>
        <w:rPr>
          <w:rFonts w:ascii="仿宋_GB2312" w:eastAsia="仿宋_GB2312" w:hAnsi="仿宋_GB2312" w:cs="仿宋_GB2312" w:hint="eastAsia"/>
          <w:color w:val="414141"/>
          <w:sz w:val="30"/>
          <w:szCs w:val="30"/>
        </w:rPr>
        <w:t>0.37</w:t>
      </w:r>
      <w:r>
        <w:rPr>
          <w:rFonts w:ascii="仿宋_GB2312" w:eastAsia="仿宋_GB2312" w:hAnsi="仿宋_GB2312" w:cs="仿宋_GB2312" w:hint="eastAsia"/>
          <w:color w:val="414141"/>
          <w:sz w:val="30"/>
          <w:szCs w:val="30"/>
        </w:rPr>
        <w:t>万元，总体与上年同期基本持平。</w:t>
      </w:r>
    </w:p>
    <w:p w:rsidR="00CB462A" w:rsidRDefault="00F405A8">
      <w:pPr>
        <w:pStyle w:val="a5"/>
        <w:numPr>
          <w:ilvl w:val="0"/>
          <w:numId w:val="4"/>
        </w:numPr>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b/>
          <w:bCs/>
          <w:color w:val="414141"/>
          <w:sz w:val="30"/>
          <w:szCs w:val="30"/>
        </w:rPr>
        <w:t>“三公”经费财政拨款支出决算具体情况说明。</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w:t>
      </w:r>
      <w:r>
        <w:rPr>
          <w:rFonts w:ascii="仿宋_GB2312" w:eastAsia="仿宋_GB2312" w:hAnsi="仿宋_GB2312" w:cs="仿宋_GB2312" w:hint="eastAsia"/>
          <w:color w:val="414141"/>
          <w:sz w:val="30"/>
          <w:szCs w:val="30"/>
        </w:rPr>
        <w:t xml:space="preserve">　</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年度“三公经费”公共预算拨款支出</w:t>
      </w:r>
      <w:r>
        <w:rPr>
          <w:rFonts w:ascii="仿宋_GB2312" w:eastAsia="仿宋_GB2312" w:hAnsi="仿宋_GB2312" w:cs="仿宋_GB2312" w:hint="eastAsia"/>
          <w:color w:val="414141"/>
          <w:sz w:val="30"/>
          <w:szCs w:val="30"/>
        </w:rPr>
        <w:t>6.15</w:t>
      </w:r>
      <w:r>
        <w:rPr>
          <w:rFonts w:ascii="仿宋_GB2312" w:eastAsia="仿宋_GB2312" w:hAnsi="仿宋_GB2312" w:cs="仿宋_GB2312" w:hint="eastAsia"/>
          <w:color w:val="414141"/>
          <w:sz w:val="30"/>
          <w:szCs w:val="30"/>
        </w:rPr>
        <w:t>万元。其中公务用车运行维护费支出</w:t>
      </w:r>
      <w:r>
        <w:rPr>
          <w:rFonts w:ascii="仿宋_GB2312" w:eastAsia="仿宋_GB2312" w:hAnsi="仿宋_GB2312" w:cs="仿宋_GB2312" w:hint="eastAsia"/>
          <w:color w:val="414141"/>
          <w:sz w:val="30"/>
          <w:szCs w:val="30"/>
        </w:rPr>
        <w:t>3.8</w:t>
      </w:r>
      <w:r>
        <w:rPr>
          <w:rFonts w:ascii="仿宋_GB2312" w:eastAsia="仿宋_GB2312" w:hAnsi="仿宋_GB2312" w:cs="仿宋_GB2312" w:hint="eastAsia"/>
          <w:color w:val="414141"/>
          <w:sz w:val="30"/>
          <w:szCs w:val="30"/>
        </w:rPr>
        <w:t>万元，本年度未购置公务车辆，单位公务用车壹辆；</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年度公务接待支出</w:t>
      </w:r>
      <w:r>
        <w:rPr>
          <w:rFonts w:ascii="仿宋_GB2312" w:eastAsia="仿宋_GB2312" w:hAnsi="仿宋_GB2312" w:cs="仿宋_GB2312" w:hint="eastAsia"/>
          <w:color w:val="414141"/>
          <w:sz w:val="30"/>
          <w:szCs w:val="30"/>
        </w:rPr>
        <w:t>1.4</w:t>
      </w:r>
      <w:r>
        <w:rPr>
          <w:rFonts w:ascii="仿宋_GB2312" w:eastAsia="仿宋_GB2312" w:hAnsi="仿宋_GB2312" w:cs="仿宋_GB2312" w:hint="eastAsia"/>
          <w:color w:val="414141"/>
          <w:sz w:val="30"/>
          <w:szCs w:val="30"/>
        </w:rPr>
        <w:t>万元，共接待</w:t>
      </w:r>
      <w:r>
        <w:rPr>
          <w:rFonts w:ascii="仿宋_GB2312" w:eastAsia="仿宋_GB2312" w:hAnsi="仿宋_GB2312" w:cs="仿宋_GB2312" w:hint="eastAsia"/>
          <w:color w:val="414141"/>
          <w:sz w:val="30"/>
          <w:szCs w:val="30"/>
        </w:rPr>
        <w:t>16</w:t>
      </w:r>
      <w:r>
        <w:rPr>
          <w:rFonts w:ascii="仿宋_GB2312" w:eastAsia="仿宋_GB2312" w:hAnsi="仿宋_GB2312" w:cs="仿宋_GB2312" w:hint="eastAsia"/>
          <w:color w:val="414141"/>
          <w:sz w:val="30"/>
          <w:szCs w:val="30"/>
        </w:rPr>
        <w:t>批次，接待</w:t>
      </w:r>
      <w:r>
        <w:rPr>
          <w:rFonts w:ascii="仿宋_GB2312" w:eastAsia="仿宋_GB2312" w:hAnsi="仿宋_GB2312" w:cs="仿宋_GB2312" w:hint="eastAsia"/>
          <w:color w:val="414141"/>
          <w:sz w:val="30"/>
          <w:szCs w:val="30"/>
        </w:rPr>
        <w:t>85</w:t>
      </w:r>
      <w:r>
        <w:rPr>
          <w:rFonts w:ascii="仿宋_GB2312" w:eastAsia="仿宋_GB2312" w:hAnsi="仿宋_GB2312" w:cs="仿宋_GB2312" w:hint="eastAsia"/>
          <w:color w:val="414141"/>
          <w:sz w:val="30"/>
          <w:szCs w:val="30"/>
        </w:rPr>
        <w:t>人次；无因公出国（境）费支出。</w:t>
      </w:r>
    </w:p>
    <w:p w:rsidR="00CB462A" w:rsidRDefault="00F405A8">
      <w:pPr>
        <w:pStyle w:val="a5"/>
        <w:numPr>
          <w:ilvl w:val="0"/>
          <w:numId w:val="3"/>
        </w:numPr>
        <w:spacing w:before="0" w:beforeAutospacing="0" w:after="0" w:afterAutospacing="0" w:line="353" w:lineRule="atLeast"/>
        <w:ind w:firstLine="600"/>
        <w:rPr>
          <w:rFonts w:ascii="仿宋_GB2312" w:eastAsia="仿宋_GB2312" w:hAnsi="仿宋_GB2312" w:cs="仿宋_GB2312"/>
          <w:b/>
          <w:bCs/>
          <w:color w:val="414141"/>
          <w:sz w:val="30"/>
          <w:szCs w:val="30"/>
        </w:rPr>
      </w:pPr>
      <w:r>
        <w:rPr>
          <w:rFonts w:ascii="仿宋_GB2312" w:eastAsia="仿宋_GB2312" w:hAnsi="仿宋_GB2312" w:cs="仿宋_GB2312" w:hint="eastAsia"/>
          <w:b/>
          <w:bCs/>
          <w:color w:val="414141"/>
          <w:sz w:val="30"/>
          <w:szCs w:val="30"/>
        </w:rPr>
        <w:t>关于</w:t>
      </w:r>
      <w:r w:rsidR="00700CED">
        <w:rPr>
          <w:rFonts w:ascii="仿宋_GB2312" w:eastAsia="仿宋_GB2312" w:hAnsi="仿宋_GB2312" w:cs="仿宋_GB2312" w:hint="eastAsia"/>
          <w:b/>
          <w:bCs/>
          <w:color w:val="414141"/>
          <w:sz w:val="30"/>
          <w:szCs w:val="30"/>
        </w:rPr>
        <w:t>投资促进服务中心</w:t>
      </w:r>
      <w:r>
        <w:rPr>
          <w:rFonts w:ascii="仿宋_GB2312" w:eastAsia="仿宋_GB2312" w:hAnsi="仿宋_GB2312" w:cs="仿宋_GB2312" w:hint="eastAsia"/>
          <w:b/>
          <w:bCs/>
          <w:color w:val="414141"/>
          <w:sz w:val="30"/>
          <w:szCs w:val="30"/>
        </w:rPr>
        <w:t>2016</w:t>
      </w:r>
      <w:r>
        <w:rPr>
          <w:rFonts w:ascii="仿宋_GB2312" w:eastAsia="仿宋_GB2312" w:hAnsi="仿宋_GB2312" w:cs="仿宋_GB2312" w:hint="eastAsia"/>
          <w:b/>
          <w:bCs/>
          <w:color w:val="414141"/>
          <w:sz w:val="30"/>
          <w:szCs w:val="30"/>
        </w:rPr>
        <w:t>年度政府性基金预算收入支出决算情况</w:t>
      </w:r>
    </w:p>
    <w:p w:rsidR="00CB462A" w:rsidRDefault="00F405A8">
      <w:pPr>
        <w:pStyle w:val="a5"/>
        <w:spacing w:before="0" w:beforeAutospacing="0" w:after="0" w:afterAutospacing="0" w:line="353" w:lineRule="atLeast"/>
        <w:ind w:left="600"/>
        <w:rPr>
          <w:rFonts w:ascii="仿宋_GB2312" w:eastAsia="仿宋_GB2312" w:hAnsi="仿宋_GB2312" w:cs="仿宋_GB2312"/>
          <w:b/>
          <w:bCs/>
          <w:color w:val="414141"/>
          <w:sz w:val="30"/>
          <w:szCs w:val="30"/>
        </w:rPr>
      </w:pPr>
      <w:r>
        <w:rPr>
          <w:rFonts w:ascii="仿宋_GB2312" w:eastAsia="仿宋_GB2312" w:hAnsi="仿宋_GB2312" w:cs="仿宋_GB2312" w:hint="eastAsia"/>
          <w:color w:val="414141"/>
          <w:sz w:val="30"/>
          <w:szCs w:val="30"/>
        </w:rPr>
        <w:t>本单位</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年度无政府性基金预算收支</w:t>
      </w:r>
      <w:r>
        <w:rPr>
          <w:rFonts w:ascii="仿宋_GB2312" w:eastAsia="仿宋_GB2312" w:hAnsi="仿宋_GB2312" w:cs="仿宋_GB2312" w:hint="eastAsia"/>
          <w:b/>
          <w:bCs/>
          <w:color w:val="414141"/>
          <w:sz w:val="30"/>
          <w:szCs w:val="30"/>
        </w:rPr>
        <w:t>。</w:t>
      </w:r>
    </w:p>
    <w:p w:rsidR="00CB462A" w:rsidRDefault="00F405A8">
      <w:pPr>
        <w:pStyle w:val="a5"/>
        <w:numPr>
          <w:ilvl w:val="0"/>
          <w:numId w:val="3"/>
        </w:numPr>
        <w:spacing w:before="0" w:beforeAutospacing="0" w:after="0" w:afterAutospacing="0" w:line="353" w:lineRule="atLeast"/>
        <w:ind w:firstLine="600"/>
        <w:rPr>
          <w:rFonts w:ascii="仿宋_GB2312" w:eastAsia="仿宋_GB2312" w:hAnsi="仿宋_GB2312" w:cs="仿宋_GB2312"/>
          <w:b/>
          <w:bCs/>
          <w:color w:val="414141"/>
          <w:sz w:val="30"/>
          <w:szCs w:val="30"/>
        </w:rPr>
      </w:pPr>
      <w:r>
        <w:rPr>
          <w:rFonts w:ascii="仿宋_GB2312" w:eastAsia="仿宋_GB2312" w:hAnsi="仿宋_GB2312" w:cs="仿宋_GB2312" w:hint="eastAsia"/>
          <w:b/>
          <w:bCs/>
          <w:color w:val="414141"/>
          <w:sz w:val="30"/>
          <w:szCs w:val="30"/>
        </w:rPr>
        <w:t>其他重要事项</w:t>
      </w:r>
    </w:p>
    <w:p w:rsidR="00CB462A" w:rsidRDefault="00F405A8">
      <w:pPr>
        <w:pStyle w:val="a5"/>
        <w:spacing w:before="0" w:beforeAutospacing="0" w:after="0" w:afterAutospacing="0" w:line="353" w:lineRule="atLeast"/>
        <w:ind w:firstLine="600"/>
        <w:rPr>
          <w:rFonts w:ascii="仿宋_GB2312" w:eastAsia="仿宋_GB2312" w:hAnsi="仿宋_GB2312" w:cs="仿宋_GB2312"/>
          <w:color w:val="414141"/>
          <w:sz w:val="30"/>
          <w:szCs w:val="30"/>
        </w:rPr>
      </w:pPr>
      <w:r>
        <w:rPr>
          <w:rFonts w:ascii="仿宋_GB2312" w:eastAsia="仿宋_GB2312" w:hAnsi="仿宋_GB2312" w:cs="仿宋_GB2312" w:hint="eastAsia"/>
          <w:b/>
          <w:bCs/>
          <w:color w:val="414141"/>
          <w:sz w:val="30"/>
          <w:szCs w:val="30"/>
        </w:rPr>
        <w:t>（一）机关运行经费支出情况。</w:t>
      </w:r>
      <w:r>
        <w:rPr>
          <w:rFonts w:ascii="仿宋_GB2312" w:eastAsia="仿宋_GB2312" w:hAnsi="仿宋_GB2312" w:cs="仿宋_GB2312" w:hint="eastAsia"/>
          <w:color w:val="414141"/>
          <w:sz w:val="30"/>
          <w:szCs w:val="30"/>
        </w:rPr>
        <w:t>本部门</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年度机关运行经费支出</w:t>
      </w:r>
      <w:r>
        <w:rPr>
          <w:rFonts w:ascii="仿宋_GB2312" w:eastAsia="仿宋_GB2312" w:hAnsi="仿宋_GB2312" w:cs="仿宋_GB2312" w:hint="eastAsia"/>
          <w:color w:val="414141"/>
          <w:sz w:val="30"/>
          <w:szCs w:val="30"/>
        </w:rPr>
        <w:t>14.89</w:t>
      </w:r>
      <w:r>
        <w:rPr>
          <w:rFonts w:ascii="仿宋_GB2312" w:eastAsia="仿宋_GB2312" w:hAnsi="仿宋_GB2312" w:cs="仿宋_GB2312" w:hint="eastAsia"/>
          <w:color w:val="414141"/>
          <w:sz w:val="30"/>
          <w:szCs w:val="30"/>
        </w:rPr>
        <w:t>万元，比上年减少</w:t>
      </w:r>
      <w:r>
        <w:rPr>
          <w:rFonts w:ascii="仿宋_GB2312" w:eastAsia="仿宋_GB2312" w:hAnsi="仿宋_GB2312" w:cs="仿宋_GB2312" w:hint="eastAsia"/>
          <w:color w:val="414141"/>
          <w:sz w:val="30"/>
          <w:szCs w:val="30"/>
        </w:rPr>
        <w:t>251.72</w:t>
      </w:r>
      <w:r>
        <w:rPr>
          <w:rFonts w:ascii="仿宋_GB2312" w:eastAsia="仿宋_GB2312" w:hAnsi="仿宋_GB2312" w:cs="仿宋_GB2312" w:hint="eastAsia"/>
          <w:color w:val="414141"/>
          <w:sz w:val="30"/>
          <w:szCs w:val="30"/>
        </w:rPr>
        <w:t>万元，</w:t>
      </w:r>
      <w:r>
        <w:rPr>
          <w:rFonts w:ascii="仿宋_GB2312" w:eastAsia="仿宋_GB2312" w:hAnsi="仿宋_GB2312" w:cs="仿宋_GB2312" w:hint="eastAsia"/>
          <w:color w:val="414141"/>
          <w:sz w:val="30"/>
          <w:szCs w:val="30"/>
        </w:rPr>
        <w:t>主要原因：</w:t>
      </w:r>
      <w:r>
        <w:rPr>
          <w:rFonts w:ascii="仿宋_GB2312" w:eastAsia="仿宋_GB2312" w:hAnsi="仿宋_GB2312" w:cs="仿宋_GB2312" w:hint="eastAsia"/>
          <w:color w:val="414141"/>
          <w:sz w:val="30"/>
          <w:szCs w:val="30"/>
        </w:rPr>
        <w:t>招商引资经费全部由商务局统一核算管理。</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lastRenderedPageBreak/>
        <w:t xml:space="preserve">　　</w:t>
      </w:r>
      <w:r>
        <w:rPr>
          <w:rFonts w:ascii="仿宋_GB2312" w:eastAsia="仿宋_GB2312" w:hAnsi="仿宋_GB2312" w:cs="仿宋_GB2312" w:hint="eastAsia"/>
          <w:b/>
          <w:bCs/>
          <w:color w:val="414141"/>
          <w:sz w:val="30"/>
          <w:szCs w:val="30"/>
        </w:rPr>
        <w:t>（二）政府采购支出情况。</w:t>
      </w:r>
      <w:r>
        <w:rPr>
          <w:rFonts w:ascii="仿宋_GB2312" w:eastAsia="仿宋_GB2312" w:hAnsi="仿宋_GB2312" w:cs="仿宋_GB2312" w:hint="eastAsia"/>
          <w:color w:val="414141"/>
          <w:sz w:val="30"/>
          <w:szCs w:val="30"/>
        </w:rPr>
        <w:t>本部门</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年度无政府采购支出</w:t>
      </w:r>
    </w:p>
    <w:p w:rsidR="00CB462A" w:rsidRDefault="00F405A8">
      <w:pPr>
        <w:pStyle w:val="a5"/>
        <w:spacing w:before="0" w:beforeAutospacing="0" w:after="0" w:afterAutospacing="0" w:line="353" w:lineRule="atLeast"/>
        <w:ind w:firstLine="600"/>
        <w:rPr>
          <w:rFonts w:ascii="仿宋_GB2312" w:eastAsia="仿宋_GB2312" w:hAnsi="仿宋_GB2312" w:cs="仿宋_GB2312" w:hint="eastAsia"/>
          <w:color w:val="414141"/>
          <w:sz w:val="30"/>
          <w:szCs w:val="30"/>
        </w:rPr>
      </w:pPr>
      <w:r>
        <w:rPr>
          <w:rFonts w:ascii="仿宋_GB2312" w:eastAsia="仿宋_GB2312" w:hAnsi="仿宋_GB2312" w:cs="仿宋_GB2312" w:hint="eastAsia"/>
          <w:b/>
          <w:bCs/>
          <w:color w:val="414141"/>
          <w:sz w:val="30"/>
          <w:szCs w:val="30"/>
        </w:rPr>
        <w:t>（三）国有资产占用情况。</w:t>
      </w:r>
      <w:r>
        <w:rPr>
          <w:rFonts w:ascii="仿宋_GB2312" w:eastAsia="仿宋_GB2312" w:hAnsi="仿宋_GB2312" w:cs="仿宋_GB2312" w:hint="eastAsia"/>
          <w:color w:val="414141"/>
          <w:sz w:val="30"/>
          <w:szCs w:val="30"/>
        </w:rPr>
        <w:t>截至</w:t>
      </w:r>
      <w:r>
        <w:rPr>
          <w:rFonts w:ascii="仿宋_GB2312" w:eastAsia="仿宋_GB2312" w:hAnsi="仿宋_GB2312" w:cs="仿宋_GB2312" w:hint="eastAsia"/>
          <w:color w:val="414141"/>
          <w:sz w:val="30"/>
          <w:szCs w:val="30"/>
        </w:rPr>
        <w:t>2016</w:t>
      </w:r>
      <w:r>
        <w:rPr>
          <w:rFonts w:ascii="仿宋_GB2312" w:eastAsia="仿宋_GB2312" w:hAnsi="仿宋_GB2312" w:cs="仿宋_GB2312" w:hint="eastAsia"/>
          <w:color w:val="414141"/>
          <w:sz w:val="30"/>
          <w:szCs w:val="30"/>
        </w:rPr>
        <w:t>年</w:t>
      </w:r>
      <w:r>
        <w:rPr>
          <w:rFonts w:ascii="仿宋_GB2312" w:eastAsia="仿宋_GB2312" w:hAnsi="仿宋_GB2312" w:cs="仿宋_GB2312" w:hint="eastAsia"/>
          <w:color w:val="414141"/>
          <w:sz w:val="30"/>
          <w:szCs w:val="30"/>
        </w:rPr>
        <w:t>12</w:t>
      </w:r>
      <w:r>
        <w:rPr>
          <w:rFonts w:ascii="仿宋_GB2312" w:eastAsia="仿宋_GB2312" w:hAnsi="仿宋_GB2312" w:cs="仿宋_GB2312" w:hint="eastAsia"/>
          <w:color w:val="414141"/>
          <w:sz w:val="30"/>
          <w:szCs w:val="30"/>
        </w:rPr>
        <w:t>月</w:t>
      </w:r>
      <w:r>
        <w:rPr>
          <w:rFonts w:ascii="仿宋_GB2312" w:eastAsia="仿宋_GB2312" w:hAnsi="仿宋_GB2312" w:cs="仿宋_GB2312" w:hint="eastAsia"/>
          <w:color w:val="414141"/>
          <w:sz w:val="30"/>
          <w:szCs w:val="30"/>
        </w:rPr>
        <w:t>31</w:t>
      </w:r>
      <w:r>
        <w:rPr>
          <w:rFonts w:ascii="仿宋_GB2312" w:eastAsia="仿宋_GB2312" w:hAnsi="仿宋_GB2312" w:cs="仿宋_GB2312" w:hint="eastAsia"/>
          <w:color w:val="414141"/>
          <w:sz w:val="30"/>
          <w:szCs w:val="30"/>
        </w:rPr>
        <w:t>日，本部门公务用车壹辆。</w:t>
      </w:r>
    </w:p>
    <w:p w:rsidR="00700CED" w:rsidRPr="00700CED" w:rsidRDefault="00700CED">
      <w:pPr>
        <w:pStyle w:val="a5"/>
        <w:spacing w:before="0" w:beforeAutospacing="0" w:after="0" w:afterAutospacing="0" w:line="353" w:lineRule="atLeast"/>
        <w:ind w:firstLine="600"/>
        <w:rPr>
          <w:rFonts w:ascii="仿宋_GB2312" w:eastAsia="仿宋_GB2312" w:hAnsi="仿宋_GB2312" w:cs="仿宋_GB2312"/>
          <w:color w:val="414141"/>
          <w:sz w:val="30"/>
          <w:szCs w:val="30"/>
        </w:rPr>
      </w:pPr>
    </w:p>
    <w:p w:rsidR="00CB462A" w:rsidRDefault="00F405A8">
      <w:pPr>
        <w:pStyle w:val="a5"/>
        <w:spacing w:before="0" w:beforeAutospacing="0" w:after="0" w:afterAutospacing="0" w:line="353" w:lineRule="atLeast"/>
        <w:ind w:firstLineChars="200" w:firstLine="602"/>
        <w:rPr>
          <w:rFonts w:ascii="仿宋_GB2312" w:eastAsia="仿宋_GB2312" w:hAnsi="仿宋_GB2312" w:cs="仿宋_GB2312"/>
          <w:b/>
          <w:bCs/>
          <w:color w:val="414141"/>
          <w:sz w:val="30"/>
          <w:szCs w:val="30"/>
        </w:rPr>
      </w:pPr>
      <w:bookmarkStart w:id="0" w:name="_GoBack"/>
      <w:bookmarkEnd w:id="0"/>
      <w:r>
        <w:rPr>
          <w:rFonts w:ascii="仿宋_GB2312" w:eastAsia="仿宋_GB2312" w:hAnsi="仿宋_GB2312" w:cs="仿宋_GB2312" w:hint="eastAsia"/>
          <w:b/>
          <w:bCs/>
          <w:color w:val="414141"/>
          <w:sz w:val="30"/>
          <w:szCs w:val="30"/>
        </w:rPr>
        <w:t xml:space="preserve">第四部分　</w:t>
      </w:r>
      <w:r>
        <w:rPr>
          <w:rFonts w:ascii="仿宋_GB2312" w:eastAsia="仿宋_GB2312" w:hAnsi="仿宋_GB2312" w:cs="仿宋_GB2312" w:hint="eastAsia"/>
          <w:b/>
          <w:bCs/>
          <w:color w:val="414141"/>
          <w:sz w:val="30"/>
          <w:szCs w:val="30"/>
        </w:rPr>
        <w:t>名词解释</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一、财政拨款收入：指赫山区财政当年拨付的资金。</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二、其他收入：指除上述“财政拨款收入”、“事业收入”、“经营收入”等以外的收入。</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三、年初结转和结余：指以前年度尚未完成、结转到本年按有关规定继续使用的资金。</w:t>
      </w:r>
    </w:p>
    <w:p w:rsidR="00CB462A" w:rsidRDefault="00F405A8">
      <w:pPr>
        <w:pStyle w:val="a5"/>
        <w:spacing w:before="0" w:beforeAutospacing="0" w:after="0" w:afterAutospacing="0" w:line="353" w:lineRule="atLeast"/>
        <w:ind w:firstLine="600"/>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四、</w:t>
      </w:r>
      <w:r>
        <w:rPr>
          <w:rFonts w:ascii="仿宋_GB2312" w:eastAsia="仿宋_GB2312" w:hAnsi="仿宋_GB2312" w:cs="仿宋_GB2312" w:hint="eastAsia"/>
          <w:color w:val="414141"/>
          <w:sz w:val="30"/>
          <w:szCs w:val="30"/>
        </w:rPr>
        <w:t>结余分配：指事业单位按规定提取的职工福利基金、事业基金和缴纳的所得税，以及建设单位按规定应交回的基本建设竣工项目结余资金。</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w:t>
      </w:r>
      <w:r>
        <w:rPr>
          <w:rFonts w:ascii="仿宋_GB2312" w:eastAsia="仿宋_GB2312" w:hAnsi="仿宋_GB2312" w:cs="仿宋_GB2312" w:hint="eastAsia"/>
          <w:color w:val="414141"/>
          <w:sz w:val="30"/>
          <w:szCs w:val="30"/>
        </w:rPr>
        <w:t xml:space="preserve">　五、年末结转和结余：指本年度或以前年度预算安排、因客观条件发生变化无法按原计划实施，需要延迟到以后年度按有关规定继续使用的资金。</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六、基本支出：指为保障机构正常运转、完成日常工作任务而发生的人员支出和公用支出。</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七、项目支出：指在基本支出之外为完成特定行政任务和事业发展目标所发生的支出。</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lastRenderedPageBreak/>
        <w:t xml:space="preserve">　　八、经营支出：指事业单位在专业业务活动及其辅助活动之外开展非独立核算经营活动发生的支出。</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九、“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w:t>
      </w:r>
      <w:r>
        <w:rPr>
          <w:rFonts w:ascii="仿宋_GB2312" w:eastAsia="仿宋_GB2312" w:hAnsi="仿宋_GB2312" w:cs="仿宋_GB2312" w:hint="eastAsia"/>
          <w:color w:val="414141"/>
          <w:sz w:val="30"/>
          <w:szCs w:val="30"/>
        </w:rPr>
        <w:t>含外宾接待）支出。</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xml:space="preserve">　　十、</w:t>
      </w:r>
      <w:r>
        <w:rPr>
          <w:rFonts w:ascii="仿宋_GB2312" w:eastAsia="仿宋_GB2312" w:hAnsi="仿宋_GB2312" w:cs="仿宋_GB2312" w:hint="eastAsia"/>
          <w:color w:val="414141"/>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B462A" w:rsidRDefault="00F405A8">
      <w:pPr>
        <w:pStyle w:val="a5"/>
        <w:spacing w:before="0" w:beforeAutospacing="0" w:after="0" w:afterAutospacing="0" w:line="353" w:lineRule="atLeast"/>
        <w:rPr>
          <w:rFonts w:ascii="仿宋_GB2312" w:eastAsia="仿宋_GB2312" w:hAnsi="仿宋_GB2312" w:cs="仿宋_GB2312"/>
          <w:color w:val="414141"/>
          <w:sz w:val="30"/>
          <w:szCs w:val="30"/>
        </w:rPr>
      </w:pPr>
      <w:r>
        <w:rPr>
          <w:rFonts w:ascii="仿宋_GB2312" w:eastAsia="仿宋_GB2312" w:hAnsi="仿宋_GB2312" w:cs="仿宋_GB2312" w:hint="eastAsia"/>
          <w:color w:val="414141"/>
          <w:sz w:val="30"/>
          <w:szCs w:val="30"/>
        </w:rPr>
        <w:t> </w:t>
      </w:r>
    </w:p>
    <w:p w:rsidR="00CB462A" w:rsidRDefault="00CB462A">
      <w:pPr>
        <w:rPr>
          <w:rFonts w:ascii="仿宋_GB2312" w:eastAsia="仿宋_GB2312" w:hAnsi="仿宋_GB2312" w:cs="仿宋_GB2312"/>
          <w:sz w:val="30"/>
          <w:szCs w:val="30"/>
        </w:rPr>
      </w:pPr>
    </w:p>
    <w:p w:rsidR="00CB462A" w:rsidRDefault="00CB462A">
      <w:pPr>
        <w:pStyle w:val="a5"/>
        <w:spacing w:before="0" w:beforeAutospacing="0" w:after="0" w:afterAutospacing="0" w:line="353" w:lineRule="atLeast"/>
        <w:ind w:firstLine="600"/>
        <w:rPr>
          <w:rFonts w:ascii="仿宋_GB2312" w:eastAsia="仿宋_GB2312" w:hAnsi="仿宋_GB2312" w:cs="仿宋_GB2312"/>
          <w:color w:val="414141"/>
          <w:sz w:val="30"/>
          <w:szCs w:val="30"/>
        </w:rPr>
      </w:pPr>
    </w:p>
    <w:sectPr w:rsidR="00CB462A" w:rsidSect="00CB46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5A8" w:rsidRDefault="00F405A8" w:rsidP="00700CED">
      <w:r>
        <w:separator/>
      </w:r>
    </w:p>
  </w:endnote>
  <w:endnote w:type="continuationSeparator" w:id="1">
    <w:p w:rsidR="00F405A8" w:rsidRDefault="00F405A8" w:rsidP="00700C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5A8" w:rsidRDefault="00F405A8" w:rsidP="00700CED">
      <w:r>
        <w:separator/>
      </w:r>
    </w:p>
  </w:footnote>
  <w:footnote w:type="continuationSeparator" w:id="1">
    <w:p w:rsidR="00F405A8" w:rsidRDefault="00F405A8" w:rsidP="00700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247B2"/>
    <w:multiLevelType w:val="singleLevel"/>
    <w:tmpl w:val="5A3247B2"/>
    <w:lvl w:ilvl="0">
      <w:start w:val="2"/>
      <w:numFmt w:val="chineseCounting"/>
      <w:suff w:val="nothing"/>
      <w:lvlText w:val="（%1）"/>
      <w:lvlJc w:val="left"/>
    </w:lvl>
  </w:abstractNum>
  <w:abstractNum w:abstractNumId="1">
    <w:nsid w:val="5A325159"/>
    <w:multiLevelType w:val="singleLevel"/>
    <w:tmpl w:val="5A325159"/>
    <w:lvl w:ilvl="0">
      <w:start w:val="7"/>
      <w:numFmt w:val="chineseCounting"/>
      <w:suff w:val="nothing"/>
      <w:lvlText w:val="%1、"/>
      <w:lvlJc w:val="left"/>
    </w:lvl>
  </w:abstractNum>
  <w:abstractNum w:abstractNumId="2">
    <w:nsid w:val="5A325181"/>
    <w:multiLevelType w:val="singleLevel"/>
    <w:tmpl w:val="5A325181"/>
    <w:lvl w:ilvl="0">
      <w:start w:val="1"/>
      <w:numFmt w:val="chineseCounting"/>
      <w:suff w:val="nothing"/>
      <w:lvlText w:val="（%1）"/>
      <w:lvlJc w:val="left"/>
      <w:pPr>
        <w:ind w:left="600" w:firstLine="0"/>
      </w:pPr>
    </w:lvl>
  </w:abstractNum>
  <w:abstractNum w:abstractNumId="3">
    <w:nsid w:val="5A3275FF"/>
    <w:multiLevelType w:val="singleLevel"/>
    <w:tmpl w:val="5A3275FF"/>
    <w:lvl w:ilvl="0">
      <w:start w:val="2"/>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DC0"/>
    <w:rsid w:val="00400C01"/>
    <w:rsid w:val="004F4E51"/>
    <w:rsid w:val="00700CED"/>
    <w:rsid w:val="009D2E94"/>
    <w:rsid w:val="00AE128C"/>
    <w:rsid w:val="00CB462A"/>
    <w:rsid w:val="00DE4DC0"/>
    <w:rsid w:val="00F405A8"/>
    <w:rsid w:val="18350A1A"/>
    <w:rsid w:val="1AE304A4"/>
    <w:rsid w:val="2B615284"/>
    <w:rsid w:val="301C1EE9"/>
    <w:rsid w:val="36A75D2C"/>
    <w:rsid w:val="3CBF2584"/>
    <w:rsid w:val="416C545E"/>
    <w:rsid w:val="4F195CD0"/>
    <w:rsid w:val="55650B75"/>
    <w:rsid w:val="60A20481"/>
    <w:rsid w:val="66557DE7"/>
    <w:rsid w:val="6F56398F"/>
    <w:rsid w:val="6FE509CC"/>
    <w:rsid w:val="7057017E"/>
    <w:rsid w:val="74601604"/>
    <w:rsid w:val="7CBF41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2A"/>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B462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B462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B462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CB462A"/>
    <w:rPr>
      <w:sz w:val="18"/>
      <w:szCs w:val="18"/>
    </w:rPr>
  </w:style>
  <w:style w:type="character" w:customStyle="1" w:styleId="Char">
    <w:name w:val="页脚 Char"/>
    <w:basedOn w:val="a0"/>
    <w:link w:val="a3"/>
    <w:uiPriority w:val="99"/>
    <w:semiHidden/>
    <w:qFormat/>
    <w:rsid w:val="00CB462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421</Words>
  <Characters>2406</Characters>
  <Application>Microsoft Office Word</Application>
  <DocSecurity>0</DocSecurity>
  <Lines>20</Lines>
  <Paragraphs>5</Paragraphs>
  <ScaleCrop>false</ScaleCrop>
  <Company>Sky123.Org</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2017-12-14T08:30:00Z</dcterms:created>
  <dcterms:modified xsi:type="dcterms:W3CDTF">2017-12-14T13:27:00Z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