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C8C" w:rsidRDefault="00EC7C8C" w:rsidP="00EC7C8C">
      <w:pPr>
        <w:spacing w:line="480" w:lineRule="exact"/>
        <w:rPr>
          <w:rFonts w:ascii="黑体" w:eastAsia="黑体" w:hAnsi="黑体"/>
          <w:sz w:val="32"/>
          <w:szCs w:val="32"/>
        </w:rPr>
      </w:pPr>
      <w:r>
        <w:rPr>
          <w:rFonts w:ascii="黑体" w:eastAsia="黑体" w:hAnsi="黑体" w:hint="eastAsia"/>
          <w:sz w:val="32"/>
          <w:szCs w:val="32"/>
        </w:rPr>
        <w:t>附件3：</w:t>
      </w:r>
      <w:r w:rsidR="007313E8">
        <w:rPr>
          <w:rFonts w:ascii="黑体" w:eastAsia="黑体" w:hAnsi="黑体" w:hint="eastAsia"/>
          <w:sz w:val="32"/>
          <w:szCs w:val="32"/>
        </w:rPr>
        <w:t>益阳市赫山区劳动就业服务中心</w:t>
      </w:r>
    </w:p>
    <w:p w:rsidR="00EC7C8C" w:rsidRDefault="00EC7C8C" w:rsidP="00EC7C8C">
      <w:pPr>
        <w:spacing w:line="480" w:lineRule="exact"/>
        <w:jc w:val="center"/>
        <w:rPr>
          <w:rFonts w:ascii="方正小标宋简体" w:eastAsia="方正小标宋简体"/>
          <w:bCs/>
          <w:sz w:val="44"/>
          <w:szCs w:val="44"/>
        </w:rPr>
      </w:pPr>
      <w:r>
        <w:rPr>
          <w:rFonts w:ascii="方正小标宋简体" w:eastAsia="方正小标宋简体" w:hint="eastAsia"/>
          <w:bCs/>
          <w:sz w:val="44"/>
          <w:szCs w:val="44"/>
        </w:rPr>
        <w:t>2018年度部门整体支出绩效自评指标计分表</w:t>
      </w:r>
    </w:p>
    <w:p w:rsidR="00EC7C8C" w:rsidRDefault="00EC7C8C" w:rsidP="00EC7C8C">
      <w:pPr>
        <w:spacing w:line="80" w:lineRule="exact"/>
        <w:rPr>
          <w:rFonts w:ascii="仿宋_GB2312"/>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7"/>
        <w:gridCol w:w="570"/>
        <w:gridCol w:w="703"/>
        <w:gridCol w:w="446"/>
        <w:gridCol w:w="2976"/>
        <w:gridCol w:w="3721"/>
      </w:tblGrid>
      <w:tr w:rsidR="00EC7C8C" w:rsidRPr="008B4EBF" w:rsidTr="004E4F61">
        <w:trPr>
          <w:trHeight w:val="567"/>
          <w:tblHeader/>
        </w:trPr>
        <w:tc>
          <w:tcPr>
            <w:tcW w:w="547"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bCs/>
                <w:szCs w:val="21"/>
              </w:rPr>
            </w:pPr>
            <w:r w:rsidRPr="008B4EBF">
              <w:rPr>
                <w:rFonts w:asciiTheme="minorEastAsia" w:eastAsiaTheme="minorEastAsia" w:hAnsiTheme="minorEastAsia" w:hint="eastAsia"/>
                <w:bCs/>
                <w:szCs w:val="21"/>
              </w:rPr>
              <w:t>一级</w:t>
            </w:r>
            <w:r w:rsidRPr="008B4EBF">
              <w:rPr>
                <w:rFonts w:asciiTheme="minorEastAsia" w:eastAsiaTheme="minorEastAsia" w:hAnsiTheme="minorEastAsia" w:hint="eastAsia"/>
                <w:bCs/>
                <w:szCs w:val="21"/>
              </w:rPr>
              <w:br/>
              <w:t>指标</w:t>
            </w:r>
          </w:p>
        </w:tc>
        <w:tc>
          <w:tcPr>
            <w:tcW w:w="570"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bCs/>
                <w:szCs w:val="21"/>
              </w:rPr>
            </w:pPr>
            <w:r w:rsidRPr="008B4EBF">
              <w:rPr>
                <w:rFonts w:asciiTheme="minorEastAsia" w:eastAsiaTheme="minorEastAsia" w:hAnsiTheme="minorEastAsia" w:hint="eastAsia"/>
                <w:bCs/>
                <w:szCs w:val="21"/>
              </w:rPr>
              <w:t>二级指标</w:t>
            </w: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bCs/>
                <w:szCs w:val="21"/>
              </w:rPr>
            </w:pPr>
            <w:r w:rsidRPr="008B4EBF">
              <w:rPr>
                <w:rFonts w:asciiTheme="minorEastAsia" w:eastAsiaTheme="minorEastAsia" w:hAnsiTheme="minorEastAsia" w:hint="eastAsia"/>
                <w:bCs/>
                <w:szCs w:val="21"/>
              </w:rPr>
              <w:t>三级指标</w:t>
            </w:r>
          </w:p>
        </w:tc>
        <w:tc>
          <w:tcPr>
            <w:tcW w:w="446" w:type="dxa"/>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bCs/>
                <w:szCs w:val="21"/>
              </w:rPr>
            </w:pPr>
            <w:r w:rsidRPr="008B4EBF">
              <w:rPr>
                <w:rFonts w:asciiTheme="minorEastAsia" w:eastAsiaTheme="minorEastAsia" w:hAnsiTheme="minorEastAsia" w:hint="eastAsia"/>
                <w:bCs/>
                <w:szCs w:val="21"/>
              </w:rPr>
              <w:t>自评分</w:t>
            </w:r>
          </w:p>
        </w:tc>
        <w:tc>
          <w:tcPr>
            <w:tcW w:w="2976"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bCs/>
                <w:szCs w:val="21"/>
              </w:rPr>
            </w:pPr>
            <w:r w:rsidRPr="008B4EBF">
              <w:rPr>
                <w:rFonts w:asciiTheme="minorEastAsia" w:eastAsiaTheme="minorEastAsia" w:hAnsiTheme="minorEastAsia" w:hint="eastAsia"/>
                <w:bCs/>
                <w:szCs w:val="21"/>
              </w:rPr>
              <w:t>指标解释</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bCs/>
                <w:szCs w:val="21"/>
              </w:rPr>
            </w:pPr>
            <w:r w:rsidRPr="008B4EBF">
              <w:rPr>
                <w:rFonts w:asciiTheme="minorEastAsia" w:eastAsiaTheme="minorEastAsia" w:hAnsiTheme="minorEastAsia" w:hint="eastAsia"/>
                <w:bCs/>
                <w:szCs w:val="21"/>
              </w:rPr>
              <w:t>指标说明</w:t>
            </w:r>
          </w:p>
        </w:tc>
      </w:tr>
      <w:tr w:rsidR="00EC7C8C" w:rsidRPr="008B4EBF" w:rsidTr="004E4F61">
        <w:trPr>
          <w:trHeight w:val="567"/>
        </w:trPr>
        <w:tc>
          <w:tcPr>
            <w:tcW w:w="547" w:type="dxa"/>
            <w:vMerge w:val="restart"/>
            <w:shd w:val="clear" w:color="auto" w:fill="auto"/>
            <w:tcMar>
              <w:top w:w="10" w:type="dxa"/>
              <w:left w:w="10" w:type="dxa"/>
              <w:bottom w:w="0" w:type="dxa"/>
              <w:right w:w="10" w:type="dxa"/>
            </w:tcMar>
            <w:textDirection w:val="tbRlV"/>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投   入（20分）</w:t>
            </w:r>
          </w:p>
        </w:tc>
        <w:tc>
          <w:tcPr>
            <w:tcW w:w="570" w:type="dxa"/>
            <w:vMerge w:val="restart"/>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目标</w:t>
            </w:r>
            <w:r w:rsidRPr="008B4EBF">
              <w:rPr>
                <w:rFonts w:asciiTheme="minorEastAsia" w:eastAsiaTheme="minorEastAsia" w:hAnsiTheme="minorEastAsia" w:hint="eastAsia"/>
                <w:szCs w:val="21"/>
              </w:rPr>
              <w:br/>
              <w:t>设定（5分）</w:t>
            </w: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绩效目标合理性（2分）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部门所设立的整体绩效目标依据是否充分，是否符合客观实际，用以反映和考核部门整体绩效目标与部门履职、年度工作任务的相符性情况。</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①符合国家法律法规、国民经济和社会发展总体规划计1分；②符合部门“三定”方案确定的职责计0.5分；③是否符合部门制定的中长期实施规划计0.5分。</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绩效指标明确性（3分）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部门依据整体绩效目标所设定的绩效指标是否清晰、细化、可衡量，用以反映和考核部门整体绩效目标的明细化情况。</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restart"/>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预算</w:t>
            </w:r>
            <w:r w:rsidRPr="008B4EBF">
              <w:rPr>
                <w:rFonts w:asciiTheme="minorEastAsia" w:eastAsiaTheme="minorEastAsia" w:hAnsiTheme="minorEastAsia" w:hint="eastAsia"/>
                <w:szCs w:val="21"/>
              </w:rPr>
              <w:br/>
              <w:t>配置（15分）</w:t>
            </w: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在职人员控制率（5分）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部门本年度实际在职人员数与编制数的比率，用以反映和考核部门对人员成本的控制程度。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“三公经费”</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变动率（5分）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部门本年度“三公经费”预算数与上年度“三公经费”预算数的变动比率，用以反映和考核部门对控制重点行政成本的努力程度。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重点支出安排率（5分）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部门本年度预算安排的重点项目支出与部门项目总支出的比率，用以反映和考核部门对履行主要职责或完成重点任务的保障程度。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rsidR="00EC7C8C" w:rsidRPr="008B4EBF" w:rsidTr="004E4F61">
        <w:trPr>
          <w:trHeight w:val="567"/>
        </w:trPr>
        <w:tc>
          <w:tcPr>
            <w:tcW w:w="547" w:type="dxa"/>
            <w:vMerge w:val="restart"/>
            <w:shd w:val="clear" w:color="auto" w:fill="auto"/>
            <w:tcMar>
              <w:top w:w="10" w:type="dxa"/>
              <w:left w:w="10" w:type="dxa"/>
              <w:bottom w:w="0" w:type="dxa"/>
              <w:right w:w="10" w:type="dxa"/>
            </w:tcMar>
            <w:textDirection w:val="tbRlV"/>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过             程（30分）</w:t>
            </w:r>
          </w:p>
        </w:tc>
        <w:tc>
          <w:tcPr>
            <w:tcW w:w="570" w:type="dxa"/>
            <w:vMerge w:val="restart"/>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预算</w:t>
            </w:r>
            <w:r w:rsidRPr="008B4EBF">
              <w:rPr>
                <w:rFonts w:asciiTheme="minorEastAsia" w:eastAsiaTheme="minorEastAsia" w:hAnsiTheme="minorEastAsia" w:hint="eastAsia"/>
                <w:szCs w:val="21"/>
              </w:rPr>
              <w:br/>
              <w:t>执行</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（20分）</w:t>
            </w: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预算完成率（4分）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部门本年度预算完成数与预算数的比率，用以反映和考核部门预算完成程度。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预算完成率=（预算完成数/预算数）×100%。完成年初预算计4分，未完成年初预算按比例扣减，预算完成数：部门本年度实际完成的预算数。预算数：财政部门批复的本年度部门预算数。</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预算调整率（2分）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部门本年度预算调整数与预算数的比率，用以反映和考核部门预算的调整程度。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支付进度率（2分）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部门实际支付进度与既定支付进度的比率，用以反映和考核部门预算执行的及时性和均衡性程度。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w:t>
            </w:r>
            <w:r w:rsidRPr="008B4EBF">
              <w:rPr>
                <w:rFonts w:asciiTheme="minorEastAsia" w:eastAsiaTheme="minorEastAsia" w:hAnsiTheme="minorEastAsia" w:hint="eastAsia"/>
                <w:szCs w:val="21"/>
              </w:rPr>
              <w:lastRenderedPageBreak/>
              <w:t>级部门平均支付进度水平等确定的，在某一时点应达到的支付进度（比率）。</w:t>
            </w:r>
          </w:p>
        </w:tc>
      </w:tr>
      <w:tr w:rsidR="00EC7C8C" w:rsidRPr="008B4EBF" w:rsidTr="004E4F61">
        <w:trPr>
          <w:trHeight w:val="567"/>
        </w:trPr>
        <w:tc>
          <w:tcPr>
            <w:tcW w:w="547" w:type="dxa"/>
            <w:vMerge/>
            <w:shd w:val="clear" w:color="auto" w:fill="auto"/>
            <w:tcMar>
              <w:top w:w="10" w:type="dxa"/>
              <w:left w:w="10" w:type="dxa"/>
              <w:bottom w:w="0" w:type="dxa"/>
              <w:right w:w="10" w:type="dxa"/>
            </w:tcMar>
            <w:textDirection w:val="tbRlV"/>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结转结余控制率（4分）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部门本年度结转结余总额与上年结转结余总额增减比例，用以反映和考核部门对存量资金的实际控制程度。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公用经费</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控制率（2分）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部门本年度实际支出的公用经费总额与预算安排的公用经费总额的比率，用以反映和考核部门对机构运转成本的实际控制程度。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公用经费控制率=（实际支出公用经费总额/预算安排公用经费总额）×100%。为100%的计2分，每超过1个百分点扣0.1分，扣完为止。</w:t>
            </w:r>
          </w:p>
        </w:tc>
      </w:tr>
      <w:tr w:rsidR="00EC7C8C" w:rsidRPr="008B4EBF" w:rsidTr="004E4F61">
        <w:trPr>
          <w:trHeight w:val="567"/>
        </w:trPr>
        <w:tc>
          <w:tcPr>
            <w:tcW w:w="547" w:type="dxa"/>
            <w:vMerge/>
            <w:shd w:val="clear" w:color="auto" w:fill="auto"/>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“三公经费”控制率（2分）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部门本年度“三公经费”实际支出数与预算安排数的比率，用以反映和考核部门对“三公经费”的实际控制程度。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“三公经费”控制率=（“三公经费”实际支出数/“三公经费”预算安排数）×100%。为100%的计2分，每超过1个百分点扣0.5分，扣完为止。</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政府采购</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执行率（4分）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部门本年度实际政府采购金额与年初政府采购预算的比率，用以反映和考核部门政府采购预算执行情况。</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restart"/>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预算</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管理</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（5分）</w:t>
            </w: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管理制度</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健全性（2分）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部门为加强预算管理、规范财务行为而制定的管理制度是否健全完整，用以反映和考核部门预算管理制度对完成主要职责或促进事业发展的保障情况。</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已制定或具有预算资金管理办法、内部财务管理制度、会计核算制度等管理制度计1分；相关管理制度合法、合规、完整计0.5分；相关管理制度得到有效执行计0.5分。</w:t>
            </w:r>
          </w:p>
        </w:tc>
      </w:tr>
      <w:tr w:rsidR="00EC7C8C" w:rsidRPr="008B4EBF" w:rsidTr="004E4F61">
        <w:trPr>
          <w:trHeight w:val="567"/>
        </w:trPr>
        <w:tc>
          <w:tcPr>
            <w:tcW w:w="547" w:type="dxa"/>
            <w:vMerge/>
            <w:shd w:val="clear" w:color="auto" w:fill="auto"/>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资金使用</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合规性（1分）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部门使用预算资金是否符合相关的预算财务管理制度的规定，用以反映和考核部门预算资金的规范运行情况。</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预决算信</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息公开性（1分）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部门是否按照政府信息公开有关规定公开相关预决算信息，用以反映和考核部门预决算管理的公开透明情况。</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①按规定内容公开预决算信息计0.5分；②按规定时限公开预决算信息计0.5分。预决算信息是指与部门预算、执行、决算、监督、绩效等管理相关的信息。</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基础信息</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完善性（1分）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部门基础信息是否完善，用以反映和考核基础信息对预算管理工作的支撑情况。</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①基础数据信息和会计信息资料真实计0.4分；②基础数据信息和会计信息资料完整计0.3分；③基础数据信息和会计信息资料准确计0.3分。</w:t>
            </w:r>
          </w:p>
        </w:tc>
      </w:tr>
      <w:tr w:rsidR="00EC7C8C" w:rsidRPr="008B4EBF" w:rsidTr="004E4F61">
        <w:trPr>
          <w:trHeight w:val="567"/>
        </w:trPr>
        <w:tc>
          <w:tcPr>
            <w:tcW w:w="547" w:type="dxa"/>
            <w:vMerge/>
            <w:shd w:val="clear" w:color="auto" w:fill="auto"/>
            <w:tcMar>
              <w:top w:w="10" w:type="dxa"/>
              <w:left w:w="10" w:type="dxa"/>
              <w:bottom w:w="0" w:type="dxa"/>
              <w:right w:w="10" w:type="dxa"/>
            </w:tcMar>
            <w:textDirection w:val="tbRlV"/>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restart"/>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资产</w:t>
            </w:r>
            <w:r w:rsidRPr="008B4EBF">
              <w:rPr>
                <w:rFonts w:asciiTheme="minorEastAsia" w:eastAsiaTheme="minorEastAsia" w:hAnsiTheme="minorEastAsia" w:hint="eastAsia"/>
                <w:szCs w:val="21"/>
              </w:rPr>
              <w:br/>
              <w:t>管理</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（5分）</w:t>
            </w: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管理制度</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健全性（2分）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部门为加强资产管理、规范资产管理行为而制定的管理制度是否健全完整，用以反映和考核部门资产管理制度对完成主要职责或促进社会发展的保障情况。</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①制定或具有资产管理制度计1分；②相关资金管理制度合法、合规、完整计0.5分；③相关资产管理制度得到有效执行计0.5分。</w:t>
            </w:r>
          </w:p>
        </w:tc>
      </w:tr>
      <w:tr w:rsidR="00EC7C8C" w:rsidRPr="008B4EBF" w:rsidTr="004E4F61">
        <w:trPr>
          <w:trHeight w:val="567"/>
        </w:trPr>
        <w:tc>
          <w:tcPr>
            <w:tcW w:w="547" w:type="dxa"/>
            <w:vMerge/>
            <w:shd w:val="clear" w:color="auto" w:fill="auto"/>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shd w:val="clear" w:color="auto" w:fill="auto"/>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资产管理</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安全性（2分）</w:t>
            </w:r>
          </w:p>
        </w:tc>
        <w:tc>
          <w:tcPr>
            <w:tcW w:w="446" w:type="dxa"/>
            <w:tcMar>
              <w:top w:w="10" w:type="dxa"/>
              <w:left w:w="10" w:type="dxa"/>
              <w:bottom w:w="0" w:type="dxa"/>
              <w:right w:w="10" w:type="dxa"/>
            </w:tcMar>
            <w:vAlign w:val="center"/>
          </w:tcPr>
          <w:p w:rsidR="00EC7C8C" w:rsidRPr="008B4EBF" w:rsidRDefault="00887491" w:rsidP="004E4F61">
            <w:pPr>
              <w:tabs>
                <w:tab w:val="left" w:pos="761"/>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761"/>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部门的资产是否保存完整、使用合规、配置合理、处置规范、收入及时足额上缴，用以反映和考核部门资产安全运行情况。</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①资产保存完整计0.4分；②资产配置合理计0.4分；③资产处置规范计0.4分；④资产账务管理合规、帐实相符计0.4分；⑤资产有偿使用及处置收入及时足额上缴计0.4分。</w:t>
            </w:r>
          </w:p>
        </w:tc>
      </w:tr>
      <w:tr w:rsidR="00EC7C8C" w:rsidRPr="008B4EBF" w:rsidTr="004E4F61">
        <w:trPr>
          <w:trHeight w:val="567"/>
        </w:trPr>
        <w:tc>
          <w:tcPr>
            <w:tcW w:w="547" w:type="dxa"/>
            <w:vMerge/>
            <w:shd w:val="clear" w:color="auto" w:fill="auto"/>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shd w:val="clear" w:color="auto" w:fill="auto"/>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固定资产</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利用率（1分）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部门实际在用固定资产总额与所有固定资产总额的比率，用以反映和考核部门固定资产使用效率程度。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固定资产利用率=（实际在用固定资产总额/所有固定资产总额）×100%。利用率为100%的计1分，每降1个百分点扣0.1分，扣完为止。</w:t>
            </w:r>
          </w:p>
        </w:tc>
      </w:tr>
      <w:tr w:rsidR="00EC7C8C" w:rsidRPr="008B4EBF" w:rsidTr="004E4F61">
        <w:trPr>
          <w:trHeight w:val="567"/>
        </w:trPr>
        <w:tc>
          <w:tcPr>
            <w:tcW w:w="547" w:type="dxa"/>
            <w:vMerge w:val="restart"/>
            <w:shd w:val="clear" w:color="auto" w:fill="auto"/>
            <w:tcMar>
              <w:top w:w="10" w:type="dxa"/>
              <w:left w:w="10" w:type="dxa"/>
              <w:bottom w:w="0" w:type="dxa"/>
              <w:right w:w="10" w:type="dxa"/>
            </w:tcMar>
            <w:textDirection w:val="tbRlV"/>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产   出（30分）</w:t>
            </w:r>
          </w:p>
        </w:tc>
        <w:tc>
          <w:tcPr>
            <w:tcW w:w="570" w:type="dxa"/>
            <w:vMerge w:val="restart"/>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职责</w:t>
            </w:r>
            <w:r w:rsidRPr="008B4EBF">
              <w:rPr>
                <w:rFonts w:asciiTheme="minorEastAsia" w:eastAsiaTheme="minorEastAsia" w:hAnsiTheme="minorEastAsia" w:hint="eastAsia"/>
                <w:szCs w:val="21"/>
              </w:rPr>
              <w:br/>
              <w:t>履行</w:t>
            </w: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实际完成率（8分）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部门履行职责而实际完成工作数与计划工作数的比率，用以反映和考核部门履职工作任务目标的实现程度。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实际完成率得分=完成市委市政府绩效考核得分或上级主管部门考核指标得分/指标分值*8分</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完成及时率（4分）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部门在规定时限内及时完成的实际工作数与计划工作数的比率,用以反映和考核部门履职时效目标的实现程度。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完成及时率=（及时完成实际工作数/计划工作数）×100%。1-4季度各得1分</w:t>
            </w:r>
            <w:r w:rsidRPr="008B4EBF">
              <w:rPr>
                <w:rFonts w:asciiTheme="minorEastAsia" w:eastAsiaTheme="minorEastAsia" w:hAnsiTheme="minorEastAsia" w:hint="eastAsia"/>
                <w:szCs w:val="21"/>
              </w:rPr>
              <w:br/>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质量达标率（8分）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达到质量标准（绩效标准值）的实际工作数与计划工作数的比率,用以反映和考核部门履职质量目标的实现程度。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质量达标率=（质量达标实际工作数/计划工作数）×100%。实际得分=达标率*8分</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重点工作</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办结率（10分）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部门年度重点工作实际完成数与交办或下达数的比率，用以反映部门对重点工作的办理落实程度。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重点工作办结率=（重点工作实际完成数/交办或下达数）×100%。实际得分=办结率*10分</w:t>
            </w:r>
          </w:p>
        </w:tc>
      </w:tr>
      <w:tr w:rsidR="00EC7C8C" w:rsidRPr="008B4EBF" w:rsidTr="004E4F61">
        <w:trPr>
          <w:trHeight w:val="567"/>
        </w:trPr>
        <w:tc>
          <w:tcPr>
            <w:tcW w:w="547" w:type="dxa"/>
            <w:vMerge w:val="restart"/>
            <w:shd w:val="clear" w:color="auto" w:fill="auto"/>
            <w:tcMar>
              <w:top w:w="10" w:type="dxa"/>
              <w:left w:w="10" w:type="dxa"/>
              <w:bottom w:w="0" w:type="dxa"/>
              <w:right w:w="10" w:type="dxa"/>
            </w:tcMar>
            <w:textDirection w:val="tbRlV"/>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效   果（20分）</w:t>
            </w:r>
          </w:p>
        </w:tc>
        <w:tc>
          <w:tcPr>
            <w:tcW w:w="570" w:type="dxa"/>
            <w:vMerge w:val="restart"/>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履职</w:t>
            </w:r>
            <w:r w:rsidRPr="008B4EBF">
              <w:rPr>
                <w:rFonts w:asciiTheme="minorEastAsia" w:eastAsiaTheme="minorEastAsia" w:hAnsiTheme="minorEastAsia" w:hint="eastAsia"/>
                <w:szCs w:val="21"/>
              </w:rPr>
              <w:br/>
              <w:t>效益（20分）</w:t>
            </w: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经济效益（5分）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部门履行职责对经济发展所带来的直接或间接影响。</w:t>
            </w:r>
          </w:p>
        </w:tc>
        <w:tc>
          <w:tcPr>
            <w:tcW w:w="3721" w:type="dxa"/>
            <w:vMerge w:val="restart"/>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cs="宋体" w:hint="eastAsia"/>
                <w:kern w:val="0"/>
                <w:szCs w:val="21"/>
              </w:rPr>
              <w:t>按经济效益实现程度计算得分（5分）；按社会效益实现程度计算得分（5分）；按生态效益实现程度计算得分（5分）</w:t>
            </w: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社会效益（5分）</w:t>
            </w:r>
          </w:p>
        </w:tc>
        <w:tc>
          <w:tcPr>
            <w:tcW w:w="446" w:type="dxa"/>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部门履行职责对社会发展所带来的直接或间接影响。</w:t>
            </w:r>
          </w:p>
        </w:tc>
        <w:tc>
          <w:tcPr>
            <w:tcW w:w="3721" w:type="dxa"/>
            <w:vMerge/>
            <w:vAlign w:val="center"/>
          </w:tcPr>
          <w:p w:rsidR="00EC7C8C" w:rsidRPr="008B4EBF" w:rsidRDefault="00EC7C8C" w:rsidP="004E4F61">
            <w:pPr>
              <w:spacing w:line="240" w:lineRule="exact"/>
              <w:rPr>
                <w:rFonts w:asciiTheme="minorEastAsia" w:eastAsiaTheme="minorEastAsia" w:hAnsiTheme="minorEastAsia"/>
                <w:szCs w:val="21"/>
              </w:rPr>
            </w:pP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生态效益（5分）</w:t>
            </w:r>
          </w:p>
        </w:tc>
        <w:tc>
          <w:tcPr>
            <w:tcW w:w="446" w:type="dxa"/>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部门履行职责对生态环境所带来的直接或间接影响。</w:t>
            </w:r>
          </w:p>
        </w:tc>
        <w:tc>
          <w:tcPr>
            <w:tcW w:w="3721" w:type="dxa"/>
            <w:vMerge/>
            <w:vAlign w:val="center"/>
          </w:tcPr>
          <w:p w:rsidR="00EC7C8C" w:rsidRPr="008B4EBF" w:rsidRDefault="00EC7C8C" w:rsidP="004E4F61">
            <w:pPr>
              <w:spacing w:line="240" w:lineRule="exact"/>
              <w:rPr>
                <w:rFonts w:asciiTheme="minorEastAsia" w:eastAsiaTheme="minorEastAsia" w:hAnsiTheme="minorEastAsia"/>
                <w:szCs w:val="21"/>
              </w:rPr>
            </w:pPr>
          </w:p>
        </w:tc>
      </w:tr>
      <w:tr w:rsidR="00EC7C8C" w:rsidRPr="008B4EBF" w:rsidTr="004E4F61">
        <w:trPr>
          <w:trHeight w:val="567"/>
        </w:trPr>
        <w:tc>
          <w:tcPr>
            <w:tcW w:w="547"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570" w:type="dxa"/>
            <w:vMerge/>
            <w:vAlign w:val="center"/>
          </w:tcPr>
          <w:p w:rsidR="00EC7C8C" w:rsidRPr="008B4EBF" w:rsidRDefault="00EC7C8C" w:rsidP="004E4F61">
            <w:pPr>
              <w:spacing w:line="240" w:lineRule="exact"/>
              <w:jc w:val="center"/>
              <w:rPr>
                <w:rFonts w:asciiTheme="minorEastAsia" w:eastAsiaTheme="minorEastAsia" w:hAnsiTheme="minorEastAsia"/>
                <w:szCs w:val="21"/>
              </w:rPr>
            </w:pPr>
          </w:p>
        </w:tc>
        <w:tc>
          <w:tcPr>
            <w:tcW w:w="703" w:type="dxa"/>
            <w:shd w:val="clear" w:color="auto" w:fill="auto"/>
            <w:tcMar>
              <w:top w:w="10" w:type="dxa"/>
              <w:left w:w="10" w:type="dxa"/>
              <w:bottom w:w="0" w:type="dxa"/>
              <w:right w:w="10" w:type="dxa"/>
            </w:tcMar>
            <w:vAlign w:val="center"/>
          </w:tcPr>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社会公众</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或服务对</w:t>
            </w:r>
          </w:p>
          <w:p w:rsidR="00EC7C8C" w:rsidRPr="008B4EBF" w:rsidRDefault="00EC7C8C" w:rsidP="004E4F61">
            <w:pPr>
              <w:spacing w:line="240" w:lineRule="exact"/>
              <w:jc w:val="center"/>
              <w:rPr>
                <w:rFonts w:asciiTheme="minorEastAsia" w:eastAsiaTheme="minorEastAsia" w:hAnsiTheme="minorEastAsia"/>
                <w:szCs w:val="21"/>
              </w:rPr>
            </w:pPr>
            <w:r w:rsidRPr="008B4EBF">
              <w:rPr>
                <w:rFonts w:asciiTheme="minorEastAsia" w:eastAsiaTheme="minorEastAsia" w:hAnsiTheme="minorEastAsia" w:hint="eastAsia"/>
                <w:szCs w:val="21"/>
              </w:rPr>
              <w:t>象满意度（5分）</w:t>
            </w:r>
          </w:p>
        </w:tc>
        <w:tc>
          <w:tcPr>
            <w:tcW w:w="446" w:type="dxa"/>
            <w:tcMar>
              <w:top w:w="10" w:type="dxa"/>
              <w:left w:w="10" w:type="dxa"/>
              <w:bottom w:w="0" w:type="dxa"/>
              <w:right w:w="10" w:type="dxa"/>
            </w:tcMar>
            <w:vAlign w:val="center"/>
          </w:tcPr>
          <w:p w:rsidR="00EC7C8C" w:rsidRPr="008B4EBF" w:rsidRDefault="00887491" w:rsidP="004E4F61">
            <w:pPr>
              <w:tabs>
                <w:tab w:val="left" w:pos="2604"/>
              </w:tabs>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976" w:type="dxa"/>
            <w:shd w:val="clear" w:color="auto" w:fill="auto"/>
            <w:tcMar>
              <w:top w:w="10" w:type="dxa"/>
              <w:left w:w="10" w:type="dxa"/>
              <w:bottom w:w="0" w:type="dxa"/>
              <w:right w:w="10" w:type="dxa"/>
            </w:tcMar>
            <w:vAlign w:val="center"/>
          </w:tcPr>
          <w:p w:rsidR="00EC7C8C" w:rsidRPr="008B4EBF" w:rsidRDefault="00EC7C8C" w:rsidP="004E4F61">
            <w:pPr>
              <w:tabs>
                <w:tab w:val="left" w:pos="2604"/>
              </w:tabs>
              <w:spacing w:line="240" w:lineRule="exact"/>
              <w:rPr>
                <w:rFonts w:asciiTheme="minorEastAsia" w:eastAsiaTheme="minorEastAsia" w:hAnsiTheme="minorEastAsia"/>
                <w:szCs w:val="21"/>
              </w:rPr>
            </w:pPr>
            <w:r w:rsidRPr="008B4EBF">
              <w:rPr>
                <w:rFonts w:asciiTheme="minorEastAsia" w:eastAsiaTheme="minorEastAsia" w:hAnsiTheme="minorEastAsia" w:hint="eastAsia"/>
                <w:szCs w:val="21"/>
              </w:rPr>
              <w:t>社会公众或部门的服务对象对部门履职效果的满意程度。</w:t>
            </w:r>
          </w:p>
        </w:tc>
        <w:tc>
          <w:tcPr>
            <w:tcW w:w="3721" w:type="dxa"/>
            <w:shd w:val="clear" w:color="auto" w:fill="auto"/>
            <w:tcMar>
              <w:top w:w="10" w:type="dxa"/>
              <w:left w:w="10" w:type="dxa"/>
              <w:bottom w:w="0" w:type="dxa"/>
              <w:right w:w="10" w:type="dxa"/>
            </w:tcMar>
            <w:vAlign w:val="center"/>
          </w:tcPr>
          <w:p w:rsidR="00EC7C8C" w:rsidRPr="008B4EBF" w:rsidRDefault="00EC7C8C" w:rsidP="004E4F61">
            <w:pPr>
              <w:spacing w:line="240" w:lineRule="exact"/>
              <w:rPr>
                <w:rFonts w:asciiTheme="minorEastAsia" w:eastAsiaTheme="minorEastAsia" w:hAnsiTheme="minorEastAsia"/>
                <w:szCs w:val="21"/>
              </w:rPr>
            </w:pPr>
            <w:r w:rsidRPr="008B4EBF">
              <w:rPr>
                <w:rFonts w:asciiTheme="minorEastAsia" w:eastAsiaTheme="minorEastAsia" w:hAnsiTheme="minorEastAsia" w:cs="宋体" w:hint="eastAsia"/>
                <w:kern w:val="0"/>
                <w:szCs w:val="21"/>
              </w:rPr>
              <w:t>按收集到的服务对象的满意率计算得分（5分）</w:t>
            </w:r>
          </w:p>
        </w:tc>
      </w:tr>
    </w:tbl>
    <w:p w:rsidR="00EC7C8C" w:rsidRDefault="00EC7C8C" w:rsidP="00EC7C8C">
      <w:pPr>
        <w:spacing w:line="600" w:lineRule="exact"/>
        <w:rPr>
          <w:rFonts w:ascii="黑体" w:eastAsia="黑体"/>
          <w:szCs w:val="32"/>
        </w:rPr>
      </w:pPr>
    </w:p>
    <w:p w:rsidR="00143B4A" w:rsidRPr="00EC7C8C" w:rsidRDefault="00143B4A"/>
    <w:sectPr w:rsidR="00143B4A" w:rsidRPr="00EC7C8C" w:rsidSect="007212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DA8" w:rsidRDefault="005F1DA8" w:rsidP="00EC7C8C">
      <w:r>
        <w:separator/>
      </w:r>
    </w:p>
  </w:endnote>
  <w:endnote w:type="continuationSeparator" w:id="1">
    <w:p w:rsidR="005F1DA8" w:rsidRDefault="005F1DA8" w:rsidP="00EC7C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DA8" w:rsidRDefault="005F1DA8" w:rsidP="00EC7C8C">
      <w:r>
        <w:separator/>
      </w:r>
    </w:p>
  </w:footnote>
  <w:footnote w:type="continuationSeparator" w:id="1">
    <w:p w:rsidR="005F1DA8" w:rsidRDefault="005F1DA8" w:rsidP="00EC7C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7C8C"/>
    <w:rsid w:val="00143B4A"/>
    <w:rsid w:val="00150ADD"/>
    <w:rsid w:val="003963A6"/>
    <w:rsid w:val="005F1DA8"/>
    <w:rsid w:val="00721269"/>
    <w:rsid w:val="007313E8"/>
    <w:rsid w:val="00887491"/>
    <w:rsid w:val="00EC7C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C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7C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C7C8C"/>
    <w:rPr>
      <w:sz w:val="18"/>
      <w:szCs w:val="18"/>
    </w:rPr>
  </w:style>
  <w:style w:type="paragraph" w:styleId="a4">
    <w:name w:val="footer"/>
    <w:basedOn w:val="a"/>
    <w:link w:val="Char0"/>
    <w:uiPriority w:val="99"/>
    <w:semiHidden/>
    <w:unhideWhenUsed/>
    <w:rsid w:val="00EC7C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C7C8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587</Words>
  <Characters>3350</Characters>
  <Application>Microsoft Office Word</Application>
  <DocSecurity>0</DocSecurity>
  <Lines>27</Lines>
  <Paragraphs>7</Paragraphs>
  <ScaleCrop>false</ScaleCrop>
  <Company>china</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2019-07-01T01:27:00Z</dcterms:created>
  <dcterms:modified xsi:type="dcterms:W3CDTF">2019-07-08T07:24:00Z</dcterms:modified>
</cp:coreProperties>
</file>