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jc w:val="center"/>
        <w:rPr>
          <w:rFonts w:ascii="微软雅黑" w:hAnsi="微软雅黑" w:eastAsia="微软雅黑" w:cs="微软雅黑"/>
          <w:color w:val="414141"/>
          <w:szCs w:val="21"/>
        </w:rPr>
      </w:pPr>
      <w:r>
        <w:rPr>
          <w:rFonts w:ascii="新宋体" w:hAnsi="新宋体" w:eastAsia="新宋体" w:cs="新宋体"/>
          <w:b/>
          <w:color w:val="000000"/>
          <w:kern w:val="0"/>
          <w:sz w:val="44"/>
          <w:szCs w:val="44"/>
        </w:rPr>
        <w:t>益阳市赫山区司法局</w:t>
      </w:r>
      <w:r>
        <w:rPr>
          <w:rFonts w:hint="eastAsia" w:ascii="新宋体" w:hAnsi="新宋体" w:eastAsia="新宋体" w:cs="新宋体"/>
          <w:b/>
          <w:color w:val="000000"/>
          <w:kern w:val="0"/>
          <w:sz w:val="44"/>
          <w:szCs w:val="44"/>
        </w:rPr>
        <w:t>2016年部门决算公开</w:t>
      </w:r>
    </w:p>
    <w:p>
      <w:pPr>
        <w:widowControl/>
        <w:spacing w:line="600" w:lineRule="atLeast"/>
        <w:ind w:firstLine="643"/>
        <w:jc w:val="left"/>
        <w:rPr>
          <w:rFonts w:ascii="仿宋_GB2312" w:hAnsi="微软雅黑" w:eastAsia="仿宋_GB2312" w:cs="仿宋_GB2312"/>
          <w:b/>
          <w:color w:val="000000"/>
          <w:kern w:val="0"/>
          <w:sz w:val="32"/>
          <w:szCs w:val="32"/>
        </w:rPr>
      </w:pPr>
      <w:r>
        <w:rPr>
          <w:rFonts w:ascii="仿宋_GB2312" w:hAnsi="微软雅黑" w:eastAsia="仿宋_GB2312" w:cs="仿宋_GB2312"/>
          <w:b/>
          <w:color w:val="000000"/>
          <w:kern w:val="0"/>
          <w:sz w:val="32"/>
          <w:szCs w:val="32"/>
        </w:rPr>
        <w:t> </w:t>
      </w:r>
    </w:p>
    <w:p>
      <w:pPr>
        <w:widowControl/>
        <w:spacing w:line="600" w:lineRule="atLeast"/>
        <w:ind w:firstLine="643"/>
        <w:jc w:val="center"/>
        <w:rPr>
          <w:rFonts w:ascii="新宋体" w:hAnsi="新宋体" w:eastAsia="新宋体" w:cs="仿宋_GB2312"/>
          <w:b/>
          <w:color w:val="000000"/>
          <w:kern w:val="0"/>
          <w:sz w:val="36"/>
          <w:szCs w:val="36"/>
        </w:rPr>
      </w:pPr>
      <w:r>
        <w:rPr>
          <w:rFonts w:hint="eastAsia" w:ascii="新宋体" w:hAnsi="新宋体" w:eastAsia="新宋体" w:cs="仿宋_GB2312"/>
          <w:b/>
          <w:color w:val="000000"/>
          <w:kern w:val="0"/>
          <w:sz w:val="36"/>
          <w:szCs w:val="36"/>
        </w:rPr>
        <w:t>目录</w:t>
      </w:r>
    </w:p>
    <w:p>
      <w:pPr>
        <w:widowControl/>
        <w:spacing w:line="600" w:lineRule="atLeast"/>
        <w:ind w:firstLine="643"/>
        <w:jc w:val="center"/>
        <w:rPr>
          <w:rFonts w:ascii="新宋体" w:hAnsi="新宋体" w:eastAsia="新宋体" w:cs="微软雅黑"/>
          <w:b/>
          <w:color w:val="414141"/>
          <w:sz w:val="36"/>
          <w:szCs w:val="36"/>
        </w:rPr>
      </w:pPr>
    </w:p>
    <w:p>
      <w:pPr>
        <w:pStyle w:val="8"/>
        <w:widowControl/>
        <w:numPr>
          <w:ilvl w:val="0"/>
          <w:numId w:val="1"/>
        </w:numPr>
        <w:spacing w:line="600" w:lineRule="atLeast"/>
        <w:ind w:firstLineChars="0"/>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　赫山区司法局单位概况</w:t>
      </w:r>
    </w:p>
    <w:p>
      <w:pPr>
        <w:widowControl/>
        <w:spacing w:line="600" w:lineRule="atLeast"/>
        <w:ind w:firstLine="640" w:firstLineChars="20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一、主要职能</w:t>
      </w:r>
    </w:p>
    <w:p>
      <w:pPr>
        <w:widowControl/>
        <w:spacing w:line="600" w:lineRule="atLeast"/>
        <w:ind w:firstLine="640" w:firstLineChars="20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二、部门决算单位构成</w:t>
      </w:r>
    </w:p>
    <w:p>
      <w:pPr>
        <w:pStyle w:val="8"/>
        <w:widowControl/>
        <w:numPr>
          <w:ilvl w:val="0"/>
          <w:numId w:val="1"/>
        </w:numPr>
        <w:spacing w:line="480" w:lineRule="atLeast"/>
        <w:ind w:firstLineChars="0"/>
        <w:jc w:val="left"/>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分　赫山区司法局2016年度部门决算表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收入支出决算总表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收入决算表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支出决算表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财政拨款收入支出决算部表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一般公共预算财政拨款支出决算表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一般公共预算财政拨款基本支出决算表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一般公共预算财政拨款“三公”经费支出决算表</w:t>
      </w:r>
    </w:p>
    <w:p>
      <w:pPr>
        <w:pStyle w:val="8"/>
        <w:widowControl/>
        <w:numPr>
          <w:ilvl w:val="0"/>
          <w:numId w:val="2"/>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政府性基金预算财政拨款收入支出决算表</w:t>
      </w:r>
    </w:p>
    <w:p>
      <w:pPr>
        <w:pStyle w:val="8"/>
        <w:widowControl/>
        <w:numPr>
          <w:ilvl w:val="0"/>
          <w:numId w:val="1"/>
        </w:numPr>
        <w:spacing w:line="600" w:lineRule="atLeast"/>
        <w:ind w:firstLineChars="0"/>
        <w:jc w:val="left"/>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分</w:t>
      </w:r>
      <w:r>
        <w:rPr>
          <w:rFonts w:hint="eastAsia" w:ascii="仿宋_GB2312" w:hAnsi="微软雅黑" w:eastAsia="仿宋_GB2312" w:cs="仿宋_GB2312"/>
          <w:color w:val="000000"/>
          <w:kern w:val="0"/>
          <w:sz w:val="32"/>
          <w:szCs w:val="32"/>
        </w:rPr>
        <w:t>　</w:t>
      </w:r>
      <w:r>
        <w:rPr>
          <w:rFonts w:hint="eastAsia" w:ascii="新宋体" w:hAnsi="新宋体" w:eastAsia="新宋体" w:cs="新宋体"/>
          <w:b/>
          <w:color w:val="000000"/>
          <w:kern w:val="0"/>
          <w:sz w:val="32"/>
          <w:szCs w:val="32"/>
        </w:rPr>
        <w:t>赫山区司法局2016年度部门决算情况说明</w:t>
      </w:r>
    </w:p>
    <w:p>
      <w:pPr>
        <w:pStyle w:val="8"/>
        <w:widowControl/>
        <w:numPr>
          <w:ilvl w:val="0"/>
          <w:numId w:val="1"/>
        </w:numPr>
        <w:spacing w:line="600" w:lineRule="atLeast"/>
        <w:ind w:firstLineChars="0"/>
        <w:jc w:val="left"/>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分　名词解释</w:t>
      </w:r>
    </w:p>
    <w:p>
      <w:pPr>
        <w:widowControl/>
        <w:spacing w:line="600" w:lineRule="atLeast"/>
        <w:ind w:left="643"/>
        <w:rPr>
          <w:rFonts w:ascii="新宋体" w:hAnsi="新宋体" w:eastAsia="新宋体" w:cs="新宋体"/>
          <w:b/>
          <w:color w:val="000000"/>
          <w:kern w:val="0"/>
          <w:sz w:val="32"/>
          <w:szCs w:val="32"/>
        </w:rPr>
      </w:pPr>
    </w:p>
    <w:p>
      <w:pPr>
        <w:widowControl/>
        <w:spacing w:line="600" w:lineRule="atLeast"/>
        <w:ind w:left="643"/>
        <w:rPr>
          <w:rFonts w:ascii="新宋体" w:hAnsi="新宋体" w:eastAsia="新宋体" w:cs="新宋体"/>
          <w:b/>
          <w:color w:val="000000"/>
          <w:kern w:val="0"/>
          <w:sz w:val="32"/>
          <w:szCs w:val="32"/>
        </w:rPr>
      </w:pPr>
    </w:p>
    <w:p>
      <w:pPr>
        <w:widowControl/>
        <w:spacing w:line="600" w:lineRule="atLeast"/>
        <w:ind w:left="643"/>
        <w:rPr>
          <w:rFonts w:ascii="新宋体" w:hAnsi="新宋体" w:eastAsia="新宋体" w:cs="新宋体"/>
          <w:b/>
          <w:color w:val="000000"/>
          <w:kern w:val="0"/>
          <w:sz w:val="32"/>
          <w:szCs w:val="32"/>
        </w:rPr>
      </w:pPr>
    </w:p>
    <w:p>
      <w:pPr>
        <w:widowControl/>
        <w:spacing w:line="600" w:lineRule="atLeast"/>
        <w:ind w:left="643"/>
        <w:rPr>
          <w:rFonts w:ascii="新宋体" w:hAnsi="新宋体" w:eastAsia="新宋体" w:cs="新宋体"/>
          <w:b/>
          <w:color w:val="000000"/>
          <w:kern w:val="0"/>
          <w:sz w:val="32"/>
          <w:szCs w:val="32"/>
        </w:rPr>
      </w:pPr>
    </w:p>
    <w:p>
      <w:pPr>
        <w:widowControl/>
        <w:spacing w:line="600" w:lineRule="atLeast"/>
        <w:ind w:left="643"/>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第一部分　　赫山区司法局单位概况</w:t>
      </w:r>
    </w:p>
    <w:p>
      <w:pPr>
        <w:widowControl/>
        <w:spacing w:line="600" w:lineRule="atLeast"/>
        <w:ind w:left="643"/>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一、主要职能</w:t>
      </w:r>
    </w:p>
    <w:p>
      <w:pPr>
        <w:widowControl/>
        <w:spacing w:line="600" w:lineRule="atLeast"/>
        <w:ind w:firstLine="640"/>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1、贯彻执行有关司法行政工作的方针政策和法律、法规、规章，结合本区实际，制订本区司法行政工作的中长期规划、年度计划并组织实施；</w:t>
      </w:r>
    </w:p>
    <w:p>
      <w:pPr>
        <w:widowControl/>
        <w:spacing w:line="600" w:lineRule="atLeast"/>
        <w:ind w:firstLine="640"/>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2、制订本区法制宣传教育五年规划、年度计划和普及法律常识计划并组织实施；指导本区各乡镇、街道、各行业的依法治理工作；</w:t>
      </w:r>
    </w:p>
    <w:p>
      <w:pPr>
        <w:widowControl/>
        <w:spacing w:line="600" w:lineRule="atLeast"/>
        <w:ind w:firstLine="640"/>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3、管理和指导律师工作和法律顾问工作；管理社会法律服务机构；</w:t>
      </w:r>
    </w:p>
    <w:p>
      <w:pPr>
        <w:widowControl/>
        <w:spacing w:line="600" w:lineRule="atLeast"/>
        <w:ind w:firstLine="640"/>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4、领导和管理基层司法所工作，管理和指导本区的人民调解和基层法律服务工作；</w:t>
      </w:r>
    </w:p>
    <w:p>
      <w:pPr>
        <w:widowControl/>
        <w:spacing w:line="600" w:lineRule="atLeast"/>
        <w:ind w:firstLine="640"/>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5、管理和指导本区的法律援助工作，负责本区“4439135”法律服务专线工作；</w:t>
      </w:r>
    </w:p>
    <w:p>
      <w:pPr>
        <w:widowControl/>
        <w:spacing w:line="600" w:lineRule="atLeast"/>
        <w:ind w:firstLine="640"/>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6、会同有关部门做好本区的社区矫正与安置帮教工作，负责本区社区矫正与安置帮教工作领导小组（办公室）的日常工作；</w:t>
      </w:r>
    </w:p>
    <w:p>
      <w:pPr>
        <w:widowControl/>
        <w:spacing w:line="600" w:lineRule="atLeast"/>
        <w:ind w:firstLine="640"/>
        <w:jc w:val="left"/>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7、负责本区司法行政工作的行政复议、行政诉讼等工作；</w:t>
      </w:r>
    </w:p>
    <w:p>
      <w:pPr>
        <w:widowControl/>
        <w:spacing w:line="600" w:lineRule="atLeast"/>
        <w:ind w:firstLine="640"/>
        <w:jc w:val="left"/>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8、负责本区的司法行政干部思想政治工作、系统的组织人事工作；</w:t>
      </w:r>
    </w:p>
    <w:p>
      <w:pPr>
        <w:widowControl/>
        <w:spacing w:line="600" w:lineRule="atLeast"/>
        <w:ind w:firstLine="640"/>
        <w:jc w:val="left"/>
        <w:rPr>
          <w:rFonts w:ascii="仿宋_GB2312" w:hAnsi="微软雅黑" w:eastAsia="仿宋_GB2312" w:cs="仿宋_GB2312"/>
          <w:color w:val="000000"/>
          <w:kern w:val="0"/>
          <w:sz w:val="32"/>
          <w:szCs w:val="32"/>
        </w:rPr>
      </w:pPr>
      <w:r>
        <w:rPr>
          <w:rFonts w:ascii="仿宋_GB2312" w:hAnsi="微软雅黑" w:eastAsia="仿宋_GB2312" w:cs="仿宋_GB2312"/>
          <w:color w:val="000000"/>
          <w:kern w:val="0"/>
          <w:sz w:val="32"/>
          <w:szCs w:val="32"/>
        </w:rPr>
        <w:t>9、负责本区司法行政工作的</w:t>
      </w:r>
      <w:r>
        <w:rPr>
          <w:rFonts w:hint="eastAsia" w:ascii="仿宋_GB2312" w:hAnsi="微软雅黑" w:eastAsia="仿宋_GB2312" w:cs="仿宋_GB2312"/>
          <w:color w:val="000000"/>
          <w:kern w:val="0"/>
          <w:sz w:val="32"/>
          <w:szCs w:val="32"/>
        </w:rPr>
        <w:t>司法鉴定工作。</w:t>
      </w:r>
    </w:p>
    <w:p>
      <w:pPr>
        <w:widowControl/>
        <w:spacing w:line="600" w:lineRule="atLeast"/>
        <w:ind w:firstLine="64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10、</w:t>
      </w:r>
      <w:r>
        <w:rPr>
          <w:rFonts w:ascii="仿宋_GB2312" w:hAnsi="微软雅黑" w:eastAsia="仿宋_GB2312" w:cs="仿宋_GB2312"/>
          <w:color w:val="000000"/>
          <w:kern w:val="0"/>
          <w:sz w:val="32"/>
          <w:szCs w:val="32"/>
        </w:rPr>
        <w:t>承办上级交办的其他事项。</w:t>
      </w:r>
    </w:p>
    <w:p>
      <w:pPr>
        <w:widowControl/>
        <w:spacing w:line="600" w:lineRule="atLeast"/>
        <w:ind w:left="643"/>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二、部门决算单位构成</w:t>
      </w:r>
    </w:p>
    <w:p>
      <w:pPr>
        <w:widowControl/>
        <w:spacing w:line="600" w:lineRule="atLeast"/>
        <w:ind w:firstLine="64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赫山区司法局</w:t>
      </w:r>
      <w:r>
        <w:rPr>
          <w:rFonts w:ascii="仿宋_GB2312" w:hAnsi="微软雅黑" w:eastAsia="仿宋_GB2312" w:cs="仿宋_GB2312"/>
          <w:color w:val="000000"/>
          <w:kern w:val="0"/>
          <w:sz w:val="32"/>
          <w:szCs w:val="32"/>
        </w:rPr>
        <w:t>部门决算编报范围</w:t>
      </w:r>
      <w:r>
        <w:rPr>
          <w:rFonts w:hint="eastAsia" w:ascii="仿宋_GB2312" w:hAnsi="微软雅黑" w:eastAsia="仿宋_GB2312" w:cs="仿宋_GB2312"/>
          <w:color w:val="000000"/>
          <w:kern w:val="0"/>
          <w:sz w:val="32"/>
          <w:szCs w:val="32"/>
        </w:rPr>
        <w:t>所辖11个股室、18个司法所、2个律师事务所、2个司法鉴定所、5个法律服务所。</w:t>
      </w:r>
    </w:p>
    <w:p>
      <w:pPr>
        <w:widowControl/>
        <w:spacing w:line="600" w:lineRule="atLeast"/>
        <w:ind w:firstLine="643" w:firstLineChars="200"/>
        <w:jc w:val="left"/>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第二部分　　赫山区司法局２０１６年度部门决算表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收入支出决算总表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收入决算表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支出决算表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财政拨款收入支出决算部表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一般公共预算财政拨款支出决算表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一般公共预算财政拨款基本支出决算表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一般公共预算财政拨款“三公”经费支出决算表</w:t>
      </w:r>
    </w:p>
    <w:p>
      <w:pPr>
        <w:pStyle w:val="8"/>
        <w:widowControl/>
        <w:numPr>
          <w:ilvl w:val="0"/>
          <w:numId w:val="3"/>
        </w:numPr>
        <w:spacing w:line="600" w:lineRule="atLeast"/>
        <w:ind w:firstLineChars="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政府性基金预算财政拨款收入支出决算表</w:t>
      </w:r>
    </w:p>
    <w:p>
      <w:pPr>
        <w:widowControl/>
        <w:spacing w:line="600" w:lineRule="atLeast"/>
        <w:ind w:firstLine="640" w:firstLineChars="20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以上公开表格附后。</w:t>
      </w:r>
    </w:p>
    <w:p>
      <w:pPr>
        <w:widowControl/>
        <w:spacing w:line="390" w:lineRule="atLeast"/>
        <w:ind w:firstLine="640"/>
        <w:jc w:val="left"/>
        <w:rPr>
          <w:rFonts w:ascii="新宋体" w:hAnsi="新宋体" w:eastAsia="新宋体" w:cs="新宋体"/>
          <w:b/>
          <w:color w:val="000000"/>
          <w:kern w:val="0"/>
          <w:sz w:val="32"/>
          <w:szCs w:val="32"/>
        </w:rPr>
      </w:pPr>
      <w:r>
        <w:rPr>
          <w:rFonts w:hint="eastAsia" w:ascii="新宋体" w:hAnsi="新宋体" w:eastAsia="新宋体" w:cs="新宋体"/>
          <w:b/>
          <w:color w:val="000000"/>
          <w:kern w:val="0"/>
          <w:sz w:val="32"/>
          <w:szCs w:val="32"/>
        </w:rPr>
        <w:t>第三部分　　赫山区司法局２０１６年度部门决算情况说明</w:t>
      </w:r>
    </w:p>
    <w:p>
      <w:pPr>
        <w:widowControl/>
        <w:spacing w:line="390" w:lineRule="atLeast"/>
        <w:ind w:firstLine="640"/>
        <w:jc w:val="left"/>
        <w:rPr>
          <w:rFonts w:hint="eastAsia" w:ascii="仿宋_GB2312" w:hAnsi="微软雅黑" w:eastAsia="仿宋_GB2312" w:cs="仿宋_GB2312"/>
          <w:b/>
          <w:bCs/>
          <w:color w:val="000000"/>
          <w:kern w:val="0"/>
          <w:sz w:val="32"/>
          <w:szCs w:val="32"/>
        </w:rPr>
      </w:pPr>
      <w:r>
        <w:rPr>
          <w:rFonts w:hint="eastAsia" w:ascii="仿宋_GB2312" w:hAnsi="微软雅黑" w:eastAsia="仿宋_GB2312" w:cs="仿宋_GB2312"/>
          <w:b/>
          <w:bCs/>
          <w:color w:val="000000"/>
          <w:kern w:val="0"/>
          <w:sz w:val="32"/>
          <w:szCs w:val="32"/>
        </w:rPr>
        <w:t>一、关于赫山区司法局</w:t>
      </w:r>
      <w:r>
        <w:rPr>
          <w:rFonts w:ascii="仿宋_GB2312" w:hAnsi="微软雅黑" w:eastAsia="仿宋_GB2312" w:cs="仿宋_GB2312"/>
          <w:b/>
          <w:bCs/>
          <w:color w:val="000000"/>
          <w:kern w:val="0"/>
          <w:sz w:val="32"/>
          <w:szCs w:val="32"/>
        </w:rPr>
        <w:t>201</w:t>
      </w:r>
      <w:r>
        <w:rPr>
          <w:rFonts w:hint="eastAsia" w:ascii="仿宋_GB2312" w:hAnsi="微软雅黑" w:eastAsia="仿宋_GB2312" w:cs="仿宋_GB2312"/>
          <w:b/>
          <w:bCs/>
          <w:color w:val="000000"/>
          <w:kern w:val="0"/>
          <w:sz w:val="32"/>
          <w:szCs w:val="32"/>
        </w:rPr>
        <w:t>6</w:t>
      </w:r>
      <w:r>
        <w:rPr>
          <w:rFonts w:ascii="仿宋_GB2312" w:hAnsi="微软雅黑" w:eastAsia="仿宋_GB2312" w:cs="仿宋_GB2312"/>
          <w:b/>
          <w:bCs/>
          <w:color w:val="000000"/>
          <w:kern w:val="0"/>
          <w:sz w:val="32"/>
          <w:szCs w:val="32"/>
        </w:rPr>
        <w:t>年</w:t>
      </w:r>
      <w:r>
        <w:rPr>
          <w:rFonts w:hint="eastAsia" w:ascii="仿宋_GB2312" w:hAnsi="微软雅黑" w:eastAsia="仿宋_GB2312" w:cs="仿宋_GB2312"/>
          <w:b/>
          <w:bCs/>
          <w:color w:val="000000"/>
          <w:kern w:val="0"/>
          <w:sz w:val="32"/>
          <w:szCs w:val="32"/>
        </w:rPr>
        <w:t>度收入支出决算总体情况说明。</w:t>
      </w:r>
    </w:p>
    <w:p>
      <w:pPr>
        <w:numPr>
          <w:numId w:val="0"/>
        </w:numPr>
        <w:ind w:firstLine="640" w:firstLineChars="200"/>
        <w:rPr>
          <w:rFonts w:hint="eastAsia" w:ascii="仿宋" w:hAnsi="仿宋" w:eastAsia="仿宋"/>
          <w:sz w:val="32"/>
          <w:szCs w:val="32"/>
        </w:rPr>
      </w:pPr>
      <w:r>
        <w:rPr>
          <w:rFonts w:hint="eastAsia" w:ascii="仿宋_GB2312" w:hAnsi="微软雅黑" w:eastAsia="仿宋_GB2312" w:cs="仿宋_GB2312"/>
          <w:color w:val="000000"/>
          <w:kern w:val="0"/>
          <w:sz w:val="32"/>
          <w:szCs w:val="32"/>
          <w:lang w:val="en-US" w:eastAsia="zh-CN"/>
        </w:rPr>
        <w:t>赫山区司法局2016年</w:t>
      </w:r>
      <w:r>
        <w:rPr>
          <w:rFonts w:ascii="仿宋_GB2312" w:hAnsi="微软雅黑" w:eastAsia="仿宋_GB2312" w:cs="仿宋_GB2312"/>
          <w:color w:val="000000"/>
          <w:kern w:val="0"/>
          <w:sz w:val="32"/>
          <w:szCs w:val="32"/>
        </w:rPr>
        <w:t>收入总计</w:t>
      </w:r>
      <w:r>
        <w:rPr>
          <w:rFonts w:hint="eastAsia" w:ascii="仿宋_GB2312" w:hAnsi="微软雅黑" w:eastAsia="仿宋_GB2312" w:cs="仿宋_GB2312"/>
          <w:color w:val="000000"/>
          <w:kern w:val="0"/>
          <w:sz w:val="32"/>
          <w:szCs w:val="32"/>
        </w:rPr>
        <w:t>833.94</w:t>
      </w:r>
      <w:r>
        <w:rPr>
          <w:rFonts w:ascii="仿宋_GB2312" w:hAnsi="微软雅黑" w:eastAsia="仿宋_GB2312" w:cs="仿宋_GB2312"/>
          <w:color w:val="000000"/>
          <w:kern w:val="0"/>
          <w:sz w:val="32"/>
          <w:szCs w:val="32"/>
        </w:rPr>
        <w:t>万元，为区本级财政当年拨付的资金</w:t>
      </w:r>
      <w:r>
        <w:rPr>
          <w:rFonts w:hint="eastAsia" w:ascii="仿宋_GB2312" w:hAnsi="微软雅黑" w:eastAsia="仿宋_GB2312" w:cs="仿宋_GB2312"/>
          <w:color w:val="000000"/>
          <w:kern w:val="0"/>
          <w:sz w:val="32"/>
          <w:szCs w:val="32"/>
        </w:rPr>
        <w:t>，</w:t>
      </w:r>
      <w:r>
        <w:rPr>
          <w:rFonts w:ascii="仿宋_GB2312" w:hAnsi="微软雅黑" w:eastAsia="仿宋_GB2312" w:cs="仿宋_GB2312"/>
          <w:color w:val="000000"/>
          <w:kern w:val="0"/>
          <w:sz w:val="32"/>
          <w:szCs w:val="32"/>
        </w:rPr>
        <w:t>上年结转和结余</w:t>
      </w:r>
      <w:r>
        <w:rPr>
          <w:rFonts w:hint="eastAsia" w:ascii="仿宋_GB2312" w:hAnsi="微软雅黑" w:eastAsia="仿宋_GB2312" w:cs="仿宋_GB2312"/>
          <w:color w:val="000000"/>
          <w:kern w:val="0"/>
          <w:sz w:val="32"/>
          <w:szCs w:val="32"/>
        </w:rPr>
        <w:t>18.7</w:t>
      </w:r>
      <w:r>
        <w:rPr>
          <w:rFonts w:ascii="仿宋_GB2312" w:hAnsi="微软雅黑" w:eastAsia="仿宋_GB2312" w:cs="仿宋_GB2312"/>
          <w:color w:val="000000"/>
          <w:kern w:val="0"/>
          <w:sz w:val="32"/>
          <w:szCs w:val="32"/>
        </w:rPr>
        <w:t>万元，为以前年度支出预算因客观条件变化未执行完毕，结转到本年度按有关规定继续使用的资金。</w:t>
      </w:r>
      <w:r>
        <w:rPr>
          <w:rFonts w:hint="eastAsia" w:ascii="仿宋_GB2312" w:hAnsi="微软雅黑" w:eastAsia="仿宋_GB2312" w:cs="仿宋_GB2312"/>
          <w:color w:val="000000"/>
          <w:kern w:val="0"/>
          <w:sz w:val="32"/>
          <w:szCs w:val="32"/>
        </w:rPr>
        <w:t>与上年</w:t>
      </w:r>
      <w:r>
        <w:rPr>
          <w:rFonts w:hint="eastAsia" w:ascii="仿宋_GB2312" w:hAnsi="宋体" w:eastAsia="仿宋_GB2312" w:cs="宋体"/>
          <w:color w:val="000000"/>
          <w:kern w:val="0"/>
          <w:sz w:val="32"/>
          <w:szCs w:val="32"/>
        </w:rPr>
        <w:t>财政拨款收入</w:t>
      </w:r>
      <w:r>
        <w:rPr>
          <w:rFonts w:hint="eastAsia" w:ascii="仿宋_GB2312" w:eastAsia="仿宋_GB2312" w:cs="Arial"/>
          <w:color w:val="000000"/>
          <w:sz w:val="32"/>
          <w:szCs w:val="32"/>
          <w:lang w:val="en-US" w:eastAsia="zh-CN"/>
        </w:rPr>
        <w:t>495.92</w:t>
      </w:r>
      <w:r>
        <w:rPr>
          <w:rFonts w:hint="eastAsia" w:ascii="仿宋_GB2312" w:hAnsi="宋体" w:eastAsia="仿宋_GB2312" w:cs="宋体"/>
          <w:color w:val="000000"/>
          <w:kern w:val="0"/>
          <w:sz w:val="32"/>
          <w:szCs w:val="32"/>
        </w:rPr>
        <w:t>万元相比，增加了</w:t>
      </w:r>
      <w:r>
        <w:rPr>
          <w:rFonts w:hint="eastAsia" w:ascii="仿宋_GB2312" w:hAnsi="宋体" w:eastAsia="仿宋_GB2312" w:cs="宋体"/>
          <w:color w:val="000000"/>
          <w:kern w:val="0"/>
          <w:sz w:val="32"/>
          <w:szCs w:val="32"/>
          <w:lang w:val="en-US" w:eastAsia="zh-CN"/>
        </w:rPr>
        <w:t>338.02</w:t>
      </w:r>
      <w:r>
        <w:rPr>
          <w:rFonts w:hint="eastAsia" w:ascii="仿宋_GB2312" w:hAnsi="宋体" w:eastAsia="仿宋_GB2312" w:cs="宋体"/>
          <w:color w:val="000000"/>
          <w:kern w:val="0"/>
          <w:sz w:val="32"/>
          <w:szCs w:val="32"/>
        </w:rPr>
        <w:t>万元。增加</w:t>
      </w:r>
      <w:r>
        <w:rPr>
          <w:rFonts w:hint="eastAsia" w:ascii="仿宋" w:hAnsi="仿宋" w:eastAsia="仿宋"/>
          <w:sz w:val="32"/>
          <w:szCs w:val="32"/>
        </w:rPr>
        <w:t>主要原因是一是新增社区矫正中心建设资金；二是增加公车改革补贴；三是财政增加养老保险费支出；四是人员工资的增加以及公务费人均标准的提高。</w:t>
      </w:r>
    </w:p>
    <w:p>
      <w:pPr>
        <w:numPr>
          <w:numId w:val="0"/>
        </w:numPr>
        <w:ind w:firstLine="640" w:firstLineChars="200"/>
        <w:rPr>
          <w:rFonts w:hint="eastAsia" w:ascii="仿宋_GB2312" w:hAnsi="微软雅黑" w:eastAsia="仿宋_GB2312" w:cs="仿宋_GB2312"/>
          <w:color w:val="000000"/>
          <w:kern w:val="0"/>
          <w:sz w:val="32"/>
          <w:szCs w:val="32"/>
          <w:lang w:val="en-US" w:eastAsia="zh-CN"/>
        </w:rPr>
      </w:pPr>
      <w:r>
        <w:rPr>
          <w:rFonts w:hint="eastAsia" w:ascii="仿宋" w:hAnsi="仿宋" w:eastAsia="仿宋"/>
          <w:sz w:val="32"/>
          <w:szCs w:val="32"/>
          <w:lang w:eastAsia="zh-CN"/>
        </w:rPr>
        <w:t>赫山区司法局</w:t>
      </w:r>
      <w:r>
        <w:rPr>
          <w:rFonts w:hint="eastAsia" w:ascii="仿宋" w:hAnsi="仿宋" w:eastAsia="仿宋"/>
          <w:sz w:val="32"/>
          <w:szCs w:val="32"/>
          <w:lang w:val="en-US" w:eastAsia="zh-CN"/>
        </w:rPr>
        <w:t>2016年</w:t>
      </w:r>
      <w:r>
        <w:rPr>
          <w:rFonts w:ascii="仿宋_GB2312" w:hAnsi="微软雅黑" w:eastAsia="仿宋_GB2312" w:cs="仿宋_GB2312"/>
          <w:color w:val="000000"/>
          <w:kern w:val="0"/>
          <w:sz w:val="32"/>
          <w:szCs w:val="32"/>
        </w:rPr>
        <w:t>支出总计852</w:t>
      </w:r>
      <w:r>
        <w:rPr>
          <w:rFonts w:hint="eastAsia" w:ascii="仿宋_GB2312" w:hAnsi="微软雅黑" w:eastAsia="仿宋_GB2312" w:cs="仿宋_GB2312"/>
          <w:color w:val="000000"/>
          <w:kern w:val="0"/>
          <w:sz w:val="32"/>
          <w:szCs w:val="32"/>
        </w:rPr>
        <w:t>.</w:t>
      </w:r>
      <w:r>
        <w:rPr>
          <w:rFonts w:ascii="仿宋_GB2312" w:hAnsi="微软雅黑" w:eastAsia="仿宋_GB2312" w:cs="仿宋_GB2312"/>
          <w:color w:val="000000"/>
          <w:kern w:val="0"/>
          <w:sz w:val="32"/>
          <w:szCs w:val="32"/>
        </w:rPr>
        <w:t>64万元</w:t>
      </w:r>
      <w:r>
        <w:rPr>
          <w:rFonts w:hint="eastAsia" w:ascii="仿宋_GB2312" w:hAnsi="微软雅黑" w:eastAsia="仿宋_GB2312" w:cs="仿宋_GB2312"/>
          <w:color w:val="000000"/>
          <w:kern w:val="0"/>
          <w:sz w:val="32"/>
          <w:szCs w:val="32"/>
          <w:lang w:eastAsia="zh-CN"/>
        </w:rPr>
        <w:t>，与上年度支出</w:t>
      </w:r>
      <w:r>
        <w:rPr>
          <w:rFonts w:hint="eastAsia" w:ascii="仿宋_GB2312" w:eastAsia="仿宋_GB2312" w:cs="Arial"/>
          <w:color w:val="000000"/>
          <w:sz w:val="32"/>
          <w:szCs w:val="32"/>
        </w:rPr>
        <w:t>511.66</w:t>
      </w:r>
      <w:r>
        <w:rPr>
          <w:rFonts w:hint="eastAsia" w:ascii="仿宋_GB2312" w:hAnsi="宋体" w:eastAsia="仿宋_GB2312" w:cs="宋体"/>
          <w:color w:val="000000"/>
          <w:kern w:val="0"/>
          <w:sz w:val="32"/>
          <w:szCs w:val="32"/>
        </w:rPr>
        <w:t>万元</w:t>
      </w:r>
      <w:r>
        <w:rPr>
          <w:rFonts w:hint="eastAsia" w:ascii="仿宋_GB2312" w:hAnsi="微软雅黑" w:eastAsia="仿宋_GB2312" w:cs="仿宋_GB2312"/>
          <w:color w:val="000000"/>
          <w:kern w:val="0"/>
          <w:sz w:val="32"/>
          <w:szCs w:val="32"/>
        </w:rPr>
        <w:t>相比，增加了340.98万元。</w:t>
      </w:r>
      <w:r>
        <w:rPr>
          <w:rFonts w:hint="eastAsia" w:ascii="仿宋" w:hAnsi="仿宋" w:eastAsia="仿宋"/>
          <w:sz w:val="32"/>
          <w:szCs w:val="32"/>
        </w:rPr>
        <w:t>主要原因是：一是社区矫正中心建设费用的增加；二是增加公车改革补贴；三是增加养老保险费支出；四是人员工资的增加以及公务费人均标准的提高。</w:t>
      </w:r>
    </w:p>
    <w:p>
      <w:pPr>
        <w:numPr>
          <w:ilvl w:val="0"/>
          <w:numId w:val="4"/>
        </w:numPr>
        <w:ind w:firstLine="643" w:firstLineChars="200"/>
        <w:rPr>
          <w:rFonts w:hint="eastAsia" w:ascii="仿宋_GB2312" w:hAnsi="微软雅黑" w:eastAsia="仿宋_GB2312" w:cs="仿宋_GB2312"/>
          <w:b/>
          <w:bCs/>
          <w:color w:val="000000"/>
          <w:kern w:val="0"/>
          <w:sz w:val="32"/>
          <w:szCs w:val="32"/>
          <w:lang w:val="en-US" w:eastAsia="zh-CN"/>
        </w:rPr>
      </w:pPr>
      <w:r>
        <w:rPr>
          <w:rFonts w:hint="eastAsia" w:ascii="仿宋_GB2312" w:hAnsi="微软雅黑" w:eastAsia="仿宋_GB2312" w:cs="仿宋_GB2312"/>
          <w:b/>
          <w:bCs/>
          <w:color w:val="000000"/>
          <w:kern w:val="0"/>
          <w:sz w:val="32"/>
          <w:szCs w:val="32"/>
          <w:lang w:eastAsia="zh-CN"/>
        </w:rPr>
        <w:t>关于赫山区司法局</w:t>
      </w:r>
      <w:r>
        <w:rPr>
          <w:rFonts w:hint="eastAsia" w:ascii="仿宋_GB2312" w:hAnsi="微软雅黑" w:eastAsia="仿宋_GB2312" w:cs="仿宋_GB2312"/>
          <w:b/>
          <w:bCs/>
          <w:color w:val="000000"/>
          <w:kern w:val="0"/>
          <w:sz w:val="32"/>
          <w:szCs w:val="32"/>
          <w:lang w:val="en-US" w:eastAsia="zh-CN"/>
        </w:rPr>
        <w:t>2016年度收入决算情况说明。</w:t>
      </w:r>
    </w:p>
    <w:p>
      <w:pPr>
        <w:numPr>
          <w:numId w:val="0"/>
        </w:numPr>
        <w:ind w:firstLine="640"/>
        <w:rPr>
          <w:rFonts w:hint="eastAsia" w:ascii="仿宋_GB2312" w:hAnsi="微软雅黑" w:eastAsia="仿宋_GB2312" w:cs="仿宋_GB2312"/>
          <w:color w:val="000000"/>
          <w:kern w:val="0"/>
          <w:sz w:val="32"/>
          <w:szCs w:val="32"/>
          <w:lang w:val="en-US" w:eastAsia="zh-CN"/>
        </w:rPr>
      </w:pPr>
      <w:r>
        <w:rPr>
          <w:rFonts w:hint="eastAsia" w:ascii="仿宋_GB2312" w:hAnsi="微软雅黑" w:eastAsia="仿宋_GB2312" w:cs="仿宋_GB2312"/>
          <w:color w:val="000000"/>
          <w:kern w:val="0"/>
          <w:sz w:val="32"/>
          <w:szCs w:val="32"/>
          <w:lang w:val="en-US" w:eastAsia="zh-CN"/>
        </w:rPr>
        <w:t>2016年</w:t>
      </w:r>
      <w:r>
        <w:rPr>
          <w:rFonts w:ascii="仿宋_GB2312" w:hAnsi="微软雅黑" w:eastAsia="仿宋_GB2312" w:cs="仿宋_GB2312"/>
          <w:color w:val="000000"/>
          <w:kern w:val="0"/>
          <w:sz w:val="32"/>
          <w:szCs w:val="32"/>
        </w:rPr>
        <w:t>收入总计</w:t>
      </w:r>
      <w:r>
        <w:rPr>
          <w:rFonts w:hint="eastAsia" w:ascii="仿宋_GB2312" w:hAnsi="微软雅黑" w:eastAsia="仿宋_GB2312" w:cs="仿宋_GB2312"/>
          <w:color w:val="000000"/>
          <w:kern w:val="0"/>
          <w:sz w:val="32"/>
          <w:szCs w:val="32"/>
        </w:rPr>
        <w:t>833.94</w:t>
      </w:r>
      <w:r>
        <w:rPr>
          <w:rFonts w:ascii="仿宋_GB2312" w:hAnsi="微软雅黑" w:eastAsia="仿宋_GB2312" w:cs="仿宋_GB2312"/>
          <w:color w:val="000000"/>
          <w:kern w:val="0"/>
          <w:sz w:val="32"/>
          <w:szCs w:val="32"/>
        </w:rPr>
        <w:t>万元</w:t>
      </w:r>
      <w:r>
        <w:rPr>
          <w:rFonts w:hint="eastAsia" w:ascii="仿宋_GB2312" w:hAnsi="微软雅黑" w:eastAsia="仿宋_GB2312" w:cs="仿宋_GB2312"/>
          <w:color w:val="000000"/>
          <w:kern w:val="0"/>
          <w:sz w:val="32"/>
          <w:szCs w:val="32"/>
          <w:lang w:eastAsia="zh-CN"/>
        </w:rPr>
        <w:t>，</w:t>
      </w:r>
      <w:r>
        <w:rPr>
          <w:rFonts w:ascii="仿宋_GB2312" w:hAnsi="微软雅黑" w:eastAsia="仿宋_GB2312" w:cs="仿宋_GB2312"/>
          <w:color w:val="000000"/>
          <w:kern w:val="0"/>
          <w:sz w:val="32"/>
          <w:szCs w:val="32"/>
        </w:rPr>
        <w:t>为区本级财政当年拨付的资金</w:t>
      </w:r>
      <w:r>
        <w:rPr>
          <w:rFonts w:hint="eastAsia" w:ascii="仿宋_GB2312" w:hAnsi="微软雅黑" w:eastAsia="仿宋_GB2312" w:cs="仿宋_GB2312"/>
          <w:color w:val="000000"/>
          <w:kern w:val="0"/>
          <w:sz w:val="32"/>
          <w:szCs w:val="32"/>
        </w:rPr>
        <w:t>，</w:t>
      </w:r>
      <w:r>
        <w:rPr>
          <w:rFonts w:hint="eastAsia" w:ascii="仿宋_GB2312" w:hAnsi="微软雅黑" w:eastAsia="仿宋_GB2312" w:cs="仿宋_GB2312"/>
          <w:color w:val="000000"/>
          <w:kern w:val="0"/>
          <w:sz w:val="32"/>
          <w:szCs w:val="32"/>
          <w:lang w:eastAsia="zh-CN"/>
        </w:rPr>
        <w:t>其中公共安全支出</w:t>
      </w:r>
      <w:r>
        <w:rPr>
          <w:rFonts w:hint="eastAsia" w:ascii="仿宋_GB2312" w:hAnsi="微软雅黑" w:eastAsia="仿宋_GB2312" w:cs="仿宋_GB2312"/>
          <w:color w:val="000000"/>
          <w:kern w:val="0"/>
          <w:sz w:val="32"/>
          <w:szCs w:val="32"/>
          <w:lang w:val="en-US" w:eastAsia="zh-CN"/>
        </w:rPr>
        <w:t>789.67万元，占比95%，医疗收生与计划生育支出24.57万元，占比2.9%，住房保障支出19.7万元，占比2.1%。</w:t>
      </w:r>
    </w:p>
    <w:p>
      <w:pPr>
        <w:numPr>
          <w:ilvl w:val="0"/>
          <w:numId w:val="4"/>
        </w:numPr>
        <w:ind w:firstLine="643" w:firstLineChars="200"/>
        <w:rPr>
          <w:rFonts w:hint="eastAsia" w:ascii="仿宋_GB2312" w:hAnsi="微软雅黑" w:eastAsia="仿宋_GB2312" w:cs="仿宋_GB2312"/>
          <w:b/>
          <w:bCs/>
          <w:color w:val="000000"/>
          <w:kern w:val="0"/>
          <w:sz w:val="32"/>
          <w:szCs w:val="32"/>
          <w:lang w:val="en-US" w:eastAsia="zh-CN"/>
        </w:rPr>
      </w:pPr>
      <w:r>
        <w:rPr>
          <w:rFonts w:hint="eastAsia" w:ascii="仿宋_GB2312" w:hAnsi="微软雅黑" w:eastAsia="仿宋_GB2312" w:cs="仿宋_GB2312"/>
          <w:b/>
          <w:bCs/>
          <w:color w:val="000000"/>
          <w:kern w:val="0"/>
          <w:sz w:val="32"/>
          <w:szCs w:val="32"/>
          <w:lang w:val="en-US" w:eastAsia="zh-CN"/>
        </w:rPr>
        <w:t>关于赫山区司法局2016年度支出决算情况说明。</w:t>
      </w:r>
    </w:p>
    <w:p>
      <w:pPr>
        <w:numPr>
          <w:ilvl w:val="0"/>
          <w:numId w:val="0"/>
        </w:numPr>
        <w:ind w:firstLine="640"/>
        <w:rPr>
          <w:rFonts w:hint="eastAsia" w:ascii="仿宋_GB2312" w:hAnsi="微软雅黑" w:eastAsia="仿宋_GB2312" w:cs="仿宋_GB2312"/>
          <w:color w:val="000000"/>
          <w:kern w:val="0"/>
          <w:sz w:val="32"/>
          <w:szCs w:val="32"/>
          <w:lang w:val="en-US" w:eastAsia="zh-CN"/>
        </w:rPr>
      </w:pPr>
      <w:r>
        <w:rPr>
          <w:rFonts w:hint="eastAsia" w:ascii="仿宋" w:hAnsi="仿宋" w:eastAsia="仿宋"/>
          <w:sz w:val="32"/>
          <w:szCs w:val="32"/>
          <w:lang w:eastAsia="zh-CN"/>
        </w:rPr>
        <w:t>赫山区司法局</w:t>
      </w:r>
      <w:r>
        <w:rPr>
          <w:rFonts w:hint="eastAsia" w:ascii="仿宋" w:hAnsi="仿宋" w:eastAsia="仿宋"/>
          <w:sz w:val="32"/>
          <w:szCs w:val="32"/>
          <w:lang w:val="en-US" w:eastAsia="zh-CN"/>
        </w:rPr>
        <w:t>2016年</w:t>
      </w:r>
      <w:r>
        <w:rPr>
          <w:rFonts w:ascii="仿宋_GB2312" w:hAnsi="微软雅黑" w:eastAsia="仿宋_GB2312" w:cs="仿宋_GB2312"/>
          <w:color w:val="000000"/>
          <w:kern w:val="0"/>
          <w:sz w:val="32"/>
          <w:szCs w:val="32"/>
        </w:rPr>
        <w:t>支出总计852</w:t>
      </w:r>
      <w:r>
        <w:rPr>
          <w:rFonts w:hint="eastAsia" w:ascii="仿宋_GB2312" w:hAnsi="微软雅黑" w:eastAsia="仿宋_GB2312" w:cs="仿宋_GB2312"/>
          <w:color w:val="000000"/>
          <w:kern w:val="0"/>
          <w:sz w:val="32"/>
          <w:szCs w:val="32"/>
        </w:rPr>
        <w:t>.</w:t>
      </w:r>
      <w:r>
        <w:rPr>
          <w:rFonts w:ascii="仿宋_GB2312" w:hAnsi="微软雅黑" w:eastAsia="仿宋_GB2312" w:cs="仿宋_GB2312"/>
          <w:color w:val="000000"/>
          <w:kern w:val="0"/>
          <w:sz w:val="32"/>
          <w:szCs w:val="32"/>
        </w:rPr>
        <w:t>64万元</w:t>
      </w:r>
      <w:r>
        <w:rPr>
          <w:rFonts w:hint="eastAsia" w:ascii="仿宋_GB2312" w:hAnsi="微软雅黑" w:eastAsia="仿宋_GB2312" w:cs="仿宋_GB2312"/>
          <w:color w:val="000000"/>
          <w:kern w:val="0"/>
          <w:sz w:val="32"/>
          <w:szCs w:val="32"/>
          <w:lang w:eastAsia="zh-CN"/>
        </w:rPr>
        <w:t>，其中公共安全支出</w:t>
      </w:r>
      <w:r>
        <w:rPr>
          <w:rFonts w:hint="eastAsia" w:ascii="仿宋_GB2312" w:hAnsi="微软雅黑" w:eastAsia="仿宋_GB2312" w:cs="仿宋_GB2312"/>
          <w:color w:val="000000"/>
          <w:kern w:val="0"/>
          <w:sz w:val="32"/>
          <w:szCs w:val="32"/>
          <w:lang w:val="en-US" w:eastAsia="zh-CN"/>
        </w:rPr>
        <w:t>808.37万元，占比95%，医疗收生与计划生育支出24.57万元，占比2.8%，住房保障支出19.7万元，占比2.2%。</w:t>
      </w:r>
    </w:p>
    <w:p>
      <w:pPr>
        <w:numPr>
          <w:ilvl w:val="0"/>
          <w:numId w:val="4"/>
        </w:numPr>
        <w:ind w:firstLine="643" w:firstLineChars="200"/>
        <w:rPr>
          <w:rFonts w:hint="eastAsia" w:ascii="仿宋_GB2312" w:hAnsi="微软雅黑" w:eastAsia="仿宋_GB2312" w:cs="仿宋_GB2312"/>
          <w:b/>
          <w:bCs/>
          <w:color w:val="000000"/>
          <w:kern w:val="0"/>
          <w:sz w:val="32"/>
          <w:szCs w:val="32"/>
          <w:lang w:val="en-US" w:eastAsia="zh-CN"/>
        </w:rPr>
      </w:pPr>
      <w:r>
        <w:rPr>
          <w:rFonts w:hint="eastAsia" w:ascii="仿宋_GB2312" w:hAnsi="微软雅黑" w:eastAsia="仿宋_GB2312" w:cs="仿宋_GB2312"/>
          <w:b/>
          <w:bCs/>
          <w:color w:val="000000"/>
          <w:kern w:val="0"/>
          <w:sz w:val="32"/>
          <w:szCs w:val="32"/>
          <w:lang w:val="en-US" w:eastAsia="zh-CN"/>
        </w:rPr>
        <w:t>关于赫山区司法局2016年度财政拨款收入支出决算总体情况说明。</w:t>
      </w:r>
    </w:p>
    <w:p>
      <w:pPr>
        <w:numPr>
          <w:numId w:val="0"/>
        </w:numPr>
        <w:rPr>
          <w:rFonts w:hint="eastAsia" w:ascii="仿宋_GB2312" w:hAnsi="微软雅黑" w:eastAsia="仿宋_GB2312" w:cs="仿宋_GB2312"/>
          <w:color w:val="000000"/>
          <w:kern w:val="0"/>
          <w:sz w:val="32"/>
          <w:szCs w:val="32"/>
          <w:lang w:val="en-US" w:eastAsia="zh-CN"/>
        </w:rPr>
      </w:pPr>
      <w:r>
        <w:rPr>
          <w:rFonts w:hint="eastAsia" w:ascii="仿宋_GB2312" w:hAnsi="微软雅黑" w:eastAsia="仿宋_GB2312" w:cs="仿宋_GB2312"/>
          <w:color w:val="000000"/>
          <w:kern w:val="0"/>
          <w:sz w:val="32"/>
          <w:szCs w:val="32"/>
          <w:lang w:val="en-US" w:eastAsia="zh-CN"/>
        </w:rPr>
        <w:t xml:space="preserve">    赫山区司法局2016年度财政拨款收入为833.94</w:t>
      </w:r>
      <w:r>
        <w:rPr>
          <w:rFonts w:hint="eastAsia" w:ascii="仿宋_GB2312" w:hAnsi="宋体" w:eastAsia="仿宋_GB2312" w:cs="宋体"/>
          <w:color w:val="000000"/>
          <w:kern w:val="0"/>
          <w:sz w:val="32"/>
          <w:szCs w:val="32"/>
        </w:rPr>
        <w:t>万元</w:t>
      </w:r>
      <w:r>
        <w:rPr>
          <w:rFonts w:hint="eastAsia" w:ascii="仿宋_GB2312" w:hAnsi="微软雅黑" w:eastAsia="仿宋_GB2312" w:cs="仿宋_GB2312"/>
          <w:color w:val="000000"/>
          <w:kern w:val="0"/>
          <w:sz w:val="32"/>
          <w:szCs w:val="32"/>
          <w:lang w:val="en-US" w:eastAsia="zh-CN"/>
        </w:rPr>
        <w:t>，与上年决算数比增加</w:t>
      </w:r>
      <w:r>
        <w:rPr>
          <w:rFonts w:hint="eastAsia" w:ascii="仿宋_GB2312" w:hAnsi="宋体" w:eastAsia="仿宋_GB2312" w:cs="宋体"/>
          <w:color w:val="000000"/>
          <w:kern w:val="0"/>
          <w:sz w:val="32"/>
          <w:szCs w:val="32"/>
          <w:lang w:val="en-US" w:eastAsia="zh-CN"/>
        </w:rPr>
        <w:t>338.02</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w:t>
      </w:r>
      <w:r>
        <w:rPr>
          <w:rFonts w:hint="eastAsia" w:ascii="仿宋_GB2312" w:hAnsi="微软雅黑" w:eastAsia="仿宋_GB2312" w:cs="仿宋_GB2312"/>
          <w:color w:val="000000"/>
          <w:kern w:val="0"/>
          <w:sz w:val="32"/>
          <w:szCs w:val="32"/>
          <w:lang w:val="en-US" w:eastAsia="zh-CN"/>
        </w:rPr>
        <w:t>赫山区司法局2016年度财政拨款支出为852.64</w:t>
      </w:r>
      <w:r>
        <w:rPr>
          <w:rFonts w:hint="eastAsia" w:ascii="仿宋_GB2312" w:hAnsi="宋体" w:eastAsia="仿宋_GB2312" w:cs="宋体"/>
          <w:color w:val="000000"/>
          <w:kern w:val="0"/>
          <w:sz w:val="32"/>
          <w:szCs w:val="32"/>
        </w:rPr>
        <w:t>万元</w:t>
      </w:r>
      <w:r>
        <w:rPr>
          <w:rFonts w:hint="eastAsia" w:ascii="仿宋_GB2312" w:hAnsi="微软雅黑" w:eastAsia="仿宋_GB2312" w:cs="仿宋_GB2312"/>
          <w:color w:val="000000"/>
          <w:kern w:val="0"/>
          <w:sz w:val="32"/>
          <w:szCs w:val="32"/>
          <w:lang w:val="en-US" w:eastAsia="zh-CN"/>
        </w:rPr>
        <w:t>，与上年决算数比增加340.98</w:t>
      </w:r>
      <w:r>
        <w:rPr>
          <w:rFonts w:hint="eastAsia" w:ascii="仿宋_GB2312" w:hAnsi="宋体" w:eastAsia="仿宋_GB2312" w:cs="宋体"/>
          <w:color w:val="000000"/>
          <w:kern w:val="0"/>
          <w:sz w:val="32"/>
          <w:szCs w:val="32"/>
        </w:rPr>
        <w:t>万元</w:t>
      </w:r>
      <w:r>
        <w:rPr>
          <w:rFonts w:hint="eastAsia" w:ascii="仿宋_GB2312" w:hAnsi="微软雅黑" w:eastAsia="仿宋_GB2312" w:cs="仿宋_GB2312"/>
          <w:color w:val="000000"/>
          <w:kern w:val="0"/>
          <w:sz w:val="32"/>
          <w:szCs w:val="32"/>
          <w:lang w:val="en-US" w:eastAsia="zh-CN"/>
        </w:rPr>
        <w:t>。</w:t>
      </w:r>
    </w:p>
    <w:p>
      <w:pPr>
        <w:numPr>
          <w:ilvl w:val="0"/>
          <w:numId w:val="4"/>
        </w:numPr>
        <w:ind w:firstLine="643" w:firstLineChars="200"/>
        <w:rPr>
          <w:rFonts w:hint="eastAsia" w:ascii="仿宋_GB2312" w:hAnsi="微软雅黑" w:eastAsia="仿宋_GB2312" w:cs="仿宋_GB2312"/>
          <w:b/>
          <w:bCs/>
          <w:color w:val="000000"/>
          <w:kern w:val="0"/>
          <w:sz w:val="32"/>
          <w:szCs w:val="32"/>
          <w:lang w:val="en-US" w:eastAsia="zh-CN"/>
        </w:rPr>
      </w:pPr>
      <w:r>
        <w:rPr>
          <w:rFonts w:hint="eastAsia" w:ascii="仿宋_GB2312" w:hAnsi="微软雅黑" w:eastAsia="仿宋_GB2312" w:cs="仿宋_GB2312"/>
          <w:b/>
          <w:bCs/>
          <w:color w:val="000000"/>
          <w:kern w:val="0"/>
          <w:sz w:val="32"/>
          <w:szCs w:val="32"/>
          <w:lang w:val="en-US" w:eastAsia="zh-CN"/>
        </w:rPr>
        <w:t>关于赫山区司法局2016年度一般公共预算财政拨款支出决算情况说明。</w:t>
      </w:r>
    </w:p>
    <w:p>
      <w:pPr>
        <w:widowControl/>
        <w:numPr>
          <w:ilvl w:val="0"/>
          <w:numId w:val="5"/>
        </w:numPr>
        <w:spacing w:line="390" w:lineRule="atLeast"/>
        <w:ind w:left="640" w:leftChars="0"/>
        <w:rPr>
          <w:rFonts w:hint="eastAsia" w:ascii="仿宋_GB2312" w:hAnsi="微软雅黑" w:eastAsia="仿宋_GB2312" w:cs="仿宋_GB2312"/>
          <w:b w:val="0"/>
          <w:bCs w:val="0"/>
          <w:color w:val="000000"/>
          <w:kern w:val="0"/>
          <w:sz w:val="32"/>
          <w:szCs w:val="32"/>
          <w:lang w:eastAsia="zh-CN"/>
        </w:rPr>
      </w:pPr>
      <w:r>
        <w:rPr>
          <w:rFonts w:hint="eastAsia" w:ascii="仿宋_GB2312" w:hAnsi="微软雅黑" w:eastAsia="仿宋_GB2312" w:cs="仿宋_GB2312"/>
          <w:b w:val="0"/>
          <w:bCs w:val="0"/>
          <w:color w:val="000000"/>
          <w:kern w:val="0"/>
          <w:sz w:val="32"/>
          <w:szCs w:val="32"/>
          <w:lang w:eastAsia="zh-CN"/>
        </w:rPr>
        <w:t>财政拨款支出决算总体情况。</w:t>
      </w:r>
    </w:p>
    <w:p>
      <w:pPr>
        <w:widowControl/>
        <w:numPr>
          <w:numId w:val="0"/>
        </w:numPr>
        <w:spacing w:line="390" w:lineRule="atLeast"/>
        <w:ind w:firstLine="640" w:firstLineChars="200"/>
        <w:jc w:val="left"/>
        <w:rPr>
          <w:rFonts w:hint="eastAsia" w:ascii="仿宋_GB2312" w:hAnsi="微软雅黑" w:eastAsia="仿宋_GB2312" w:cs="仿宋_GB2312"/>
          <w:b w:val="0"/>
          <w:bCs w:val="0"/>
          <w:color w:val="000000"/>
          <w:kern w:val="0"/>
          <w:sz w:val="32"/>
          <w:szCs w:val="32"/>
          <w:lang w:val="en-US" w:eastAsia="zh-CN"/>
        </w:rPr>
      </w:pPr>
      <w:r>
        <w:rPr>
          <w:rFonts w:hint="eastAsia" w:ascii="仿宋_GB2312" w:hAnsi="微软雅黑" w:eastAsia="仿宋_GB2312" w:cs="仿宋_GB2312"/>
          <w:b w:val="0"/>
          <w:bCs w:val="0"/>
          <w:color w:val="000000"/>
          <w:kern w:val="0"/>
          <w:sz w:val="32"/>
          <w:szCs w:val="32"/>
          <w:lang w:val="en-US" w:eastAsia="zh-CN"/>
        </w:rPr>
        <w:t xml:space="preserve">2016年赫山区司法局财政拨款本年支出数为 </w:t>
      </w:r>
      <w:r>
        <w:rPr>
          <w:rFonts w:hint="eastAsia" w:ascii="仿宋_GB2312" w:hAnsi="微软雅黑" w:eastAsia="仿宋_GB2312" w:cs="仿宋_GB2312"/>
          <w:b w:val="0"/>
          <w:bCs w:val="0"/>
          <w:color w:val="000000"/>
          <w:kern w:val="0"/>
          <w:sz w:val="32"/>
          <w:szCs w:val="32"/>
        </w:rPr>
        <w:t>852.64</w:t>
      </w:r>
      <w:r>
        <w:rPr>
          <w:rFonts w:ascii="仿宋_GB2312" w:hAnsi="微软雅黑" w:eastAsia="仿宋_GB2312" w:cs="仿宋_GB2312"/>
          <w:b w:val="0"/>
          <w:bCs w:val="0"/>
          <w:color w:val="000000"/>
          <w:kern w:val="0"/>
          <w:sz w:val="32"/>
          <w:szCs w:val="32"/>
        </w:rPr>
        <w:t>万元</w:t>
      </w:r>
      <w:r>
        <w:rPr>
          <w:rFonts w:hint="eastAsia" w:ascii="仿宋_GB2312" w:hAnsi="微软雅黑" w:eastAsia="仿宋_GB2312" w:cs="仿宋_GB2312"/>
          <w:b w:val="0"/>
          <w:bCs w:val="0"/>
          <w:color w:val="000000"/>
          <w:kern w:val="0"/>
          <w:sz w:val="32"/>
          <w:szCs w:val="32"/>
          <w:lang w:eastAsia="zh-CN"/>
        </w:rPr>
        <w:t>，与上年度支出</w:t>
      </w:r>
      <w:r>
        <w:rPr>
          <w:rFonts w:hint="eastAsia" w:ascii="仿宋_GB2312" w:eastAsia="仿宋_GB2312" w:cs="Arial"/>
          <w:b w:val="0"/>
          <w:bCs w:val="0"/>
          <w:color w:val="000000"/>
          <w:sz w:val="32"/>
          <w:szCs w:val="32"/>
        </w:rPr>
        <w:t>511.66</w:t>
      </w:r>
      <w:r>
        <w:rPr>
          <w:rFonts w:hint="eastAsia" w:ascii="仿宋_GB2312" w:hAnsi="宋体" w:eastAsia="仿宋_GB2312" w:cs="宋体"/>
          <w:b w:val="0"/>
          <w:bCs w:val="0"/>
          <w:color w:val="000000"/>
          <w:kern w:val="0"/>
          <w:sz w:val="32"/>
          <w:szCs w:val="32"/>
        </w:rPr>
        <w:t>万元</w:t>
      </w:r>
      <w:r>
        <w:rPr>
          <w:rFonts w:hint="eastAsia" w:ascii="仿宋_GB2312" w:hAnsi="微软雅黑" w:eastAsia="仿宋_GB2312" w:cs="仿宋_GB2312"/>
          <w:b w:val="0"/>
          <w:bCs w:val="0"/>
          <w:color w:val="000000"/>
          <w:kern w:val="0"/>
          <w:sz w:val="32"/>
          <w:szCs w:val="32"/>
        </w:rPr>
        <w:t>相比，增加了340.98万元</w:t>
      </w:r>
      <w:r>
        <w:rPr>
          <w:rFonts w:hint="eastAsia" w:ascii="仿宋_GB2312" w:hAnsi="微软雅黑" w:eastAsia="仿宋_GB2312" w:cs="仿宋_GB2312"/>
          <w:b w:val="0"/>
          <w:bCs w:val="0"/>
          <w:color w:val="000000"/>
          <w:kern w:val="0"/>
          <w:sz w:val="32"/>
          <w:szCs w:val="32"/>
          <w:lang w:eastAsia="zh-CN"/>
        </w:rPr>
        <w:t>。</w:t>
      </w:r>
    </w:p>
    <w:p>
      <w:pPr>
        <w:widowControl/>
        <w:numPr>
          <w:ilvl w:val="0"/>
          <w:numId w:val="5"/>
        </w:numPr>
        <w:spacing w:line="390" w:lineRule="atLeast"/>
        <w:ind w:left="640" w:leftChars="0"/>
        <w:rPr>
          <w:rFonts w:hint="eastAsia" w:ascii="仿宋_GB2312" w:hAnsi="微软雅黑" w:eastAsia="仿宋_GB2312" w:cs="仿宋_GB2312"/>
          <w:b w:val="0"/>
          <w:bCs w:val="0"/>
          <w:color w:val="000000"/>
          <w:kern w:val="0"/>
          <w:sz w:val="32"/>
          <w:szCs w:val="32"/>
          <w:lang w:eastAsia="zh-CN"/>
        </w:rPr>
      </w:pPr>
      <w:r>
        <w:rPr>
          <w:rFonts w:hint="eastAsia" w:ascii="仿宋_GB2312" w:hAnsi="微软雅黑" w:eastAsia="仿宋_GB2312" w:cs="仿宋_GB2312"/>
          <w:b w:val="0"/>
          <w:bCs w:val="0"/>
          <w:color w:val="000000"/>
          <w:kern w:val="0"/>
          <w:sz w:val="32"/>
          <w:szCs w:val="32"/>
          <w:lang w:eastAsia="zh-CN"/>
        </w:rPr>
        <w:t>财政拨款支出决算结构情况。</w:t>
      </w:r>
    </w:p>
    <w:p>
      <w:pPr>
        <w:widowControl/>
        <w:spacing w:line="390" w:lineRule="atLeast"/>
        <w:ind w:firstLine="640" w:firstLineChars="200"/>
        <w:jc w:val="left"/>
        <w:rPr>
          <w:rFonts w:ascii="微软雅黑" w:hAnsi="微软雅黑" w:eastAsia="微软雅黑" w:cs="微软雅黑"/>
          <w:color w:val="414141"/>
          <w:szCs w:val="21"/>
        </w:rPr>
      </w:pPr>
      <w:r>
        <w:rPr>
          <w:rFonts w:ascii="仿宋_GB2312" w:hAnsi="微软雅黑" w:eastAsia="仿宋_GB2312" w:cs="仿宋_GB2312"/>
          <w:color w:val="000000"/>
          <w:kern w:val="0"/>
          <w:sz w:val="32"/>
          <w:szCs w:val="32"/>
        </w:rPr>
        <w:t>201</w:t>
      </w:r>
      <w:r>
        <w:rPr>
          <w:rFonts w:hint="eastAsia" w:ascii="仿宋_GB2312" w:hAnsi="微软雅黑" w:eastAsia="仿宋_GB2312" w:cs="仿宋_GB2312"/>
          <w:color w:val="000000"/>
          <w:kern w:val="0"/>
          <w:sz w:val="32"/>
          <w:szCs w:val="32"/>
        </w:rPr>
        <w:t>6</w:t>
      </w:r>
      <w:r>
        <w:rPr>
          <w:rFonts w:hint="eastAsia" w:ascii="仿宋_GB2312" w:hAnsi="微软雅黑" w:eastAsia="仿宋_GB2312" w:cs="仿宋_GB2312"/>
          <w:color w:val="000000"/>
          <w:kern w:val="0"/>
          <w:sz w:val="32"/>
          <w:szCs w:val="32"/>
          <w:lang w:eastAsia="zh-CN"/>
        </w:rPr>
        <w:t>年赫山区司法局</w:t>
      </w:r>
      <w:r>
        <w:rPr>
          <w:rFonts w:ascii="仿宋_GB2312" w:hAnsi="微软雅黑" w:eastAsia="仿宋_GB2312" w:cs="仿宋_GB2312"/>
          <w:color w:val="000000"/>
          <w:kern w:val="0"/>
          <w:sz w:val="32"/>
          <w:szCs w:val="32"/>
        </w:rPr>
        <w:t>公共财政拨款支出</w:t>
      </w:r>
      <w:r>
        <w:rPr>
          <w:rFonts w:hint="eastAsia" w:ascii="仿宋_GB2312" w:hAnsi="微软雅黑" w:eastAsia="仿宋_GB2312" w:cs="仿宋_GB2312"/>
          <w:color w:val="000000"/>
          <w:kern w:val="0"/>
          <w:sz w:val="32"/>
          <w:szCs w:val="32"/>
        </w:rPr>
        <w:t>852.64</w:t>
      </w:r>
      <w:r>
        <w:rPr>
          <w:rFonts w:ascii="仿宋_GB2312" w:hAnsi="微软雅黑" w:eastAsia="仿宋_GB2312" w:cs="仿宋_GB2312"/>
          <w:color w:val="000000"/>
          <w:kern w:val="0"/>
          <w:sz w:val="32"/>
          <w:szCs w:val="32"/>
        </w:rPr>
        <w:t>万元，其中：</w:t>
      </w:r>
    </w:p>
    <w:p>
      <w:pPr>
        <w:widowControl/>
        <w:numPr>
          <w:ilvl w:val="0"/>
          <w:numId w:val="6"/>
        </w:numPr>
        <w:spacing w:line="390" w:lineRule="atLeast"/>
        <w:ind w:firstLine="509"/>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公共安全支出808.37万元：行政运行支出403.37万元，一般行政管理事务支出17万元，基层司法业务支出66万元，法律援助支出22万元，社区矫正支出10万元，其他司法支出290万元。</w:t>
      </w:r>
    </w:p>
    <w:p>
      <w:pPr>
        <w:widowControl/>
        <w:numPr>
          <w:ilvl w:val="0"/>
          <w:numId w:val="6"/>
        </w:numPr>
        <w:spacing w:line="390" w:lineRule="atLeast"/>
        <w:ind w:firstLine="509"/>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医疗卫生与计划生育支出24.57万元。</w:t>
      </w:r>
    </w:p>
    <w:p>
      <w:pPr>
        <w:widowControl/>
        <w:numPr>
          <w:ilvl w:val="0"/>
          <w:numId w:val="6"/>
        </w:numPr>
        <w:spacing w:line="390" w:lineRule="atLeast"/>
        <w:ind w:firstLine="509"/>
        <w:jc w:val="left"/>
        <w:rPr>
          <w:rFonts w:hint="eastAsia" w:ascii="仿宋_GB2312" w:hAnsi="微软雅黑" w:eastAsia="仿宋_GB2312" w:cs="仿宋_GB2312"/>
          <w:b/>
          <w:bCs/>
          <w:color w:val="000000"/>
          <w:kern w:val="0"/>
          <w:sz w:val="32"/>
          <w:szCs w:val="32"/>
          <w:lang w:eastAsia="zh-CN"/>
        </w:rPr>
      </w:pPr>
      <w:r>
        <w:rPr>
          <w:rFonts w:hint="eastAsia" w:ascii="仿宋_GB2312" w:hAnsi="微软雅黑" w:eastAsia="仿宋_GB2312" w:cs="仿宋_GB2312"/>
          <w:color w:val="000000"/>
          <w:kern w:val="0"/>
          <w:sz w:val="32"/>
          <w:szCs w:val="32"/>
        </w:rPr>
        <w:t>住房保障支出19.7万元。</w:t>
      </w:r>
    </w:p>
    <w:p>
      <w:pPr>
        <w:widowControl/>
        <w:numPr>
          <w:ilvl w:val="0"/>
          <w:numId w:val="5"/>
        </w:numPr>
        <w:spacing w:line="390" w:lineRule="atLeast"/>
        <w:ind w:left="640" w:leftChars="0"/>
        <w:rPr>
          <w:rFonts w:hint="eastAsia" w:ascii="仿宋_GB2312" w:hAnsi="微软雅黑" w:eastAsia="仿宋_GB2312" w:cs="仿宋_GB2312"/>
          <w:b/>
          <w:bCs/>
          <w:color w:val="000000"/>
          <w:kern w:val="0"/>
          <w:sz w:val="32"/>
          <w:szCs w:val="32"/>
          <w:lang w:eastAsia="zh-CN"/>
        </w:rPr>
      </w:pPr>
      <w:r>
        <w:rPr>
          <w:rFonts w:hint="eastAsia" w:ascii="仿宋_GB2312" w:hAnsi="微软雅黑" w:eastAsia="仿宋_GB2312" w:cs="仿宋_GB2312"/>
          <w:b/>
          <w:bCs/>
          <w:color w:val="000000"/>
          <w:kern w:val="0"/>
          <w:sz w:val="32"/>
          <w:szCs w:val="32"/>
          <w:lang w:eastAsia="zh-CN"/>
        </w:rPr>
        <w:t>财政拨款支出决算具体情况。</w:t>
      </w:r>
    </w:p>
    <w:p>
      <w:pPr>
        <w:widowControl/>
        <w:numPr>
          <w:numId w:val="0"/>
        </w:numPr>
        <w:spacing w:line="390" w:lineRule="atLeast"/>
        <w:rPr>
          <w:rFonts w:hint="eastAsia" w:ascii="仿宋" w:hAnsi="仿宋" w:eastAsia="仿宋" w:cs="仿宋"/>
          <w:b/>
          <w:bCs/>
          <w:color w:val="000000"/>
          <w:kern w:val="0"/>
          <w:sz w:val="32"/>
          <w:szCs w:val="32"/>
          <w:lang w:val="en-US" w:eastAsia="zh-CN"/>
        </w:rPr>
      </w:pPr>
      <w:r>
        <w:rPr>
          <w:rFonts w:hint="eastAsia" w:ascii="仿宋_GB2312" w:hAnsi="微软雅黑" w:eastAsia="仿宋_GB2312" w:cs="仿宋_GB2312"/>
          <w:b/>
          <w:bCs/>
          <w:color w:val="000000"/>
          <w:kern w:val="0"/>
          <w:sz w:val="32"/>
          <w:szCs w:val="32"/>
          <w:lang w:val="en-US" w:eastAsia="zh-CN"/>
        </w:rPr>
        <w:t xml:space="preserve">    2016年赫山区司法局财政拨款支出与年初预算数相比，增加了460万元，其中</w:t>
      </w:r>
      <w:r>
        <w:rPr>
          <w:rFonts w:hint="eastAsia" w:ascii="仿宋" w:hAnsi="仿宋" w:eastAsia="仿宋" w:cs="仿宋"/>
          <w:i w:val="0"/>
          <w:color w:val="000000"/>
          <w:kern w:val="0"/>
          <w:sz w:val="32"/>
          <w:szCs w:val="32"/>
          <w:u w:val="none"/>
          <w:lang w:val="en-US" w:eastAsia="zh-CN" w:bidi="ar"/>
        </w:rPr>
        <w:t>2016年中央补助地方法律援助办案经费10万元，2016年全省法律援助办案补助专款12万元，社区矫正工作经费预备费10万元，2016年司法助理员岗位津贴经费预备费13.86万元，2016年全省社区矫正中心建设补助经费90万元，2015年度绩效评估奖励16.9万元，2016年中央和省级政法转移支付资金66万元，社区矫正中心建设资金200万元，乡镇工作补贴8.86万元，2016年中央和省级政法转移支付装备同级采购资金17万元，生活补贴8万元。</w:t>
      </w:r>
    </w:p>
    <w:p>
      <w:pPr>
        <w:widowControl/>
        <w:numPr>
          <w:numId w:val="0"/>
        </w:numPr>
        <w:spacing w:line="390" w:lineRule="atLeast"/>
        <w:ind w:firstLine="643" w:firstLineChars="200"/>
        <w:rPr>
          <w:rFonts w:hint="eastAsia" w:ascii="仿宋_GB2312" w:hAnsi="微软雅黑" w:eastAsia="仿宋_GB2312" w:cs="仿宋_GB2312"/>
          <w:b/>
          <w:bCs/>
          <w:color w:val="000000"/>
          <w:kern w:val="0"/>
          <w:sz w:val="32"/>
          <w:szCs w:val="32"/>
          <w:lang w:val="en-US" w:eastAsia="zh-CN"/>
        </w:rPr>
      </w:pPr>
      <w:r>
        <w:rPr>
          <w:rFonts w:hint="eastAsia" w:ascii="仿宋_GB2312" w:hAnsi="微软雅黑" w:eastAsia="仿宋_GB2312" w:cs="仿宋_GB2312"/>
          <w:b/>
          <w:bCs/>
          <w:color w:val="000000"/>
          <w:kern w:val="0"/>
          <w:sz w:val="32"/>
          <w:szCs w:val="32"/>
          <w:lang w:val="en-US" w:eastAsia="zh-CN"/>
        </w:rPr>
        <w:t>六、关于赫山区司法局2016年度一般公共预算财政拨款基本支出决算情况说明。</w:t>
      </w:r>
    </w:p>
    <w:p>
      <w:pPr>
        <w:widowControl/>
        <w:numPr>
          <w:numId w:val="0"/>
        </w:numPr>
        <w:spacing w:line="390" w:lineRule="atLeast"/>
        <w:ind w:firstLine="640" w:firstLineChars="20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val="en-US" w:eastAsia="zh-CN"/>
        </w:rPr>
        <w:t>2016年赫山区司法局一般公共预算财政拨款基本支出545.64万元，其中人员经费支出为264.08万元，公用经费支出为281.56万元。</w:t>
      </w:r>
      <w:r>
        <w:rPr>
          <w:rFonts w:ascii="仿宋_GB2312" w:hAnsi="微软雅黑" w:eastAsia="仿宋_GB2312" w:cs="仿宋_GB2312"/>
          <w:color w:val="000000"/>
          <w:kern w:val="0"/>
          <w:sz w:val="32"/>
          <w:szCs w:val="32"/>
        </w:rPr>
        <w:t>　</w:t>
      </w:r>
    </w:p>
    <w:p>
      <w:pPr>
        <w:pStyle w:val="8"/>
        <w:widowControl/>
        <w:numPr>
          <w:numId w:val="0"/>
        </w:numPr>
        <w:spacing w:line="390" w:lineRule="atLeast"/>
        <w:ind w:left="640" w:leftChars="0"/>
        <w:jc w:val="left"/>
        <w:rPr>
          <w:rFonts w:ascii="仿宋_GB2312" w:hAnsi="微软雅黑" w:eastAsia="仿宋_GB2312" w:cs="仿宋_GB2312"/>
          <w:b/>
          <w:bCs/>
          <w:color w:val="000000"/>
          <w:kern w:val="0"/>
          <w:sz w:val="32"/>
          <w:szCs w:val="32"/>
        </w:rPr>
      </w:pPr>
      <w:r>
        <w:rPr>
          <w:rFonts w:hint="eastAsia" w:ascii="仿宋_GB2312" w:hAnsi="微软雅黑" w:eastAsia="仿宋_GB2312" w:cs="仿宋_GB2312"/>
          <w:b/>
          <w:bCs/>
          <w:color w:val="000000"/>
          <w:kern w:val="0"/>
          <w:sz w:val="32"/>
          <w:szCs w:val="32"/>
          <w:lang w:eastAsia="zh-CN"/>
        </w:rPr>
        <w:t>七、</w:t>
      </w:r>
      <w:r>
        <w:rPr>
          <w:rFonts w:hint="eastAsia" w:ascii="仿宋_GB2312" w:hAnsi="微软雅黑" w:eastAsia="仿宋_GB2312" w:cs="仿宋_GB2312"/>
          <w:b/>
          <w:bCs/>
          <w:color w:val="000000"/>
          <w:kern w:val="0"/>
          <w:sz w:val="32"/>
          <w:szCs w:val="32"/>
        </w:rPr>
        <w:t>关于赫山区司法局2016年度一般公共预算财政拨</w:t>
      </w:r>
    </w:p>
    <w:p>
      <w:pPr>
        <w:widowControl/>
        <w:spacing w:line="390" w:lineRule="atLeast"/>
        <w:jc w:val="left"/>
        <w:rPr>
          <w:rFonts w:ascii="仿宋_GB2312" w:hAnsi="微软雅黑" w:eastAsia="仿宋_GB2312" w:cs="仿宋_GB2312"/>
          <w:b/>
          <w:bCs/>
          <w:color w:val="000000"/>
          <w:kern w:val="0"/>
          <w:sz w:val="32"/>
          <w:szCs w:val="32"/>
        </w:rPr>
      </w:pPr>
      <w:r>
        <w:rPr>
          <w:rFonts w:hint="eastAsia" w:ascii="仿宋_GB2312" w:hAnsi="微软雅黑" w:eastAsia="仿宋_GB2312" w:cs="仿宋_GB2312"/>
          <w:b/>
          <w:bCs/>
          <w:color w:val="000000"/>
          <w:kern w:val="0"/>
          <w:sz w:val="32"/>
          <w:szCs w:val="32"/>
        </w:rPr>
        <w:t>款“三公”经费支出决算情况说明。</w:t>
      </w:r>
    </w:p>
    <w:p>
      <w:pPr>
        <w:widowControl/>
        <w:numPr>
          <w:ilvl w:val="0"/>
          <w:numId w:val="7"/>
        </w:numPr>
        <w:spacing w:line="390" w:lineRule="atLeast"/>
        <w:ind w:firstLine="640"/>
        <w:jc w:val="left"/>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“三公”经费财政拨款支出决算总体情况说明。</w:t>
      </w:r>
    </w:p>
    <w:p>
      <w:pPr>
        <w:widowControl/>
        <w:numPr>
          <w:numId w:val="0"/>
        </w:numPr>
        <w:spacing w:line="390" w:lineRule="atLeast"/>
        <w:ind w:firstLine="640"/>
        <w:jc w:val="left"/>
        <w:rPr>
          <w:rFonts w:hint="eastAsia" w:ascii="仿宋_GB2312" w:hAnsi="微软雅黑" w:eastAsia="仿宋_GB2312" w:cs="仿宋_GB2312"/>
          <w:color w:val="000000"/>
          <w:kern w:val="0"/>
          <w:sz w:val="32"/>
          <w:szCs w:val="32"/>
          <w:lang w:val="en-US" w:eastAsia="zh-CN"/>
        </w:rPr>
      </w:pPr>
      <w:r>
        <w:rPr>
          <w:rFonts w:hint="eastAsia" w:ascii="仿宋_GB2312" w:hAnsi="微软雅黑" w:eastAsia="仿宋_GB2312" w:cs="仿宋_GB2312"/>
          <w:color w:val="000000"/>
          <w:kern w:val="0"/>
          <w:sz w:val="32"/>
          <w:szCs w:val="32"/>
          <w:lang w:val="en-US" w:eastAsia="zh-CN"/>
        </w:rPr>
        <w:t>赫山区司法局2016年度“三公”经费11.2万元，与2016年的年初预算数19.95万元相比，减少8.75万元，此项减少的原因在于往年的三公经费开支6.95万元，其他资金安排数为13万元，预算数已用完，但其他资金有相应的减少。</w:t>
      </w:r>
    </w:p>
    <w:p>
      <w:pPr>
        <w:widowControl/>
        <w:spacing w:line="390" w:lineRule="atLeast"/>
        <w:ind w:firstLine="640" w:firstLineChars="20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val="en-US" w:eastAsia="zh-CN"/>
        </w:rPr>
        <w:t>赫山区司法局2016年度</w:t>
      </w:r>
      <w:r>
        <w:rPr>
          <w:rFonts w:hint="eastAsia" w:ascii="仿宋_GB2312" w:hAnsi="微软雅黑" w:eastAsia="仿宋_GB2312" w:cs="仿宋_GB2312"/>
          <w:color w:val="000000"/>
          <w:kern w:val="0"/>
          <w:sz w:val="32"/>
          <w:szCs w:val="32"/>
        </w:rPr>
        <w:t>“三公”经费中公务用车运行维护费4.4万元，公务用车保有1台车。公务接待费6.8万元，公务接待批次50批次，公务接待人数248人。</w:t>
      </w:r>
    </w:p>
    <w:p>
      <w:pPr>
        <w:widowControl/>
        <w:spacing w:line="390" w:lineRule="atLeast"/>
        <w:ind w:firstLine="64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与2016年度预算相比，公务用车运行维护费一般预算拨款安排数4万元，其他资金安排数1万元，赫山区司法局的公务用车运行维护费一般预算拨款数已用完，其他资金安排数中用完0.4万元。公务接待费一般预算拨款安排数为2万元，其他资金安排数为12万元，赫山区司法局的公务接待费一般预算拨款安排数已用完，其他资金安排数中只用了4.8万元。</w:t>
      </w:r>
    </w:p>
    <w:p>
      <w:pPr>
        <w:widowControl/>
        <w:numPr>
          <w:numId w:val="0"/>
        </w:numPr>
        <w:spacing w:line="390" w:lineRule="atLeast"/>
        <w:ind w:firstLine="640" w:firstLineChars="200"/>
        <w:jc w:val="left"/>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rPr>
        <w:t>“三公”经费总额及分项与上年决算数相比，公务用车运行维护费减少0.98万元，公务接待费减少0.19万元。</w:t>
      </w:r>
    </w:p>
    <w:p>
      <w:pPr>
        <w:widowControl/>
        <w:numPr>
          <w:numId w:val="0"/>
        </w:numPr>
        <w:spacing w:line="390" w:lineRule="atLeast"/>
        <w:ind w:firstLine="643" w:firstLineChars="200"/>
        <w:jc w:val="left"/>
        <w:rPr>
          <w:rFonts w:hint="eastAsia" w:ascii="仿宋_GB2312" w:hAnsi="微软雅黑" w:eastAsia="仿宋_GB2312" w:cs="仿宋_GB2312"/>
          <w:b/>
          <w:bCs/>
          <w:color w:val="000000"/>
          <w:kern w:val="0"/>
          <w:sz w:val="32"/>
          <w:szCs w:val="32"/>
          <w:lang w:val="en-US" w:eastAsia="zh-CN"/>
        </w:rPr>
      </w:pPr>
      <w:r>
        <w:rPr>
          <w:rFonts w:hint="eastAsia" w:ascii="仿宋_GB2312" w:hAnsi="微软雅黑" w:eastAsia="仿宋_GB2312" w:cs="仿宋_GB2312"/>
          <w:b/>
          <w:bCs/>
          <w:color w:val="000000"/>
          <w:kern w:val="0"/>
          <w:sz w:val="32"/>
          <w:szCs w:val="32"/>
          <w:lang w:eastAsia="zh-CN"/>
        </w:rPr>
        <w:t>八、关于赫山区司法局</w:t>
      </w:r>
      <w:r>
        <w:rPr>
          <w:rFonts w:hint="eastAsia" w:ascii="仿宋_GB2312" w:hAnsi="微软雅黑" w:eastAsia="仿宋_GB2312" w:cs="仿宋_GB2312"/>
          <w:b/>
          <w:bCs/>
          <w:color w:val="000000"/>
          <w:kern w:val="0"/>
          <w:sz w:val="32"/>
          <w:szCs w:val="32"/>
          <w:lang w:val="en-US" w:eastAsia="zh-CN"/>
        </w:rPr>
        <w:t>2016年度政府性基金预算收入支出决算情况。</w:t>
      </w:r>
    </w:p>
    <w:p>
      <w:pPr>
        <w:widowControl/>
        <w:numPr>
          <w:numId w:val="0"/>
        </w:numPr>
        <w:spacing w:line="390" w:lineRule="atLeast"/>
        <w:ind w:firstLine="640" w:firstLineChars="200"/>
        <w:jc w:val="left"/>
        <w:rPr>
          <w:rFonts w:hint="eastAsia" w:ascii="仿宋_GB2312" w:hAnsi="微软雅黑" w:eastAsia="仿宋_GB2312" w:cs="仿宋_GB2312"/>
          <w:color w:val="000000"/>
          <w:kern w:val="0"/>
          <w:sz w:val="32"/>
          <w:szCs w:val="32"/>
          <w:lang w:val="en-US" w:eastAsia="zh-CN"/>
        </w:rPr>
      </w:pPr>
      <w:r>
        <w:rPr>
          <w:rFonts w:hint="eastAsia" w:ascii="仿宋_GB2312" w:hAnsi="微软雅黑" w:eastAsia="仿宋_GB2312" w:cs="仿宋_GB2312"/>
          <w:color w:val="000000"/>
          <w:kern w:val="0"/>
          <w:sz w:val="32"/>
          <w:szCs w:val="32"/>
          <w:lang w:eastAsia="zh-CN"/>
        </w:rPr>
        <w:t>赫山区司法局</w:t>
      </w:r>
      <w:r>
        <w:rPr>
          <w:rFonts w:hint="eastAsia" w:ascii="仿宋_GB2312" w:hAnsi="微软雅黑" w:eastAsia="仿宋_GB2312" w:cs="仿宋_GB2312"/>
          <w:color w:val="000000"/>
          <w:kern w:val="0"/>
          <w:sz w:val="32"/>
          <w:szCs w:val="32"/>
          <w:lang w:val="en-US" w:eastAsia="zh-CN"/>
        </w:rPr>
        <w:t>2016年度没有政府性基金发生额为零。</w:t>
      </w:r>
    </w:p>
    <w:p>
      <w:pPr>
        <w:widowControl/>
        <w:spacing w:line="390" w:lineRule="atLeast"/>
        <w:ind w:firstLine="640"/>
        <w:jc w:val="left"/>
        <w:rPr>
          <w:rFonts w:ascii="仿宋_GB2312" w:hAnsi="微软雅黑" w:eastAsia="仿宋_GB2312" w:cs="仿宋_GB2312"/>
          <w:b/>
          <w:bCs/>
          <w:color w:val="000000"/>
          <w:kern w:val="0"/>
          <w:sz w:val="32"/>
          <w:szCs w:val="32"/>
        </w:rPr>
      </w:pPr>
      <w:r>
        <w:rPr>
          <w:rFonts w:hint="eastAsia" w:ascii="仿宋_GB2312" w:hAnsi="微软雅黑" w:eastAsia="仿宋_GB2312" w:cs="仿宋_GB2312"/>
          <w:b/>
          <w:bCs/>
          <w:color w:val="000000"/>
          <w:kern w:val="0"/>
          <w:sz w:val="32"/>
          <w:szCs w:val="32"/>
          <w:lang w:eastAsia="zh-CN"/>
        </w:rPr>
        <w:t>九、</w:t>
      </w:r>
      <w:r>
        <w:rPr>
          <w:rFonts w:hint="eastAsia" w:ascii="仿宋_GB2312" w:hAnsi="微软雅黑" w:eastAsia="仿宋_GB2312" w:cs="仿宋_GB2312"/>
          <w:b/>
          <w:bCs/>
          <w:color w:val="000000"/>
          <w:kern w:val="0"/>
          <w:sz w:val="32"/>
          <w:szCs w:val="32"/>
        </w:rPr>
        <w:t>其他重要事项</w:t>
      </w:r>
    </w:p>
    <w:p>
      <w:pPr>
        <w:ind w:firstLine="640" w:firstLineChars="200"/>
        <w:rPr>
          <w:rFonts w:hint="eastAsia" w:ascii="仿宋_GB2312" w:hAnsi="微软雅黑" w:eastAsia="仿宋_GB2312" w:cs="仿宋_GB2312"/>
          <w:color w:val="000000"/>
          <w:kern w:val="0"/>
          <w:sz w:val="32"/>
          <w:szCs w:val="32"/>
          <w:lang w:eastAsia="zh-CN"/>
        </w:rPr>
      </w:pPr>
      <w:r>
        <w:rPr>
          <w:rFonts w:hint="eastAsia" w:ascii="仿宋_GB2312" w:hAnsi="微软雅黑" w:eastAsia="仿宋_GB2312" w:cs="仿宋_GB2312"/>
          <w:color w:val="000000"/>
          <w:kern w:val="0"/>
          <w:sz w:val="32"/>
          <w:szCs w:val="32"/>
        </w:rPr>
        <w:t>1.</w:t>
      </w:r>
      <w:r>
        <w:rPr>
          <w:rFonts w:hint="eastAsia" w:ascii="仿宋_GB2312" w:hAnsi="微软雅黑" w:eastAsia="仿宋_GB2312" w:cs="仿宋_GB2312"/>
          <w:color w:val="000000"/>
          <w:kern w:val="0"/>
          <w:sz w:val="32"/>
          <w:szCs w:val="32"/>
          <w:lang w:eastAsia="zh-CN"/>
        </w:rPr>
        <w:t>机关运行经费支出情况。本部门</w:t>
      </w:r>
      <w:r>
        <w:rPr>
          <w:rFonts w:hint="eastAsia" w:ascii="仿宋_GB2312" w:hAnsi="微软雅黑" w:eastAsia="仿宋_GB2312" w:cs="仿宋_GB2312"/>
          <w:color w:val="000000"/>
          <w:kern w:val="0"/>
          <w:sz w:val="32"/>
          <w:szCs w:val="32"/>
          <w:lang w:val="en-US" w:eastAsia="zh-CN"/>
        </w:rPr>
        <w:t>2016年度机关运行经费支出384.66万元，比2015年增加近350万元，增长的原因一是机关社区矫正中心的建设支出，</w:t>
      </w:r>
      <w:r>
        <w:rPr>
          <w:rFonts w:hint="eastAsia" w:ascii="仿宋" w:hAnsi="仿宋" w:eastAsia="仿宋"/>
          <w:sz w:val="32"/>
          <w:szCs w:val="32"/>
        </w:rPr>
        <w:t>二是增加公车改革补贴；三是增加养老保险费支出；四是人员工资的增加以及公务费人均标准的提高。</w:t>
      </w:r>
    </w:p>
    <w:p>
      <w:pPr>
        <w:widowControl/>
        <w:spacing w:line="390" w:lineRule="atLeast"/>
        <w:ind w:firstLine="640"/>
        <w:jc w:val="left"/>
        <w:rPr>
          <w:rFonts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val="en-US" w:eastAsia="zh-CN"/>
        </w:rPr>
        <w:t>2.</w:t>
      </w:r>
      <w:r>
        <w:rPr>
          <w:rFonts w:hint="eastAsia" w:ascii="仿宋_GB2312" w:hAnsi="微软雅黑" w:eastAsia="仿宋_GB2312" w:cs="仿宋_GB2312"/>
          <w:color w:val="000000"/>
          <w:kern w:val="0"/>
          <w:sz w:val="32"/>
          <w:szCs w:val="32"/>
        </w:rPr>
        <w:t>政府采购支出情况。本部门2016年度政府采购支出总额332.18万元，其中：政府采购货物支出37.18万元、政府采购工程支出290万元、政府采购服务支出5万元。</w:t>
      </w:r>
    </w:p>
    <w:p>
      <w:pPr>
        <w:widowControl/>
        <w:spacing w:line="390" w:lineRule="atLeast"/>
        <w:ind w:firstLine="640"/>
        <w:jc w:val="left"/>
        <w:rPr>
          <w:rFonts w:hint="eastAsia" w:ascii="仿宋_GB2312" w:hAnsi="微软雅黑" w:eastAsia="仿宋_GB2312" w:cs="仿宋_GB2312"/>
          <w:color w:val="000000"/>
          <w:kern w:val="0"/>
          <w:sz w:val="32"/>
          <w:szCs w:val="32"/>
        </w:rPr>
      </w:pPr>
      <w:r>
        <w:rPr>
          <w:rFonts w:hint="eastAsia" w:ascii="仿宋_GB2312" w:hAnsi="微软雅黑" w:eastAsia="仿宋_GB2312" w:cs="仿宋_GB2312"/>
          <w:color w:val="000000"/>
          <w:kern w:val="0"/>
          <w:sz w:val="32"/>
          <w:szCs w:val="32"/>
          <w:lang w:val="en-US" w:eastAsia="zh-CN"/>
        </w:rPr>
        <w:t>3.</w:t>
      </w:r>
      <w:r>
        <w:rPr>
          <w:rFonts w:hint="eastAsia" w:ascii="仿宋_GB2312" w:hAnsi="微软雅黑" w:eastAsia="仿宋_GB2312" w:cs="仿宋_GB2312"/>
          <w:color w:val="000000"/>
          <w:kern w:val="0"/>
          <w:sz w:val="32"/>
          <w:szCs w:val="32"/>
        </w:rPr>
        <w:t>国有资产占用情况。截至2016年12月31日，本部门共有2台执法执勤用车。</w:t>
      </w:r>
    </w:p>
    <w:p>
      <w:pPr>
        <w:ind w:firstLine="643" w:firstLineChars="200"/>
        <w:rPr>
          <w:rFonts w:hint="eastAsia" w:ascii="仿宋" w:hAnsi="仿宋" w:eastAsia="仿宋"/>
          <w:b/>
          <w:sz w:val="32"/>
          <w:szCs w:val="32"/>
        </w:rPr>
      </w:pPr>
      <w:r>
        <w:rPr>
          <w:rFonts w:hint="eastAsia" w:ascii="仿宋" w:hAnsi="仿宋" w:eastAsia="仿宋"/>
          <w:b/>
          <w:sz w:val="32"/>
          <w:szCs w:val="32"/>
        </w:rPr>
        <w:t>第四部分　　名词解释</w:t>
      </w:r>
    </w:p>
    <w:p>
      <w:pPr>
        <w:ind w:firstLine="643" w:firstLineChars="200"/>
        <w:jc w:val="left"/>
        <w:rPr>
          <w:rFonts w:ascii="仿宋" w:hAnsi="仿宋" w:eastAsia="仿宋"/>
          <w:sz w:val="32"/>
          <w:szCs w:val="32"/>
        </w:rPr>
      </w:pPr>
      <w:r>
        <w:rPr>
          <w:rFonts w:hint="eastAsia" w:ascii="仿宋" w:hAnsi="仿宋" w:eastAsia="仿宋"/>
          <w:b/>
          <w:sz w:val="32"/>
          <w:szCs w:val="32"/>
        </w:rPr>
        <w:t>一、财政拨款收入：</w:t>
      </w:r>
      <w:r>
        <w:rPr>
          <w:rFonts w:hint="eastAsia" w:ascii="仿宋_GB2312" w:hAnsi="仿宋" w:eastAsia="仿宋_GB2312"/>
          <w:sz w:val="32"/>
          <w:szCs w:val="32"/>
        </w:rPr>
        <w:t>指市财政当年拨付的资金。</w:t>
      </w:r>
      <w:r>
        <w:rPr>
          <w:rFonts w:hint="eastAsia" w:ascii="仿宋" w:hAnsi="仿宋" w:eastAsia="仿宋"/>
          <w:sz w:val="32"/>
          <w:szCs w:val="32"/>
        </w:rPr>
        <w:t xml:space="preserve"> </w:t>
      </w:r>
    </w:p>
    <w:p>
      <w:pPr>
        <w:ind w:firstLine="643" w:firstLineChars="200"/>
        <w:jc w:val="left"/>
        <w:rPr>
          <w:rFonts w:ascii="仿宋_GB2312" w:hAnsi="仿宋" w:eastAsia="仿宋_GB2312"/>
          <w:sz w:val="32"/>
          <w:szCs w:val="32"/>
        </w:rPr>
      </w:pPr>
      <w:r>
        <w:rPr>
          <w:rFonts w:hint="eastAsia" w:ascii="仿宋" w:hAnsi="仿宋" w:eastAsia="仿宋"/>
          <w:b/>
          <w:sz w:val="32"/>
          <w:szCs w:val="32"/>
        </w:rPr>
        <w:t>二、其他收入：</w:t>
      </w:r>
      <w:r>
        <w:rPr>
          <w:rFonts w:hint="eastAsia" w:ascii="仿宋_GB2312" w:hAnsi="仿宋" w:eastAsia="仿宋_GB2312"/>
          <w:sz w:val="32"/>
          <w:szCs w:val="32"/>
        </w:rPr>
        <w:t>指除上述“财政拨款收入”、“事业收入”、“经营收入”等以外的收入。主要是按规定动用的售房收入、存款利息收入等。</w:t>
      </w:r>
    </w:p>
    <w:p>
      <w:pPr>
        <w:ind w:firstLine="643" w:firstLineChars="200"/>
        <w:jc w:val="left"/>
        <w:rPr>
          <w:rFonts w:ascii="仿宋_GB2312" w:hAnsi="仿宋" w:eastAsia="仿宋_GB2312"/>
          <w:sz w:val="32"/>
          <w:szCs w:val="32"/>
        </w:rPr>
      </w:pPr>
      <w:r>
        <w:rPr>
          <w:rFonts w:hint="eastAsia" w:ascii="仿宋" w:hAnsi="仿宋" w:eastAsia="仿宋"/>
          <w:b/>
          <w:sz w:val="32"/>
          <w:szCs w:val="32"/>
        </w:rPr>
        <w:t>三、年初结转和结余：</w:t>
      </w:r>
      <w:r>
        <w:rPr>
          <w:rFonts w:hint="eastAsia" w:ascii="仿宋_GB2312" w:hAnsi="仿宋" w:eastAsia="仿宋_GB2312"/>
          <w:sz w:val="32"/>
          <w:szCs w:val="32"/>
        </w:rPr>
        <w:t xml:space="preserve">指以前年度尚未完成、结转到本年按有关规定继续使用的资金。 </w:t>
      </w:r>
    </w:p>
    <w:p>
      <w:pPr>
        <w:ind w:firstLine="643" w:firstLineChars="200"/>
        <w:jc w:val="left"/>
        <w:rPr>
          <w:rFonts w:ascii="仿宋_GB2312" w:hAnsi="仿宋" w:eastAsia="仿宋_GB2312"/>
          <w:sz w:val="32"/>
          <w:szCs w:val="32"/>
        </w:rPr>
      </w:pPr>
      <w:r>
        <w:rPr>
          <w:rFonts w:hint="eastAsia" w:ascii="仿宋" w:hAnsi="仿宋" w:eastAsia="仿宋"/>
          <w:b/>
          <w:sz w:val="32"/>
          <w:szCs w:val="32"/>
        </w:rPr>
        <w:t>四、结余分配：</w:t>
      </w:r>
      <w:r>
        <w:rPr>
          <w:rFonts w:hint="eastAsia" w:ascii="仿宋_GB2312" w:hAnsi="仿宋" w:eastAsia="仿宋_GB2312"/>
          <w:sz w:val="32"/>
          <w:szCs w:val="32"/>
        </w:rPr>
        <w:t>指事业单位按规定提取的职工福利基金、事业基金和缴纳的所得税，以及建设单位按规定应交回的基本建设竣工项目结余资金。</w:t>
      </w:r>
    </w:p>
    <w:p>
      <w:pPr>
        <w:ind w:firstLine="643" w:firstLineChars="200"/>
        <w:jc w:val="left"/>
        <w:rPr>
          <w:rFonts w:ascii="仿宋_GB2312" w:hAnsi="仿宋" w:eastAsia="仿宋_GB2312"/>
          <w:sz w:val="32"/>
          <w:szCs w:val="32"/>
        </w:rPr>
      </w:pPr>
      <w:r>
        <w:rPr>
          <w:rFonts w:hint="eastAsia" w:ascii="仿宋" w:hAnsi="仿宋" w:eastAsia="仿宋"/>
          <w:b/>
          <w:sz w:val="32"/>
          <w:szCs w:val="32"/>
        </w:rPr>
        <w:t>五、年末结转和结余：</w:t>
      </w:r>
      <w:r>
        <w:rPr>
          <w:rFonts w:hint="eastAsia" w:ascii="仿宋_GB2312" w:hAnsi="仿宋" w:eastAsia="仿宋_GB2312"/>
          <w:sz w:val="32"/>
          <w:szCs w:val="32"/>
        </w:rPr>
        <w:t xml:space="preserve">指本年度或以前年度预算安排、因客观条件发生变化无法按原计划实施，需要延迟到以后年度按有关规定继续使用的资金。 </w:t>
      </w:r>
    </w:p>
    <w:p>
      <w:pPr>
        <w:ind w:firstLine="643" w:firstLineChars="200"/>
        <w:jc w:val="left"/>
        <w:rPr>
          <w:rFonts w:ascii="仿宋" w:hAnsi="仿宋" w:eastAsia="仿宋"/>
          <w:sz w:val="32"/>
          <w:szCs w:val="32"/>
        </w:rPr>
      </w:pPr>
      <w:r>
        <w:rPr>
          <w:rFonts w:hint="eastAsia" w:ascii="仿宋" w:hAnsi="仿宋" w:eastAsia="仿宋"/>
          <w:b/>
          <w:sz w:val="32"/>
          <w:szCs w:val="32"/>
        </w:rPr>
        <w:t>六、基本支出：</w:t>
      </w:r>
      <w:r>
        <w:rPr>
          <w:rFonts w:hint="eastAsia" w:ascii="仿宋_GB2312" w:hAnsi="仿宋" w:eastAsia="仿宋_GB2312"/>
          <w:sz w:val="32"/>
          <w:szCs w:val="32"/>
        </w:rPr>
        <w:t xml:space="preserve">指为保障机构正常运转、完成日常工作任务而发生的人员支出和公用支出。 </w:t>
      </w:r>
    </w:p>
    <w:p>
      <w:pPr>
        <w:ind w:firstLine="643" w:firstLineChars="200"/>
        <w:jc w:val="left"/>
        <w:rPr>
          <w:rFonts w:ascii="仿宋" w:hAnsi="仿宋" w:eastAsia="仿宋"/>
          <w:sz w:val="32"/>
          <w:szCs w:val="32"/>
        </w:rPr>
      </w:pPr>
      <w:r>
        <w:rPr>
          <w:rFonts w:hint="eastAsia" w:ascii="仿宋" w:hAnsi="仿宋" w:eastAsia="仿宋"/>
          <w:b/>
          <w:sz w:val="32"/>
          <w:szCs w:val="32"/>
        </w:rPr>
        <w:t>七、项目支出：</w:t>
      </w:r>
      <w:r>
        <w:rPr>
          <w:rFonts w:hint="eastAsia" w:ascii="仿宋_GB2312" w:hAnsi="仿宋" w:eastAsia="仿宋_GB2312"/>
          <w:sz w:val="32"/>
          <w:szCs w:val="32"/>
        </w:rPr>
        <w:t>指在基本支出之外为完成特定行政任务和事业发展目标所发生的支出。</w:t>
      </w:r>
      <w:r>
        <w:rPr>
          <w:rFonts w:hint="eastAsia" w:ascii="仿宋" w:hAnsi="仿宋" w:eastAsia="仿宋"/>
          <w:sz w:val="32"/>
          <w:szCs w:val="32"/>
        </w:rPr>
        <w:t xml:space="preserve"> </w:t>
      </w:r>
    </w:p>
    <w:p>
      <w:pPr>
        <w:ind w:firstLine="643" w:firstLineChars="200"/>
        <w:jc w:val="left"/>
        <w:rPr>
          <w:rFonts w:ascii="仿宋_GB2312" w:hAnsi="仿宋" w:eastAsia="仿宋_GB2312"/>
          <w:sz w:val="32"/>
          <w:szCs w:val="32"/>
        </w:rPr>
      </w:pPr>
      <w:r>
        <w:rPr>
          <w:rFonts w:hint="eastAsia" w:ascii="仿宋" w:hAnsi="仿宋" w:eastAsia="仿宋"/>
          <w:b/>
          <w:sz w:val="32"/>
          <w:szCs w:val="32"/>
        </w:rPr>
        <w:t>八、</w:t>
      </w:r>
      <w:bookmarkStart w:id="0" w:name="_GoBack"/>
      <w:bookmarkEnd w:id="0"/>
      <w:r>
        <w:rPr>
          <w:rFonts w:hint="eastAsia" w:ascii="仿宋" w:hAnsi="仿宋" w:eastAsia="仿宋"/>
          <w:b/>
          <w:sz w:val="32"/>
          <w:szCs w:val="32"/>
        </w:rPr>
        <w:t>“三公”经费：</w:t>
      </w:r>
      <w:r>
        <w:rPr>
          <w:rFonts w:hint="eastAsia" w:ascii="仿宋_GB2312" w:hAnsi="仿宋" w:eastAsia="仿宋_GB2312"/>
          <w:sz w:val="32"/>
          <w:szCs w:val="32"/>
        </w:rPr>
        <w:t xml:space="preserve">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firstLineChars="200"/>
        <w:jc w:val="left"/>
        <w:rPr>
          <w:rFonts w:ascii="仿宋_GB2312" w:hAnsi="仿宋" w:eastAsia="仿宋_GB2312"/>
          <w:sz w:val="32"/>
          <w:szCs w:val="32"/>
        </w:rPr>
      </w:pPr>
      <w:r>
        <w:rPr>
          <w:rFonts w:hint="eastAsia" w:ascii="仿宋" w:hAnsi="仿宋" w:eastAsia="仿宋"/>
          <w:b/>
          <w:sz w:val="32"/>
          <w:szCs w:val="32"/>
        </w:rPr>
        <w:t>十、机关运行经费：</w:t>
      </w:r>
      <w:r>
        <w:rPr>
          <w:rFonts w:hint="eastAsia" w:ascii="仿宋_GB2312" w:hAnsi="仿宋"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jc w:val="left"/>
        <w:rPr>
          <w:rFonts w:ascii="仿宋" w:hAnsi="仿宋" w:eastAsia="仿宋"/>
          <w:b/>
          <w:color w:val="FF0000"/>
          <w:sz w:val="32"/>
          <w:szCs w:val="32"/>
        </w:rPr>
      </w:pPr>
    </w:p>
    <w:p>
      <w:pPr>
        <w:widowControl/>
        <w:spacing w:line="390" w:lineRule="atLeast"/>
        <w:ind w:firstLine="640"/>
        <w:jc w:val="left"/>
        <w:rPr>
          <w:rFonts w:ascii="仿宋_GB2312" w:hAnsi="微软雅黑" w:eastAsia="仿宋_GB2312" w:cs="仿宋_GB2312"/>
          <w:color w:val="000000"/>
          <w:kern w:val="0"/>
          <w:sz w:val="32"/>
          <w:szCs w:val="32"/>
        </w:rPr>
      </w:pPr>
    </w:p>
    <w:p>
      <w:pPr>
        <w:widowControl/>
        <w:spacing w:line="390" w:lineRule="atLeast"/>
        <w:jc w:val="left"/>
        <w:rPr>
          <w:rFonts w:ascii="仿宋_GB2312" w:hAnsi="微软雅黑" w:eastAsia="仿宋_GB2312" w:cs="仿宋_GB2312"/>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7AB"/>
    <w:multiLevelType w:val="multilevel"/>
    <w:tmpl w:val="0CB527A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8261933"/>
    <w:multiLevelType w:val="multilevel"/>
    <w:tmpl w:val="1826193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C767FFA"/>
    <w:multiLevelType w:val="multilevel"/>
    <w:tmpl w:val="1C767FFA"/>
    <w:lvl w:ilvl="0" w:tentative="0">
      <w:start w:val="1"/>
      <w:numFmt w:val="japaneseCounting"/>
      <w:lvlText w:val="第%1部"/>
      <w:lvlJc w:val="left"/>
      <w:pPr>
        <w:ind w:left="1978" w:hanging="133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5A0B990F"/>
    <w:multiLevelType w:val="singleLevel"/>
    <w:tmpl w:val="5A0B990F"/>
    <w:lvl w:ilvl="0" w:tentative="0">
      <w:start w:val="1"/>
      <w:numFmt w:val="decimal"/>
      <w:lvlText w:val="%1."/>
      <w:lvlJc w:val="left"/>
      <w:pPr>
        <w:tabs>
          <w:tab w:val="left" w:pos="312"/>
        </w:tabs>
      </w:pPr>
    </w:lvl>
  </w:abstractNum>
  <w:abstractNum w:abstractNumId="4">
    <w:nsid w:val="5A31D541"/>
    <w:multiLevelType w:val="singleLevel"/>
    <w:tmpl w:val="5A31D541"/>
    <w:lvl w:ilvl="0" w:tentative="0">
      <w:start w:val="2"/>
      <w:numFmt w:val="chineseCounting"/>
      <w:suff w:val="nothing"/>
      <w:lvlText w:val="%1、"/>
      <w:lvlJc w:val="left"/>
    </w:lvl>
  </w:abstractNum>
  <w:abstractNum w:abstractNumId="5">
    <w:nsid w:val="5A31DAA8"/>
    <w:multiLevelType w:val="singleLevel"/>
    <w:tmpl w:val="5A31DAA8"/>
    <w:lvl w:ilvl="0" w:tentative="0">
      <w:start w:val="1"/>
      <w:numFmt w:val="chineseCounting"/>
      <w:suff w:val="nothing"/>
      <w:lvlText w:val="（%1）"/>
      <w:lvlJc w:val="left"/>
    </w:lvl>
  </w:abstractNum>
  <w:abstractNum w:abstractNumId="6">
    <w:nsid w:val="5A31E06C"/>
    <w:multiLevelType w:val="singleLevel"/>
    <w:tmpl w:val="5A31E06C"/>
    <w:lvl w:ilvl="0" w:tentative="0">
      <w:start w:val="1"/>
      <w:numFmt w:val="chineseCounting"/>
      <w:suff w:val="nothing"/>
      <w:lvlText w:val="（%1）"/>
      <w:lvlJc w:val="left"/>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F8029AE"/>
    <w:rsid w:val="002D0394"/>
    <w:rsid w:val="00345299"/>
    <w:rsid w:val="005242C6"/>
    <w:rsid w:val="005F7363"/>
    <w:rsid w:val="00634238"/>
    <w:rsid w:val="0073474F"/>
    <w:rsid w:val="008A425E"/>
    <w:rsid w:val="008D1C3A"/>
    <w:rsid w:val="009A1BD7"/>
    <w:rsid w:val="00A360C6"/>
    <w:rsid w:val="00AC2D9F"/>
    <w:rsid w:val="00B24C9A"/>
    <w:rsid w:val="00BC6174"/>
    <w:rsid w:val="00BC7254"/>
    <w:rsid w:val="00C218FF"/>
    <w:rsid w:val="00C838C8"/>
    <w:rsid w:val="00CC6069"/>
    <w:rsid w:val="00E215E9"/>
    <w:rsid w:val="00E434ED"/>
    <w:rsid w:val="00EF249E"/>
    <w:rsid w:val="00F52365"/>
    <w:rsid w:val="03180BAF"/>
    <w:rsid w:val="03ED7538"/>
    <w:rsid w:val="0439331E"/>
    <w:rsid w:val="07E10123"/>
    <w:rsid w:val="08E63E83"/>
    <w:rsid w:val="09B93D5A"/>
    <w:rsid w:val="0B44570B"/>
    <w:rsid w:val="1498495F"/>
    <w:rsid w:val="165D2E16"/>
    <w:rsid w:val="177D794F"/>
    <w:rsid w:val="190A2D37"/>
    <w:rsid w:val="19691769"/>
    <w:rsid w:val="1B8019B2"/>
    <w:rsid w:val="202F78FD"/>
    <w:rsid w:val="215F5170"/>
    <w:rsid w:val="2171249F"/>
    <w:rsid w:val="22E61272"/>
    <w:rsid w:val="23095878"/>
    <w:rsid w:val="23813697"/>
    <w:rsid w:val="2475761B"/>
    <w:rsid w:val="26545085"/>
    <w:rsid w:val="27161B1B"/>
    <w:rsid w:val="298971D0"/>
    <w:rsid w:val="29DC42E0"/>
    <w:rsid w:val="2E2C5B49"/>
    <w:rsid w:val="2E9C0820"/>
    <w:rsid w:val="2F8534DB"/>
    <w:rsid w:val="30D24915"/>
    <w:rsid w:val="316134F0"/>
    <w:rsid w:val="34527195"/>
    <w:rsid w:val="362C417C"/>
    <w:rsid w:val="38231639"/>
    <w:rsid w:val="3A627D7E"/>
    <w:rsid w:val="3B64626A"/>
    <w:rsid w:val="3BB11F20"/>
    <w:rsid w:val="3C0E6A44"/>
    <w:rsid w:val="3C6F5FF4"/>
    <w:rsid w:val="3CA65F73"/>
    <w:rsid w:val="3CB66BC6"/>
    <w:rsid w:val="3CE84C32"/>
    <w:rsid w:val="3EEE1268"/>
    <w:rsid w:val="3F8029AE"/>
    <w:rsid w:val="41570F70"/>
    <w:rsid w:val="441D0286"/>
    <w:rsid w:val="453A44A8"/>
    <w:rsid w:val="461C4D47"/>
    <w:rsid w:val="46473F89"/>
    <w:rsid w:val="47121959"/>
    <w:rsid w:val="476C1E18"/>
    <w:rsid w:val="47823892"/>
    <w:rsid w:val="4A1E6094"/>
    <w:rsid w:val="4A3177F5"/>
    <w:rsid w:val="4A9A4ADE"/>
    <w:rsid w:val="4BEC3C0D"/>
    <w:rsid w:val="4CDC4C7D"/>
    <w:rsid w:val="4D9E5670"/>
    <w:rsid w:val="4EBE7CB6"/>
    <w:rsid w:val="4F454E69"/>
    <w:rsid w:val="4FBD4285"/>
    <w:rsid w:val="53503E90"/>
    <w:rsid w:val="56DB5403"/>
    <w:rsid w:val="57505EA3"/>
    <w:rsid w:val="5987073F"/>
    <w:rsid w:val="5BC24627"/>
    <w:rsid w:val="5CB82D49"/>
    <w:rsid w:val="5CF11496"/>
    <w:rsid w:val="5FBA1929"/>
    <w:rsid w:val="61C901EC"/>
    <w:rsid w:val="621A2ED8"/>
    <w:rsid w:val="65E732A3"/>
    <w:rsid w:val="66307AF2"/>
    <w:rsid w:val="66DD4125"/>
    <w:rsid w:val="6784575C"/>
    <w:rsid w:val="698A0262"/>
    <w:rsid w:val="6CCA19CA"/>
    <w:rsid w:val="6D2D7665"/>
    <w:rsid w:val="705A4687"/>
    <w:rsid w:val="74CC410D"/>
    <w:rsid w:val="75991598"/>
    <w:rsid w:val="75F80052"/>
    <w:rsid w:val="760A2415"/>
    <w:rsid w:val="77053ED7"/>
    <w:rsid w:val="771C1CE3"/>
    <w:rsid w:val="775B1B29"/>
    <w:rsid w:val="786B2A6F"/>
    <w:rsid w:val="7A1E3871"/>
    <w:rsid w:val="7B321C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2551</Words>
  <Characters>214</Characters>
  <Lines>1</Lines>
  <Paragraphs>5</Paragraphs>
  <ScaleCrop>false</ScaleCrop>
  <LinksUpToDate>false</LinksUpToDate>
  <CharactersWithSpaces>2760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2017-08-15T06:19:00Z</dcterms:created>
  <dc:creator>hssf002</dc:creator>
  <cp:lastModifiedBy>hssf002</cp:lastModifiedBy>
  <dcterms:modified xsi:type="dcterms:W3CDTF">2017-12-14T02:30:09Z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