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70"/>
          <w:tab w:val="left" w:pos="1933"/>
          <w:tab w:val="left" w:pos="2813"/>
          <w:tab w:val="left" w:pos="3933"/>
          <w:tab w:val="left" w:pos="4733"/>
          <w:tab w:val="left" w:pos="5473"/>
          <w:tab w:val="left" w:pos="6493"/>
          <w:tab w:val="left" w:pos="7653"/>
          <w:tab w:val="left" w:pos="8933"/>
          <w:tab w:val="left" w:pos="9953"/>
          <w:tab w:val="left" w:pos="10933"/>
          <w:tab w:val="left" w:pos="12233"/>
          <w:tab w:val="left" w:pos="13393"/>
          <w:tab w:val="left" w:pos="14413"/>
          <w:tab w:val="left" w:pos="15433"/>
          <w:tab w:val="left" w:pos="16593"/>
          <w:tab w:val="left" w:pos="17753"/>
        </w:tabs>
        <w:spacing w:line="400" w:lineRule="exact"/>
        <w:ind w:left="91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黑体" w:hAnsi="宋体" w:eastAsia="黑体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-1115060</wp:posOffset>
                </wp:positionH>
                <wp:positionV relativeFrom="paragraph">
                  <wp:posOffset>220345</wp:posOffset>
                </wp:positionV>
                <wp:extent cx="200660" cy="6336665"/>
                <wp:effectExtent l="0" t="0" r="8890" b="6985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" cy="633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87.8pt;margin-top:17.35pt;height:498.95pt;width:15.8pt;z-index:251660288;mso-width-relative:page;mso-height-relative:page;" fillcolor="#FFFFFF" filled="t" stroked="f" coordsize="21600,21600" o:gfxdata="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wtfp3d&#10;AAAADQEAAA8AAAAAAAAAAQAgAAAAIgAAAGRycy9kb3ducmV2LnhtbFBLAQIUABQAAAAIAIdO4kBB&#10;mXYQqQEAAFoDAAAOAAAAAAAAAAEAIAAAACwBAABkcnMvZTJvRG9jLnhtbFBLBQYAAAAABgAGAFkB&#10;AABHBQAAAAA=&#10;">
                <v:fill on="t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</w:rPr>
        <w:tab/>
      </w:r>
      <w:r>
        <w:rPr>
          <w:rFonts w:hint="eastAsia" w:ascii="黑体" w:hAnsi="宋体" w:eastAsia="黑体" w:cs="宋体"/>
          <w:kern w:val="0"/>
          <w:sz w:val="32"/>
          <w:szCs w:val="32"/>
        </w:rPr>
        <w:t>：</w:t>
      </w:r>
      <w:r>
        <w:rPr>
          <w:rFonts w:hint="eastAsia" w:ascii="黑体" w:hAnsi="宋体" w:eastAsia="黑体" w:cs="宋体"/>
          <w:kern w:val="0"/>
          <w:sz w:val="32"/>
          <w:szCs w:val="32"/>
        </w:rPr>
        <w:tab/>
      </w:r>
      <w:r>
        <w:rPr>
          <w:rFonts w:hint="eastAsia" w:ascii="黑体" w:hAnsi="宋体" w:eastAsia="黑体" w:cs="宋体"/>
          <w:kern w:val="0"/>
          <w:sz w:val="32"/>
          <w:szCs w:val="32"/>
        </w:rPr>
        <w:tab/>
      </w:r>
      <w:r>
        <w:rPr>
          <w:rFonts w:hint="eastAsia" w:ascii="黑体" w:hAnsi="宋体" w:eastAsia="黑体" w:cs="宋体"/>
          <w:kern w:val="0"/>
          <w:sz w:val="32"/>
          <w:szCs w:val="32"/>
        </w:rPr>
        <w:tab/>
      </w:r>
      <w:r>
        <w:rPr>
          <w:rFonts w:hint="eastAsia" w:ascii="黑体" w:hAnsi="宋体" w:eastAsia="黑体" w:cs="宋体"/>
          <w:kern w:val="0"/>
          <w:sz w:val="32"/>
          <w:szCs w:val="32"/>
        </w:rPr>
        <w:tab/>
      </w:r>
      <w:r>
        <w:rPr>
          <w:rFonts w:hint="eastAsia" w:ascii="黑体" w:hAnsi="宋体" w:eastAsia="黑体" w:cs="宋体"/>
          <w:kern w:val="0"/>
          <w:sz w:val="32"/>
          <w:szCs w:val="32"/>
        </w:rPr>
        <w:tab/>
      </w:r>
      <w:r>
        <w:rPr>
          <w:rFonts w:hint="eastAsia" w:ascii="黑体" w:hAnsi="宋体" w:eastAsia="黑体" w:cs="宋体"/>
          <w:kern w:val="0"/>
          <w:sz w:val="32"/>
          <w:szCs w:val="32"/>
        </w:rPr>
        <w:tab/>
      </w:r>
      <w:r>
        <w:rPr>
          <w:rFonts w:hint="eastAsia" w:ascii="黑体" w:hAnsi="宋体" w:eastAsia="黑体" w:cs="宋体"/>
          <w:kern w:val="0"/>
          <w:sz w:val="32"/>
          <w:szCs w:val="32"/>
        </w:rPr>
        <w:tab/>
      </w:r>
      <w:r>
        <w:rPr>
          <w:rFonts w:hint="eastAsia" w:ascii="黑体" w:hAnsi="宋体" w:eastAsia="黑体" w:cs="宋体"/>
          <w:kern w:val="0"/>
          <w:sz w:val="32"/>
          <w:szCs w:val="32"/>
        </w:rPr>
        <w:tab/>
      </w:r>
      <w:r>
        <w:rPr>
          <w:rFonts w:hint="eastAsia" w:ascii="黑体" w:hAnsi="宋体" w:eastAsia="黑体" w:cs="宋体"/>
          <w:kern w:val="0"/>
          <w:sz w:val="32"/>
          <w:szCs w:val="32"/>
        </w:rPr>
        <w:tab/>
      </w:r>
      <w:r>
        <w:rPr>
          <w:rFonts w:hint="eastAsia" w:ascii="黑体" w:hAnsi="宋体" w:eastAsia="黑体" w:cs="宋体"/>
          <w:kern w:val="0"/>
          <w:sz w:val="32"/>
          <w:szCs w:val="32"/>
        </w:rPr>
        <w:tab/>
      </w:r>
      <w:r>
        <w:rPr>
          <w:rFonts w:hint="eastAsia" w:ascii="黑体" w:hAnsi="宋体" w:eastAsia="黑体" w:cs="宋体"/>
          <w:kern w:val="0"/>
          <w:sz w:val="32"/>
          <w:szCs w:val="32"/>
        </w:rPr>
        <w:tab/>
      </w:r>
      <w:r>
        <w:rPr>
          <w:rFonts w:hint="eastAsia" w:ascii="黑体" w:hAnsi="宋体" w:eastAsia="黑体" w:cs="宋体"/>
          <w:kern w:val="0"/>
          <w:sz w:val="32"/>
          <w:szCs w:val="32"/>
        </w:rPr>
        <w:tab/>
      </w:r>
      <w:r>
        <w:rPr>
          <w:rFonts w:hint="eastAsia" w:ascii="黑体" w:hAnsi="宋体" w:eastAsia="黑体" w:cs="宋体"/>
          <w:kern w:val="0"/>
          <w:sz w:val="32"/>
          <w:szCs w:val="32"/>
        </w:rPr>
        <w:tab/>
      </w:r>
      <w:r>
        <w:rPr>
          <w:rFonts w:hint="eastAsia" w:ascii="黑体" w:hAnsi="宋体" w:eastAsia="黑体" w:cs="宋体"/>
          <w:kern w:val="0"/>
          <w:sz w:val="32"/>
          <w:szCs w:val="32"/>
        </w:rPr>
        <w:tab/>
      </w:r>
      <w:r>
        <w:rPr>
          <w:rFonts w:hint="eastAsia" w:ascii="黑体" w:hAnsi="宋体" w:eastAsia="黑体" w:cs="宋体"/>
          <w:kern w:val="0"/>
          <w:sz w:val="32"/>
          <w:szCs w:val="32"/>
        </w:rPr>
        <w:tab/>
      </w:r>
      <w:r>
        <w:rPr>
          <w:rFonts w:hint="eastAsia" w:ascii="黑体" w:hAnsi="宋体" w:eastAsia="黑体" w:cs="宋体"/>
          <w:kern w:val="0"/>
          <w:sz w:val="32"/>
          <w:szCs w:val="32"/>
        </w:rPr>
        <w:tab/>
      </w:r>
    </w:p>
    <w:p>
      <w:pPr>
        <w:widowControl/>
        <w:spacing w:afterLines="20" w:line="400" w:lineRule="exact"/>
        <w:ind w:left="91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2019年财政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专项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扶贫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资金绩效监控情况表</w:t>
      </w:r>
    </w:p>
    <w:p>
      <w:pPr>
        <w:widowControl/>
        <w:tabs>
          <w:tab w:val="left" w:pos="1933"/>
          <w:tab w:val="left" w:pos="2813"/>
          <w:tab w:val="left" w:pos="3933"/>
          <w:tab w:val="left" w:pos="6493"/>
          <w:tab w:val="left" w:pos="7653"/>
          <w:tab w:val="left" w:pos="8933"/>
          <w:tab w:val="left" w:pos="9953"/>
          <w:tab w:val="left" w:pos="10933"/>
          <w:tab w:val="left" w:pos="12233"/>
          <w:tab w:val="left" w:pos="13393"/>
          <w:tab w:val="left" w:pos="14413"/>
          <w:tab w:val="left" w:pos="15433"/>
          <w:tab w:val="left" w:pos="16593"/>
          <w:tab w:val="left" w:pos="17753"/>
        </w:tabs>
        <w:snapToGrid w:val="0"/>
        <w:ind w:left="91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18"/>
          <w:szCs w:val="18"/>
        </w:rPr>
        <w:t>填报单位（盖章）</w:t>
      </w:r>
      <w:r>
        <w:rPr>
          <w:rFonts w:ascii="宋体" w:hAnsi="宋体" w:cs="宋体"/>
          <w:kern w:val="0"/>
          <w:sz w:val="18"/>
          <w:szCs w:val="18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</w:p>
    <w:tbl>
      <w:tblPr>
        <w:tblStyle w:val="5"/>
        <w:tblW w:w="15053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5"/>
        <w:gridCol w:w="1007"/>
        <w:gridCol w:w="886"/>
        <w:gridCol w:w="1650"/>
        <w:gridCol w:w="478"/>
        <w:gridCol w:w="795"/>
        <w:gridCol w:w="795"/>
        <w:gridCol w:w="871"/>
        <w:gridCol w:w="881"/>
        <w:gridCol w:w="847"/>
        <w:gridCol w:w="831"/>
        <w:gridCol w:w="832"/>
        <w:gridCol w:w="795"/>
        <w:gridCol w:w="831"/>
        <w:gridCol w:w="882"/>
        <w:gridCol w:w="958"/>
        <w:gridCol w:w="86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7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扶贫资金产业扶贫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预算安排资金(万元)</w:t>
            </w:r>
          </w:p>
        </w:tc>
        <w:tc>
          <w:tcPr>
            <w:tcW w:w="33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功能科目编码及名称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3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项目实施单位</w:t>
            </w:r>
          </w:p>
        </w:tc>
        <w:tc>
          <w:tcPr>
            <w:tcW w:w="37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泉交河镇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33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延续项目□        　新增项目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联络人：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姚澍洲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联系电话：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18"/>
                <w:szCs w:val="18"/>
                <w:lang w:val="en-US" w:eastAsia="zh-CN"/>
              </w:rPr>
              <w:t>13786761646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项目概况</w:t>
            </w:r>
          </w:p>
        </w:tc>
        <w:tc>
          <w:tcPr>
            <w:tcW w:w="123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产业扶贫产业发展项目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13万元，产业帮扶（委托帮扶）30万元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4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项目组织管理情况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是否实施招投标</w:t>
            </w:r>
          </w:p>
        </w:tc>
        <w:tc>
          <w:tcPr>
            <w:tcW w:w="37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□是　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　        □无该项内容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是否实施政府采购</w:t>
            </w:r>
          </w:p>
        </w:tc>
        <w:tc>
          <w:tcPr>
            <w:tcW w:w="68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□是　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                        □无该项内容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9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是否实行合同管理制</w:t>
            </w:r>
          </w:p>
        </w:tc>
        <w:tc>
          <w:tcPr>
            <w:tcW w:w="37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是　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　        □无该项内容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采购金额</w:t>
            </w:r>
          </w:p>
        </w:tc>
        <w:tc>
          <w:tcPr>
            <w:tcW w:w="68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应采购金额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     实际采购金额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    □无该项内容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6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项目调整内容及报批程序和手续</w:t>
            </w:r>
          </w:p>
        </w:tc>
        <w:tc>
          <w:tcPr>
            <w:tcW w:w="123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产业扶贫产业发展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按照上级要求公示公开后，编制项目预算和实施计划书，实施后对项目进行决算，并由乡镇进行竣工验收。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产业帮扶（委托帮扶）公示公开后，实现每10万元对接帮扶80名贫困人口，每年保底分红500元/户，连续三年实施。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单位已有的（或拟订的）保证项目实施的制度、措施</w:t>
            </w:r>
          </w:p>
        </w:tc>
        <w:tc>
          <w:tcPr>
            <w:tcW w:w="123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按照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《赫山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区财政专项扶贫资金报账实施细则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》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实施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5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具体工作措施</w:t>
            </w:r>
          </w:p>
        </w:tc>
        <w:tc>
          <w:tcPr>
            <w:tcW w:w="1231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产业帮扶（委托帮扶）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施行事前、事中、事后监管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产业帮扶（委托帮扶）定期跟踪企业运行情况，并督促企业按时分红打款。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0" w:hRule="atLeast"/>
          <w:jc w:val="center"/>
        </w:trPr>
        <w:tc>
          <w:tcPr>
            <w:tcW w:w="150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分 季 度 执 行 情 况 （一）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资金安排使用情况（万元）</w:t>
            </w:r>
          </w:p>
        </w:tc>
        <w:tc>
          <w:tcPr>
            <w:tcW w:w="1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全年安排资金额</w:t>
            </w:r>
          </w:p>
        </w:tc>
        <w:tc>
          <w:tcPr>
            <w:tcW w:w="3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第1-2季度</w:t>
            </w:r>
          </w:p>
        </w:tc>
        <w:tc>
          <w:tcPr>
            <w:tcW w:w="33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第3-4季度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已到位资金（万元）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实际支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出资金(万元)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支出实现率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当季已到位资金(万元)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实际支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出资金(万元)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支出实现率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累计已到位资金（万元）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实际支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出资金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(万元)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支出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实现率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资金总额</w:t>
            </w:r>
            <w:r>
              <w:rPr>
                <w:kern w:val="0"/>
                <w:sz w:val="18"/>
                <w:szCs w:val="18"/>
              </w:rPr>
              <w:t xml:space="preserve"> (=1+2+3)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133.84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133.84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133.84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133.84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133.84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其中：1.财政拨款 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2.自有资金  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90.84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90.84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90.84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90.84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90.84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其中:事业收入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经营性收入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其他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90.84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90.84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90.84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90.84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90.84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3.其他 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191135</wp:posOffset>
                      </wp:positionV>
                      <wp:extent cx="601980" cy="372745"/>
                      <wp:effectExtent l="0" t="0" r="7620" b="8255"/>
                      <wp:wrapNone/>
                      <wp:docPr id="2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372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6" o:spt="202" type="#_x0000_t202" style="position:absolute;left:0pt;margin-left:65.1pt;margin-top:15.05pt;height:29.35pt;width:47.4pt;z-index:251661312;mso-width-relative:page;mso-height-relative:page;" fillcolor="#FFFFFF" filled="t" stroked="f" coordsize="21600,21600" o:gfxdata="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5S9x3NYAAAAJAQAADwAAAAAAAAABACAAAAAiAAAAZHJz&#10;L2Rvd25yZXYueG1sUEsBAhQAFAAAAAgAh07iQBZ1RPuUAQAAJwMAAA4AAAAAAAAAAQAgAAAAJQEA&#10;AGRycy9lMm9Eb2MueG1sUEsFBgAAAAAGAAYAWQEAACs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0" w:hRule="atLeast"/>
          <w:jc w:val="center"/>
        </w:trPr>
        <w:tc>
          <w:tcPr>
            <w:tcW w:w="150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-6350</wp:posOffset>
                      </wp:positionV>
                      <wp:extent cx="300990" cy="6336665"/>
                      <wp:effectExtent l="0" t="0" r="3810" b="6985"/>
                      <wp:wrapNone/>
                      <wp:docPr id="3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" cy="6336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eaVert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26" o:spt="202" type="#_x0000_t202" style="position:absolute;left:0pt;margin-left:-30.6pt;margin-top:-0.5pt;height:498.95pt;width:23.7pt;z-index:251662336;mso-width-relative:page;mso-height-relative:page;" fillcolor="#FFFFFF" filled="t" stroked="f" coordsize="21600,21600" o:gfxdata="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+F12Pa&#10;AAAACgEAAA8AAAAAAAAAAQAgAAAAIgAAAGRycy9kb3ducmV2LnhtbFBLAQIUABQAAAAIAIdO4kDZ&#10;GZgwrAEAAFsDAAAOAAAAAAAAAAEAIAAAACkBAABkcnMvZTJvRG9jLnhtbFBLBQYAAAAABgAGAFkB&#10;AABHBQAAAAA=&#10;">
                      <v:fill on="t" focussize="0,0"/>
                      <v:stroke on="f"/>
                      <v:imagedata o:title=""/>
                      <o:lock v:ext="edit" aspectratio="f"/>
                      <v:textbox inset="0mm,0mm,0mm,0mm" style="layout-flow:vertical-ideographic;"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分 季 度 执 行 情 况 （二）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8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项目年度绩效目标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（定量指标）</w:t>
            </w:r>
          </w:p>
        </w:tc>
        <w:tc>
          <w:tcPr>
            <w:tcW w:w="1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评价内容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绩效内容</w:t>
            </w:r>
          </w:p>
        </w:tc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目标值</w:t>
            </w:r>
          </w:p>
        </w:tc>
        <w:tc>
          <w:tcPr>
            <w:tcW w:w="3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第1-2季度</w:t>
            </w:r>
          </w:p>
        </w:tc>
        <w:tc>
          <w:tcPr>
            <w:tcW w:w="3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第3-4季度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项目完成情况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18"/>
                <w:szCs w:val="18"/>
              </w:rPr>
              <w:t>项目完成率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项目完成情况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18"/>
                <w:szCs w:val="18"/>
              </w:rPr>
              <w:t>项目完成率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项目完成情况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18"/>
                <w:szCs w:val="18"/>
              </w:rPr>
              <w:t>项目完成率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数量指标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产业帮扶（委托帮扶）每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10万元对结帮扶80名贫困人口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18"/>
                <w:szCs w:val="18"/>
                <w:lang w:eastAsia="zh-CN"/>
              </w:rPr>
              <w:t>对结帮扶</w:t>
            </w:r>
            <w:r>
              <w:rPr>
                <w:rFonts w:hint="eastAsia" w:ascii="宋体" w:hAnsi="宋体" w:cs="宋体"/>
                <w:spacing w:val="-20"/>
                <w:kern w:val="0"/>
                <w:sz w:val="18"/>
                <w:szCs w:val="18"/>
                <w:lang w:val="en-US" w:eastAsia="zh-CN"/>
              </w:rPr>
              <w:t>240人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2019年10月已完成分红打款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2019年10月已完成分红打款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spacing w:val="-23"/>
                <w:kern w:val="0"/>
                <w:sz w:val="18"/>
                <w:szCs w:val="18"/>
                <w:lang w:eastAsia="zh-CN"/>
              </w:rPr>
              <w:t>设计、建设管理达标率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已完成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已完成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分红打款及时率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已分红打款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已验收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帮扶开始时间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spacing w:val="-2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3"/>
                <w:kern w:val="0"/>
                <w:sz w:val="18"/>
                <w:szCs w:val="18"/>
                <w:lang w:val="en-US" w:eastAsia="zh-CN"/>
              </w:rPr>
              <w:t>2019年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已完成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帮扶结束时间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spacing w:val="-23"/>
                <w:kern w:val="0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pacing w:val="-23"/>
                <w:kern w:val="0"/>
                <w:sz w:val="18"/>
                <w:szCs w:val="18"/>
                <w:lang w:val="en-US" w:eastAsia="zh-CN"/>
              </w:rPr>
              <w:t>2021年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正在帮扶中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…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" w:hRule="atLeast"/>
          <w:jc w:val="center"/>
        </w:trPr>
        <w:tc>
          <w:tcPr>
            <w:tcW w:w="1505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监    控    报    告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2" w:hRule="atLeast"/>
          <w:jc w:val="center"/>
        </w:trPr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产出成果</w:t>
            </w:r>
          </w:p>
        </w:tc>
        <w:tc>
          <w:tcPr>
            <w:tcW w:w="1320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firstLine="720" w:firstLineChars="400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lang w:val="en-US" w:eastAsia="zh-CN"/>
              </w:rPr>
              <w:t>产业帮扶（委托帮扶）公示公开后，实现每10万元对接帮扶80名贫困人口，每年保底分红500元/户，连续三年实施。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4" w:hRule="atLeast"/>
          <w:jc w:val="center"/>
        </w:trPr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存在的问题</w:t>
            </w:r>
          </w:p>
        </w:tc>
        <w:tc>
          <w:tcPr>
            <w:tcW w:w="1320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val="en-US" w:eastAsia="zh-CN"/>
              </w:rPr>
              <w:t>乡镇竣工验收队伍非专业竣工验收人员，难以根据各项指标内容逐一确认是否通过验收，只能从整体上判断是否符合建设要求和标准；2、企业运行整体情况难以掌握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9" w:hRule="atLeast"/>
          <w:jc w:val="center"/>
        </w:trPr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下一步改进意见</w:t>
            </w:r>
          </w:p>
        </w:tc>
        <w:tc>
          <w:tcPr>
            <w:tcW w:w="1320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建议由相关部门单位组成专门验收工作组，对实施项目进行验收；2、加强对接监管</w:t>
            </w:r>
          </w:p>
        </w:tc>
      </w:tr>
    </w:tbl>
    <w:p>
      <w:pPr>
        <w:spacing w:line="200" w:lineRule="exact"/>
      </w:pPr>
    </w:p>
    <w:p>
      <w:pPr>
        <w:spacing w:line="40" w:lineRule="exact"/>
      </w:pPr>
    </w:p>
    <w:sectPr>
      <w:footerReference r:id="rId3" w:type="default"/>
      <w:pgSz w:w="16838" w:h="11906" w:orient="landscape"/>
      <w:pgMar w:top="1588" w:right="2098" w:bottom="1474" w:left="1985" w:header="851" w:footer="1701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- 6 -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B612B0"/>
    <w:multiLevelType w:val="singleLevel"/>
    <w:tmpl w:val="A8B612B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AA87DD9"/>
    <w:multiLevelType w:val="singleLevel"/>
    <w:tmpl w:val="4AA87DD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4E"/>
    <w:rsid w:val="00043673"/>
    <w:rsid w:val="00046499"/>
    <w:rsid w:val="0004784E"/>
    <w:rsid w:val="00053547"/>
    <w:rsid w:val="00062EEC"/>
    <w:rsid w:val="0006715E"/>
    <w:rsid w:val="000700BE"/>
    <w:rsid w:val="000707EC"/>
    <w:rsid w:val="00076E70"/>
    <w:rsid w:val="0008086E"/>
    <w:rsid w:val="000B6D0E"/>
    <w:rsid w:val="000C0EA0"/>
    <w:rsid w:val="000E1641"/>
    <w:rsid w:val="000E187E"/>
    <w:rsid w:val="000F1A10"/>
    <w:rsid w:val="0011361A"/>
    <w:rsid w:val="00114A8C"/>
    <w:rsid w:val="00151A57"/>
    <w:rsid w:val="00160F3B"/>
    <w:rsid w:val="00195999"/>
    <w:rsid w:val="001968C2"/>
    <w:rsid w:val="001A7A61"/>
    <w:rsid w:val="001C0DB6"/>
    <w:rsid w:val="001C28CB"/>
    <w:rsid w:val="001D026B"/>
    <w:rsid w:val="001F53C0"/>
    <w:rsid w:val="00226FD4"/>
    <w:rsid w:val="00261F7B"/>
    <w:rsid w:val="0027361B"/>
    <w:rsid w:val="00275E2C"/>
    <w:rsid w:val="002A1B49"/>
    <w:rsid w:val="002B3F1D"/>
    <w:rsid w:val="002C26E1"/>
    <w:rsid w:val="002C2D45"/>
    <w:rsid w:val="002E2FC3"/>
    <w:rsid w:val="003055D2"/>
    <w:rsid w:val="0032411A"/>
    <w:rsid w:val="00326E8D"/>
    <w:rsid w:val="00341268"/>
    <w:rsid w:val="00360B49"/>
    <w:rsid w:val="00361F64"/>
    <w:rsid w:val="00366D3D"/>
    <w:rsid w:val="00380BFF"/>
    <w:rsid w:val="00381196"/>
    <w:rsid w:val="003C55D6"/>
    <w:rsid w:val="003D5823"/>
    <w:rsid w:val="003F5B92"/>
    <w:rsid w:val="00414180"/>
    <w:rsid w:val="00423918"/>
    <w:rsid w:val="00434F00"/>
    <w:rsid w:val="00471E21"/>
    <w:rsid w:val="00474423"/>
    <w:rsid w:val="004842A1"/>
    <w:rsid w:val="004C2EAB"/>
    <w:rsid w:val="004D76CB"/>
    <w:rsid w:val="004E4B88"/>
    <w:rsid w:val="004E67A5"/>
    <w:rsid w:val="005130D4"/>
    <w:rsid w:val="005242F4"/>
    <w:rsid w:val="00527477"/>
    <w:rsid w:val="005377A9"/>
    <w:rsid w:val="00560BD3"/>
    <w:rsid w:val="00565078"/>
    <w:rsid w:val="0057391C"/>
    <w:rsid w:val="00574727"/>
    <w:rsid w:val="00595075"/>
    <w:rsid w:val="005C25B9"/>
    <w:rsid w:val="005E7B42"/>
    <w:rsid w:val="005E7BED"/>
    <w:rsid w:val="00603866"/>
    <w:rsid w:val="00611C0D"/>
    <w:rsid w:val="006269B7"/>
    <w:rsid w:val="00652C8A"/>
    <w:rsid w:val="00653E1D"/>
    <w:rsid w:val="006733AA"/>
    <w:rsid w:val="00691477"/>
    <w:rsid w:val="006A17BE"/>
    <w:rsid w:val="006E452E"/>
    <w:rsid w:val="006F0B10"/>
    <w:rsid w:val="00725319"/>
    <w:rsid w:val="00731951"/>
    <w:rsid w:val="0075061C"/>
    <w:rsid w:val="00767A7D"/>
    <w:rsid w:val="00773BB2"/>
    <w:rsid w:val="007742CB"/>
    <w:rsid w:val="00784A33"/>
    <w:rsid w:val="00785F00"/>
    <w:rsid w:val="007B4ACB"/>
    <w:rsid w:val="007C129E"/>
    <w:rsid w:val="007C672C"/>
    <w:rsid w:val="007C772C"/>
    <w:rsid w:val="007E43B2"/>
    <w:rsid w:val="008116C4"/>
    <w:rsid w:val="00817FE8"/>
    <w:rsid w:val="008232D3"/>
    <w:rsid w:val="00837352"/>
    <w:rsid w:val="00853BC3"/>
    <w:rsid w:val="00854FFD"/>
    <w:rsid w:val="008630D6"/>
    <w:rsid w:val="00886C5B"/>
    <w:rsid w:val="008A23A0"/>
    <w:rsid w:val="008D28B7"/>
    <w:rsid w:val="008F50F5"/>
    <w:rsid w:val="00904337"/>
    <w:rsid w:val="00923B36"/>
    <w:rsid w:val="00923DDB"/>
    <w:rsid w:val="00927ABE"/>
    <w:rsid w:val="009361B3"/>
    <w:rsid w:val="00945B69"/>
    <w:rsid w:val="009773D3"/>
    <w:rsid w:val="00993293"/>
    <w:rsid w:val="009F6864"/>
    <w:rsid w:val="00A53B16"/>
    <w:rsid w:val="00A75930"/>
    <w:rsid w:val="00A92BDD"/>
    <w:rsid w:val="00A96E4E"/>
    <w:rsid w:val="00A973F9"/>
    <w:rsid w:val="00AA2837"/>
    <w:rsid w:val="00AA5AC6"/>
    <w:rsid w:val="00AC0F3E"/>
    <w:rsid w:val="00B403DD"/>
    <w:rsid w:val="00B47A0F"/>
    <w:rsid w:val="00B83098"/>
    <w:rsid w:val="00B839DE"/>
    <w:rsid w:val="00B92B2D"/>
    <w:rsid w:val="00B938AA"/>
    <w:rsid w:val="00BA253D"/>
    <w:rsid w:val="00BB6083"/>
    <w:rsid w:val="00BC240C"/>
    <w:rsid w:val="00BD32A3"/>
    <w:rsid w:val="00BD5B91"/>
    <w:rsid w:val="00C03C28"/>
    <w:rsid w:val="00C06A90"/>
    <w:rsid w:val="00C2173E"/>
    <w:rsid w:val="00C420B8"/>
    <w:rsid w:val="00C51DA4"/>
    <w:rsid w:val="00C5323B"/>
    <w:rsid w:val="00C533D0"/>
    <w:rsid w:val="00C73AD8"/>
    <w:rsid w:val="00CA1071"/>
    <w:rsid w:val="00CC344F"/>
    <w:rsid w:val="00CC71D0"/>
    <w:rsid w:val="00CD4EFC"/>
    <w:rsid w:val="00CD59F7"/>
    <w:rsid w:val="00CD5DCF"/>
    <w:rsid w:val="00D05980"/>
    <w:rsid w:val="00D15C1A"/>
    <w:rsid w:val="00D32BE3"/>
    <w:rsid w:val="00D35035"/>
    <w:rsid w:val="00D35A8F"/>
    <w:rsid w:val="00D77BEC"/>
    <w:rsid w:val="00D87615"/>
    <w:rsid w:val="00DC17E6"/>
    <w:rsid w:val="00DE7156"/>
    <w:rsid w:val="00DE7D4B"/>
    <w:rsid w:val="00DF6034"/>
    <w:rsid w:val="00E02435"/>
    <w:rsid w:val="00E36B6C"/>
    <w:rsid w:val="00E73877"/>
    <w:rsid w:val="00E73F64"/>
    <w:rsid w:val="00EA3651"/>
    <w:rsid w:val="00EC4A69"/>
    <w:rsid w:val="00ED2F5C"/>
    <w:rsid w:val="00ED4225"/>
    <w:rsid w:val="00ED6DD5"/>
    <w:rsid w:val="00EF2546"/>
    <w:rsid w:val="00F05BDC"/>
    <w:rsid w:val="00F219BE"/>
    <w:rsid w:val="00F3496C"/>
    <w:rsid w:val="00FA0698"/>
    <w:rsid w:val="00FA11BF"/>
    <w:rsid w:val="00FA500A"/>
    <w:rsid w:val="00FE0362"/>
    <w:rsid w:val="00FF0B19"/>
    <w:rsid w:val="00FF5A97"/>
    <w:rsid w:val="39B5416F"/>
    <w:rsid w:val="3D002641"/>
    <w:rsid w:val="41F258C7"/>
    <w:rsid w:val="43485D53"/>
    <w:rsid w:val="489E6FC2"/>
    <w:rsid w:val="672F77D1"/>
    <w:rsid w:val="7350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71BACA-FAE3-4A83-A44C-F3CC1B99EB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6</Pages>
  <Words>430</Words>
  <Characters>2451</Characters>
  <Lines>20</Lines>
  <Paragraphs>5</Paragraphs>
  <TotalTime>5</TotalTime>
  <ScaleCrop>false</ScaleCrop>
  <LinksUpToDate>false</LinksUpToDate>
  <CharactersWithSpaces>2876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2019-06-11T01:49:00Z</dcterms:created>
  <dc:creator>Administrator</dc:creator>
  <cp:lastModifiedBy>果多果多</cp:lastModifiedBy>
  <cp:lastPrinted>2019-11-28T15:33:35Z</cp:lastPrinted>
  <dcterms:modified xsi:type="dcterms:W3CDTF">2019-11-28T15:33:37Z</dcterms:modified>
  <dc:title>益赫财办〔2013〕15号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