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益阳市赫山区塑料购物袋</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每批次产品抽取样品120个，其中60个作为检验样品，60个作为备用样品。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pPr w:leftFromText="180" w:rightFromText="180" w:vertAnchor="text" w:horzAnchor="page" w:tblpX="1660" w:tblpY="147"/>
        <w:tblOverlap w:val="never"/>
        <w:tblW w:w="850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4224"/>
        <w:gridCol w:w="3772"/>
      </w:tblGrid>
      <w:tr w14:paraId="4A44B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507" w:type="dxa"/>
            <w:vAlign w:val="top"/>
          </w:tcPr>
          <w:p w14:paraId="4370134B">
            <w:pPr>
              <w:kinsoku w:val="0"/>
              <w:autoSpaceDE w:val="0"/>
              <w:autoSpaceDN w:val="0"/>
              <w:adjustRightInd w:val="0"/>
              <w:snapToGrid w:val="0"/>
              <w:spacing w:before="160" w:line="229" w:lineRule="auto"/>
              <w:ind w:left="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4224" w:type="dxa"/>
            <w:vAlign w:val="top"/>
          </w:tcPr>
          <w:p w14:paraId="21B7B865">
            <w:pPr>
              <w:kinsoku w:val="0"/>
              <w:autoSpaceDE w:val="0"/>
              <w:autoSpaceDN w:val="0"/>
              <w:adjustRightInd w:val="0"/>
              <w:snapToGrid w:val="0"/>
              <w:spacing w:before="157" w:line="228" w:lineRule="auto"/>
              <w:ind w:left="1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10"/>
                <w:kern w:val="0"/>
                <w:sz w:val="20"/>
                <w:szCs w:val="20"/>
                <w:lang w:val="en-US" w:eastAsia="en-US" w:bidi="ar-SA"/>
              </w:rPr>
              <w:t>检验项目</w:t>
            </w:r>
          </w:p>
        </w:tc>
        <w:tc>
          <w:tcPr>
            <w:tcW w:w="3772" w:type="dxa"/>
            <w:vAlign w:val="top"/>
          </w:tcPr>
          <w:p w14:paraId="2B2137B1">
            <w:pPr>
              <w:kinsoku w:val="0"/>
              <w:autoSpaceDE w:val="0"/>
              <w:autoSpaceDN w:val="0"/>
              <w:adjustRightInd w:val="0"/>
              <w:snapToGrid w:val="0"/>
              <w:spacing w:before="159" w:line="228" w:lineRule="auto"/>
              <w:ind w:left="14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10"/>
                <w:kern w:val="0"/>
                <w:sz w:val="20"/>
                <w:szCs w:val="20"/>
                <w:lang w:val="en-US" w:eastAsia="en-US" w:bidi="ar-SA"/>
              </w:rPr>
              <w:t>检验方法</w:t>
            </w:r>
          </w:p>
        </w:tc>
      </w:tr>
      <w:tr w14:paraId="48741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4D8EF378">
            <w:pPr>
              <w:numPr>
                <w:ilvl w:val="0"/>
                <w:numId w:val="1"/>
              </w:numPr>
              <w:kinsoku w:val="0"/>
              <w:autoSpaceDE w:val="0"/>
              <w:autoSpaceDN w:val="0"/>
              <w:adjustRightInd w:val="0"/>
              <w:snapToGrid w:val="0"/>
              <w:spacing w:before="16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2" w:name="_GoBack" w:colFirst="0" w:colLast="0"/>
          </w:p>
        </w:tc>
        <w:tc>
          <w:tcPr>
            <w:tcW w:w="4224" w:type="dxa"/>
            <w:vAlign w:val="top"/>
          </w:tcPr>
          <w:p w14:paraId="715EAC15">
            <w:pPr>
              <w:kinsoku w:val="0"/>
              <w:autoSpaceDE w:val="0"/>
              <w:autoSpaceDN w:val="0"/>
              <w:adjustRightInd w:val="0"/>
              <w:snapToGrid w:val="0"/>
              <w:spacing w:before="158" w:line="228" w:lineRule="auto"/>
              <w:ind w:left="16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0"/>
                <w:kern w:val="0"/>
                <w:sz w:val="20"/>
                <w:szCs w:val="20"/>
                <w:lang w:val="en-US" w:eastAsia="en-US" w:bidi="ar-SA"/>
              </w:rPr>
              <w:t>宽度偏差</w:t>
            </w:r>
          </w:p>
        </w:tc>
        <w:tc>
          <w:tcPr>
            <w:tcW w:w="3772" w:type="dxa"/>
            <w:vAlign w:val="top"/>
          </w:tcPr>
          <w:p w14:paraId="1851739D">
            <w:pPr>
              <w:kinsoku w:val="0"/>
              <w:autoSpaceDE w:val="0"/>
              <w:autoSpaceDN w:val="0"/>
              <w:adjustRightInd w:val="0"/>
              <w:snapToGrid w:val="0"/>
              <w:spacing w:before="158" w:line="233" w:lineRule="auto"/>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8"/>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21661-2020</w:t>
            </w:r>
          </w:p>
        </w:tc>
      </w:tr>
      <w:tr w14:paraId="0BEF5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41F43293">
            <w:pPr>
              <w:numPr>
                <w:ilvl w:val="0"/>
                <w:numId w:val="1"/>
              </w:numPr>
              <w:kinsoku w:val="0"/>
              <w:autoSpaceDE w:val="0"/>
              <w:autoSpaceDN w:val="0"/>
              <w:adjustRightInd w:val="0"/>
              <w:snapToGrid w:val="0"/>
              <w:spacing w:before="16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155FDDD9">
            <w:pPr>
              <w:kinsoku w:val="0"/>
              <w:autoSpaceDE w:val="0"/>
              <w:autoSpaceDN w:val="0"/>
              <w:adjustRightInd w:val="0"/>
              <w:snapToGrid w:val="0"/>
              <w:spacing w:before="159" w:line="228" w:lineRule="auto"/>
              <w:ind w:left="16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2"/>
                <w:kern w:val="0"/>
                <w:sz w:val="20"/>
                <w:szCs w:val="20"/>
                <w:lang w:val="en-US" w:eastAsia="en-US" w:bidi="ar-SA"/>
              </w:rPr>
              <w:t>长度偏差</w:t>
            </w:r>
          </w:p>
        </w:tc>
        <w:tc>
          <w:tcPr>
            <w:tcW w:w="3772" w:type="dxa"/>
            <w:vAlign w:val="top"/>
          </w:tcPr>
          <w:p w14:paraId="15FFBF60">
            <w:pPr>
              <w:kinsoku w:val="0"/>
              <w:autoSpaceDE w:val="0"/>
              <w:autoSpaceDN w:val="0"/>
              <w:adjustRightInd w:val="0"/>
              <w:snapToGrid w:val="0"/>
              <w:spacing w:before="159" w:line="233" w:lineRule="auto"/>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8"/>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21661-2020</w:t>
            </w:r>
          </w:p>
        </w:tc>
      </w:tr>
      <w:tr w14:paraId="3D003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507" w:type="dxa"/>
            <w:vAlign w:val="top"/>
          </w:tcPr>
          <w:p w14:paraId="1462A8E1">
            <w:pPr>
              <w:numPr>
                <w:ilvl w:val="0"/>
                <w:numId w:val="1"/>
              </w:numPr>
              <w:kinsoku w:val="0"/>
              <w:autoSpaceDE w:val="0"/>
              <w:autoSpaceDN w:val="0"/>
              <w:adjustRightInd w:val="0"/>
              <w:snapToGrid w:val="0"/>
              <w:spacing w:before="16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43A6AA91">
            <w:pPr>
              <w:kinsoku w:val="0"/>
              <w:autoSpaceDE w:val="0"/>
              <w:autoSpaceDN w:val="0"/>
              <w:adjustRightInd w:val="0"/>
              <w:snapToGrid w:val="0"/>
              <w:spacing w:before="160" w:line="229" w:lineRule="auto"/>
              <w:ind w:left="16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1"/>
                <w:kern w:val="0"/>
                <w:sz w:val="20"/>
                <w:szCs w:val="20"/>
                <w:lang w:val="en-US" w:eastAsia="en-US" w:bidi="ar-SA"/>
              </w:rPr>
              <w:t>跌落试验</w:t>
            </w:r>
          </w:p>
        </w:tc>
        <w:tc>
          <w:tcPr>
            <w:tcW w:w="3772" w:type="dxa"/>
            <w:vAlign w:val="top"/>
          </w:tcPr>
          <w:p w14:paraId="0D48EEC4">
            <w:pPr>
              <w:kinsoku w:val="0"/>
              <w:autoSpaceDE w:val="0"/>
              <w:autoSpaceDN w:val="0"/>
              <w:adjustRightInd w:val="0"/>
              <w:snapToGrid w:val="0"/>
              <w:spacing w:before="160" w:line="233" w:lineRule="auto"/>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8"/>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21661-2020</w:t>
            </w:r>
          </w:p>
        </w:tc>
      </w:tr>
      <w:tr w14:paraId="2BA5B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368BAF41">
            <w:pPr>
              <w:numPr>
                <w:ilvl w:val="0"/>
                <w:numId w:val="1"/>
              </w:numPr>
              <w:kinsoku w:val="0"/>
              <w:autoSpaceDE w:val="0"/>
              <w:autoSpaceDN w:val="0"/>
              <w:adjustRightInd w:val="0"/>
              <w:snapToGrid w:val="0"/>
              <w:spacing w:before="16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4531A075">
            <w:pPr>
              <w:kinsoku w:val="0"/>
              <w:autoSpaceDE w:val="0"/>
              <w:autoSpaceDN w:val="0"/>
              <w:adjustRightInd w:val="0"/>
              <w:snapToGrid w:val="0"/>
              <w:spacing w:before="159" w:line="228" w:lineRule="auto"/>
              <w:ind w:left="17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0"/>
                <w:kern w:val="0"/>
                <w:sz w:val="20"/>
                <w:szCs w:val="20"/>
                <w:lang w:val="en-US" w:eastAsia="en-US" w:bidi="ar-SA"/>
              </w:rPr>
              <w:t>漏水性</w:t>
            </w:r>
          </w:p>
        </w:tc>
        <w:tc>
          <w:tcPr>
            <w:tcW w:w="3772" w:type="dxa"/>
            <w:vAlign w:val="top"/>
          </w:tcPr>
          <w:p w14:paraId="0BF2BC33">
            <w:pPr>
              <w:kinsoku w:val="0"/>
              <w:autoSpaceDE w:val="0"/>
              <w:autoSpaceDN w:val="0"/>
              <w:adjustRightInd w:val="0"/>
              <w:snapToGrid w:val="0"/>
              <w:spacing w:before="159" w:line="233" w:lineRule="auto"/>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8"/>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21661-2020</w:t>
            </w:r>
          </w:p>
        </w:tc>
      </w:tr>
      <w:tr w14:paraId="404A9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26BB3E0A">
            <w:pPr>
              <w:numPr>
                <w:ilvl w:val="0"/>
                <w:numId w:val="1"/>
              </w:numPr>
              <w:kinsoku w:val="0"/>
              <w:autoSpaceDE w:val="0"/>
              <w:autoSpaceDN w:val="0"/>
              <w:adjustRightInd w:val="0"/>
              <w:snapToGrid w:val="0"/>
              <w:spacing w:before="16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79245AA1">
            <w:pPr>
              <w:kinsoku w:val="0"/>
              <w:autoSpaceDE w:val="0"/>
              <w:autoSpaceDN w:val="0"/>
              <w:adjustRightInd w:val="0"/>
              <w:snapToGrid w:val="0"/>
              <w:spacing w:before="161" w:line="228" w:lineRule="auto"/>
              <w:ind w:left="16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3"/>
                <w:kern w:val="0"/>
                <w:sz w:val="20"/>
                <w:szCs w:val="20"/>
                <w:lang w:val="en-US" w:eastAsia="en-US" w:bidi="ar-SA"/>
              </w:rPr>
              <w:t>封合强度</w:t>
            </w:r>
          </w:p>
        </w:tc>
        <w:tc>
          <w:tcPr>
            <w:tcW w:w="3772" w:type="dxa"/>
            <w:vAlign w:val="top"/>
          </w:tcPr>
          <w:p w14:paraId="607FFFCD">
            <w:pPr>
              <w:kinsoku w:val="0"/>
              <w:autoSpaceDE w:val="0"/>
              <w:autoSpaceDN w:val="0"/>
              <w:adjustRightInd w:val="0"/>
              <w:snapToGrid w:val="0"/>
              <w:spacing w:before="160" w:line="233" w:lineRule="auto"/>
              <w:ind w:left="11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7"/>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2358-1998</w:t>
            </w:r>
          </w:p>
        </w:tc>
      </w:tr>
      <w:tr w14:paraId="1A140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656EBF27">
            <w:pPr>
              <w:numPr>
                <w:ilvl w:val="0"/>
                <w:numId w:val="1"/>
              </w:numPr>
              <w:kinsoku w:val="0"/>
              <w:autoSpaceDE w:val="0"/>
              <w:autoSpaceDN w:val="0"/>
              <w:adjustRightInd w:val="0"/>
              <w:snapToGrid w:val="0"/>
              <w:spacing w:before="16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42D9B35B">
            <w:pPr>
              <w:kinsoku w:val="0"/>
              <w:autoSpaceDE w:val="0"/>
              <w:autoSpaceDN w:val="0"/>
              <w:adjustRightInd w:val="0"/>
              <w:snapToGrid w:val="0"/>
              <w:spacing w:before="160" w:line="228" w:lineRule="auto"/>
              <w:ind w:left="15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1"/>
                <w:kern w:val="0"/>
                <w:sz w:val="20"/>
                <w:szCs w:val="20"/>
                <w:lang w:val="en-US" w:eastAsia="en-US" w:bidi="ar-SA"/>
              </w:rPr>
              <w:t>厚度及偏差</w:t>
            </w:r>
          </w:p>
        </w:tc>
        <w:tc>
          <w:tcPr>
            <w:tcW w:w="3772" w:type="dxa"/>
            <w:vAlign w:val="top"/>
          </w:tcPr>
          <w:p w14:paraId="35A217F0">
            <w:pPr>
              <w:kinsoku w:val="0"/>
              <w:autoSpaceDE w:val="0"/>
              <w:autoSpaceDN w:val="0"/>
              <w:adjustRightInd w:val="0"/>
              <w:snapToGrid w:val="0"/>
              <w:spacing w:before="162" w:line="233" w:lineRule="auto"/>
              <w:ind w:left="1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6672</w:t>
            </w:r>
            <w:r>
              <w:rPr>
                <w:rFonts w:ascii="Arial" w:hAnsi="Arial" w:eastAsia="Arial" w:cs="Arial"/>
                <w:snapToGrid w:val="0"/>
                <w:color w:val="000000"/>
                <w:spacing w:val="5"/>
                <w:kern w:val="0"/>
                <w:sz w:val="20"/>
                <w:szCs w:val="20"/>
                <w:lang w:val="en-US" w:eastAsia="en-US" w:bidi="ar-SA"/>
              </w:rPr>
              <w:t>-</w:t>
            </w:r>
            <w:r>
              <w:rPr>
                <w:rFonts w:ascii="宋体" w:hAnsi="宋体" w:eastAsia="宋体" w:cs="宋体"/>
                <w:snapToGrid w:val="0"/>
                <w:color w:val="000000"/>
                <w:spacing w:val="5"/>
                <w:kern w:val="0"/>
                <w:sz w:val="20"/>
                <w:szCs w:val="20"/>
                <w:lang w:val="en-US" w:eastAsia="en-US" w:bidi="ar-SA"/>
              </w:rPr>
              <w:t>2001</w:t>
            </w:r>
          </w:p>
        </w:tc>
      </w:tr>
      <w:tr w14:paraId="28463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507" w:type="dxa"/>
            <w:vAlign w:val="top"/>
          </w:tcPr>
          <w:p w14:paraId="7B686779">
            <w:pPr>
              <w:numPr>
                <w:ilvl w:val="0"/>
                <w:numId w:val="1"/>
              </w:numPr>
              <w:kinsoku w:val="0"/>
              <w:autoSpaceDE w:val="0"/>
              <w:autoSpaceDN w:val="0"/>
              <w:adjustRightInd w:val="0"/>
              <w:snapToGrid w:val="0"/>
              <w:spacing w:before="168"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34F9C98E">
            <w:pPr>
              <w:kinsoku w:val="0"/>
              <w:autoSpaceDE w:val="0"/>
              <w:autoSpaceDN w:val="0"/>
              <w:adjustRightInd w:val="0"/>
              <w:snapToGrid w:val="0"/>
              <w:spacing w:before="162" w:line="228" w:lineRule="auto"/>
              <w:ind w:left="1684"/>
              <w:jc w:val="left"/>
              <w:textAlignment w:val="baseline"/>
              <w:rPr>
                <w:rFonts w:ascii="宋体" w:hAnsi="宋体" w:eastAsia="宋体" w:cs="宋体"/>
                <w:snapToGrid w:val="0"/>
                <w:color w:val="auto"/>
                <w:kern w:val="0"/>
                <w:sz w:val="20"/>
                <w:szCs w:val="20"/>
                <w:lang w:val="en-US" w:eastAsia="en-US" w:bidi="ar-SA"/>
              </w:rPr>
            </w:pPr>
            <w:r>
              <w:rPr>
                <w:rFonts w:ascii="宋体" w:hAnsi="宋体" w:eastAsia="宋体" w:cs="宋体"/>
                <w:snapToGrid w:val="0"/>
                <w:color w:val="auto"/>
                <w:spacing w:val="12"/>
                <w:kern w:val="0"/>
                <w:sz w:val="20"/>
                <w:szCs w:val="20"/>
                <w:lang w:val="en-US" w:eastAsia="en-US" w:bidi="ar-SA"/>
              </w:rPr>
              <w:t>环保要求</w:t>
            </w:r>
          </w:p>
        </w:tc>
        <w:tc>
          <w:tcPr>
            <w:tcW w:w="3772" w:type="dxa"/>
            <w:vAlign w:val="top"/>
          </w:tcPr>
          <w:p w14:paraId="17CF8B56">
            <w:pPr>
              <w:kinsoku w:val="0"/>
              <w:autoSpaceDE w:val="0"/>
              <w:autoSpaceDN w:val="0"/>
              <w:adjustRightInd w:val="0"/>
              <w:snapToGrid w:val="0"/>
              <w:spacing w:before="163" w:line="233" w:lineRule="auto"/>
              <w:ind w:left="11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21661</w:t>
            </w:r>
            <w:r>
              <w:rPr>
                <w:rFonts w:ascii="Arial" w:hAnsi="Arial" w:eastAsia="Arial" w:cs="Arial"/>
                <w:snapToGrid w:val="0"/>
                <w:color w:val="000000"/>
                <w:spacing w:val="5"/>
                <w:kern w:val="0"/>
                <w:sz w:val="20"/>
                <w:szCs w:val="20"/>
                <w:lang w:val="en-US" w:eastAsia="en-US" w:bidi="ar-SA"/>
              </w:rPr>
              <w:t>-</w:t>
            </w:r>
            <w:r>
              <w:rPr>
                <w:rFonts w:ascii="宋体" w:hAnsi="宋体" w:eastAsia="宋体" w:cs="宋体"/>
                <w:snapToGrid w:val="0"/>
                <w:color w:val="000000"/>
                <w:spacing w:val="5"/>
                <w:kern w:val="0"/>
                <w:sz w:val="20"/>
                <w:szCs w:val="20"/>
                <w:lang w:val="en-US" w:eastAsia="en-US" w:bidi="ar-SA"/>
              </w:rPr>
              <w:t>2020</w:t>
            </w:r>
          </w:p>
        </w:tc>
      </w:tr>
      <w:tr w14:paraId="2F93A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7BA7938A">
            <w:pPr>
              <w:numPr>
                <w:ilvl w:val="0"/>
                <w:numId w:val="1"/>
              </w:numPr>
              <w:kinsoku w:val="0"/>
              <w:autoSpaceDE w:val="0"/>
              <w:autoSpaceDN w:val="0"/>
              <w:adjustRightInd w:val="0"/>
              <w:snapToGrid w:val="0"/>
              <w:spacing w:before="16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71DE8732">
            <w:pPr>
              <w:kinsoku w:val="0"/>
              <w:autoSpaceDE w:val="0"/>
              <w:autoSpaceDN w:val="0"/>
              <w:adjustRightInd w:val="0"/>
              <w:snapToGrid w:val="0"/>
              <w:spacing w:before="163" w:line="228" w:lineRule="auto"/>
              <w:ind w:left="1629"/>
              <w:jc w:val="left"/>
              <w:textAlignment w:val="baseline"/>
              <w:rPr>
                <w:rFonts w:ascii="宋体" w:hAnsi="宋体" w:eastAsia="宋体" w:cs="宋体"/>
                <w:snapToGrid w:val="0"/>
                <w:color w:val="auto"/>
                <w:kern w:val="0"/>
                <w:sz w:val="20"/>
                <w:szCs w:val="20"/>
                <w:lang w:val="en-US" w:eastAsia="en-US" w:bidi="ar-SA"/>
              </w:rPr>
            </w:pPr>
            <w:r>
              <w:rPr>
                <w:rFonts w:ascii="宋体" w:hAnsi="宋体" w:eastAsia="宋体" w:cs="宋体"/>
                <w:snapToGrid w:val="0"/>
                <w:color w:val="auto"/>
                <w:spacing w:val="11"/>
                <w:kern w:val="0"/>
                <w:sz w:val="20"/>
                <w:szCs w:val="20"/>
                <w:lang w:val="en-US" w:eastAsia="en-US" w:bidi="ar-SA"/>
              </w:rPr>
              <w:t>标识要求#</w:t>
            </w:r>
          </w:p>
        </w:tc>
        <w:tc>
          <w:tcPr>
            <w:tcW w:w="3772" w:type="dxa"/>
            <w:vAlign w:val="top"/>
          </w:tcPr>
          <w:p w14:paraId="13070FD1">
            <w:pPr>
              <w:kinsoku w:val="0"/>
              <w:autoSpaceDE w:val="0"/>
              <w:autoSpaceDN w:val="0"/>
              <w:adjustRightInd w:val="0"/>
              <w:snapToGrid w:val="0"/>
              <w:spacing w:before="163" w:line="233" w:lineRule="auto"/>
              <w:ind w:left="11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21661</w:t>
            </w:r>
            <w:r>
              <w:rPr>
                <w:rFonts w:ascii="Arial" w:hAnsi="Arial" w:eastAsia="Arial" w:cs="Arial"/>
                <w:snapToGrid w:val="0"/>
                <w:color w:val="000000"/>
                <w:spacing w:val="5"/>
                <w:kern w:val="0"/>
                <w:sz w:val="20"/>
                <w:szCs w:val="20"/>
                <w:lang w:val="en-US" w:eastAsia="en-US" w:bidi="ar-SA"/>
              </w:rPr>
              <w:t>-</w:t>
            </w:r>
            <w:r>
              <w:rPr>
                <w:rFonts w:ascii="宋体" w:hAnsi="宋体" w:eastAsia="宋体" w:cs="宋体"/>
                <w:snapToGrid w:val="0"/>
                <w:color w:val="000000"/>
                <w:spacing w:val="5"/>
                <w:kern w:val="0"/>
                <w:sz w:val="20"/>
                <w:szCs w:val="20"/>
                <w:lang w:val="en-US" w:eastAsia="en-US" w:bidi="ar-SA"/>
              </w:rPr>
              <w:t>2020</w:t>
            </w:r>
          </w:p>
        </w:tc>
      </w:tr>
      <w:tr w14:paraId="2CD97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4FFB1147">
            <w:pPr>
              <w:numPr>
                <w:ilvl w:val="0"/>
                <w:numId w:val="1"/>
              </w:numPr>
              <w:kinsoku w:val="0"/>
              <w:autoSpaceDE w:val="0"/>
              <w:autoSpaceDN w:val="0"/>
              <w:adjustRightInd w:val="0"/>
              <w:snapToGrid w:val="0"/>
              <w:spacing w:before="15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3573F72A">
            <w:pPr>
              <w:kinsoku w:val="0"/>
              <w:autoSpaceDE w:val="0"/>
              <w:autoSpaceDN w:val="0"/>
              <w:adjustRightInd w:val="0"/>
              <w:snapToGrid w:val="0"/>
              <w:spacing w:before="154" w:line="229" w:lineRule="auto"/>
              <w:ind w:left="16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2"/>
                <w:kern w:val="0"/>
                <w:sz w:val="20"/>
                <w:szCs w:val="20"/>
                <w:lang w:val="en-US" w:eastAsia="en-US" w:bidi="ar-SA"/>
              </w:rPr>
              <w:t>感官要求*</w:t>
            </w:r>
          </w:p>
        </w:tc>
        <w:tc>
          <w:tcPr>
            <w:tcW w:w="3772" w:type="dxa"/>
            <w:vAlign w:val="top"/>
          </w:tcPr>
          <w:p w14:paraId="6AB368EE">
            <w:pPr>
              <w:kinsoku w:val="0"/>
              <w:autoSpaceDE w:val="0"/>
              <w:autoSpaceDN w:val="0"/>
              <w:adjustRightInd w:val="0"/>
              <w:snapToGrid w:val="0"/>
              <w:spacing w:before="154" w:line="268" w:lineRule="exact"/>
              <w:ind w:left="11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9"/>
                <w:kern w:val="0"/>
                <w:position w:val="1"/>
                <w:sz w:val="20"/>
                <w:szCs w:val="20"/>
                <w:lang w:val="en-US" w:eastAsia="en-US" w:bidi="ar-SA"/>
              </w:rPr>
              <w:t xml:space="preserve"> 4806.7-2023</w:t>
            </w:r>
          </w:p>
        </w:tc>
      </w:tr>
      <w:tr w14:paraId="47F3B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2FF390BE">
            <w:pPr>
              <w:numPr>
                <w:ilvl w:val="0"/>
                <w:numId w:val="1"/>
              </w:numPr>
              <w:kinsoku w:val="0"/>
              <w:autoSpaceDE w:val="0"/>
              <w:autoSpaceDN w:val="0"/>
              <w:adjustRightInd w:val="0"/>
              <w:snapToGrid w:val="0"/>
              <w:spacing w:before="16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53EED36F">
            <w:pPr>
              <w:kinsoku w:val="0"/>
              <w:autoSpaceDE w:val="0"/>
              <w:autoSpaceDN w:val="0"/>
              <w:adjustRightInd w:val="0"/>
              <w:snapToGrid w:val="0"/>
              <w:spacing w:before="155" w:line="229" w:lineRule="auto"/>
              <w:ind w:left="16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0"/>
                <w:kern w:val="0"/>
                <w:sz w:val="20"/>
                <w:szCs w:val="20"/>
                <w:lang w:val="en-US" w:eastAsia="en-US" w:bidi="ar-SA"/>
              </w:rPr>
              <w:t>总迁移量*</w:t>
            </w:r>
          </w:p>
        </w:tc>
        <w:tc>
          <w:tcPr>
            <w:tcW w:w="3772" w:type="dxa"/>
            <w:vAlign w:val="top"/>
          </w:tcPr>
          <w:p w14:paraId="2B3EE2B7">
            <w:pPr>
              <w:kinsoku w:val="0"/>
              <w:autoSpaceDE w:val="0"/>
              <w:autoSpaceDN w:val="0"/>
              <w:adjustRightInd w:val="0"/>
              <w:snapToGrid w:val="0"/>
              <w:spacing w:before="160" w:line="267" w:lineRule="exact"/>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8"/>
                <w:kern w:val="0"/>
                <w:position w:val="1"/>
                <w:sz w:val="20"/>
                <w:szCs w:val="20"/>
                <w:lang w:val="en-US" w:eastAsia="en-US" w:bidi="ar-SA"/>
              </w:rPr>
              <w:t xml:space="preserve"> </w:t>
            </w:r>
            <w:r>
              <w:rPr>
                <w:rFonts w:ascii="宋体" w:hAnsi="宋体" w:eastAsia="宋体" w:cs="宋体"/>
                <w:snapToGrid w:val="0"/>
                <w:color w:val="000000"/>
                <w:spacing w:val="8"/>
                <w:kern w:val="0"/>
                <w:position w:val="1"/>
                <w:sz w:val="20"/>
                <w:szCs w:val="20"/>
                <w:lang w:val="en-US" w:eastAsia="en-US" w:bidi="ar-SA"/>
              </w:rPr>
              <w:t>31604.8-2021</w:t>
            </w:r>
          </w:p>
        </w:tc>
      </w:tr>
      <w:tr w14:paraId="61EC8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507" w:type="dxa"/>
            <w:vAlign w:val="top"/>
          </w:tcPr>
          <w:p w14:paraId="0DAF4ED4">
            <w:pPr>
              <w:numPr>
                <w:ilvl w:val="0"/>
                <w:numId w:val="1"/>
              </w:numPr>
              <w:kinsoku w:val="0"/>
              <w:autoSpaceDE w:val="0"/>
              <w:autoSpaceDN w:val="0"/>
              <w:adjustRightInd w:val="0"/>
              <w:snapToGrid w:val="0"/>
              <w:spacing w:before="16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5C921784">
            <w:pPr>
              <w:kinsoku w:val="0"/>
              <w:autoSpaceDE w:val="0"/>
              <w:autoSpaceDN w:val="0"/>
              <w:adjustRightInd w:val="0"/>
              <w:snapToGrid w:val="0"/>
              <w:spacing w:before="155" w:line="225" w:lineRule="auto"/>
              <w:ind w:left="5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高锰酸钾消耗量（水，60℃</w:t>
            </w:r>
            <w:r>
              <w:rPr>
                <w:rFonts w:ascii="宋体" w:hAnsi="宋体" w:eastAsia="宋体" w:cs="宋体"/>
                <w:snapToGrid w:val="0"/>
                <w:color w:val="000000"/>
                <w:spacing w:val="-49"/>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,2h）*</w:t>
            </w:r>
          </w:p>
        </w:tc>
        <w:tc>
          <w:tcPr>
            <w:tcW w:w="3772" w:type="dxa"/>
            <w:vAlign w:val="top"/>
          </w:tcPr>
          <w:p w14:paraId="68870E70">
            <w:pPr>
              <w:kinsoku w:val="0"/>
              <w:autoSpaceDE w:val="0"/>
              <w:autoSpaceDN w:val="0"/>
              <w:adjustRightInd w:val="0"/>
              <w:snapToGrid w:val="0"/>
              <w:spacing w:before="158" w:line="268" w:lineRule="exact"/>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8"/>
                <w:kern w:val="0"/>
                <w:position w:val="1"/>
                <w:sz w:val="20"/>
                <w:szCs w:val="20"/>
                <w:lang w:val="en-US" w:eastAsia="en-US" w:bidi="ar-SA"/>
              </w:rPr>
              <w:t xml:space="preserve"> </w:t>
            </w:r>
            <w:r>
              <w:rPr>
                <w:rFonts w:ascii="宋体" w:hAnsi="宋体" w:eastAsia="宋体" w:cs="宋体"/>
                <w:snapToGrid w:val="0"/>
                <w:color w:val="000000"/>
                <w:spacing w:val="8"/>
                <w:kern w:val="0"/>
                <w:position w:val="1"/>
                <w:sz w:val="20"/>
                <w:szCs w:val="20"/>
                <w:lang w:val="en-US" w:eastAsia="en-US" w:bidi="ar-SA"/>
              </w:rPr>
              <w:t>31604.2-2016</w:t>
            </w:r>
          </w:p>
        </w:tc>
      </w:tr>
      <w:tr w14:paraId="568F48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0CAF1468">
            <w:pPr>
              <w:numPr>
                <w:ilvl w:val="0"/>
                <w:numId w:val="1"/>
              </w:numPr>
              <w:kinsoku w:val="0"/>
              <w:autoSpaceDE w:val="0"/>
              <w:autoSpaceDN w:val="0"/>
              <w:adjustRightInd w:val="0"/>
              <w:snapToGrid w:val="0"/>
              <w:spacing w:before="17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608DAA92">
            <w:pPr>
              <w:kinsoku w:val="0"/>
              <w:autoSpaceDE w:val="0"/>
              <w:autoSpaceDN w:val="0"/>
              <w:adjustRightInd w:val="0"/>
              <w:snapToGrid w:val="0"/>
              <w:spacing w:before="160" w:line="225" w:lineRule="auto"/>
              <w:ind w:left="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 xml:space="preserve">重金属（以 </w:t>
            </w:r>
            <w:r>
              <w:rPr>
                <w:rFonts w:ascii="宋体" w:hAnsi="宋体" w:eastAsia="宋体" w:cs="宋体"/>
                <w:snapToGrid w:val="0"/>
                <w:color w:val="000000"/>
                <w:kern w:val="0"/>
                <w:sz w:val="20"/>
                <w:szCs w:val="20"/>
                <w:lang w:val="en-US" w:eastAsia="en-US" w:bidi="ar-SA"/>
              </w:rPr>
              <w:t>Pb</w:t>
            </w:r>
            <w:r>
              <w:rPr>
                <w:rFonts w:ascii="宋体" w:hAnsi="宋体" w:eastAsia="宋体" w:cs="宋体"/>
                <w:snapToGrid w:val="0"/>
                <w:color w:val="000000"/>
                <w:spacing w:val="26"/>
                <w:kern w:val="0"/>
                <w:sz w:val="20"/>
                <w:szCs w:val="20"/>
                <w:lang w:val="en-US" w:eastAsia="en-US" w:bidi="ar-SA"/>
              </w:rPr>
              <w:t xml:space="preserve"> </w:t>
            </w:r>
            <w:r>
              <w:rPr>
                <w:rFonts w:ascii="宋体" w:hAnsi="宋体" w:eastAsia="宋体" w:cs="宋体"/>
                <w:snapToGrid w:val="0"/>
                <w:color w:val="000000"/>
                <w:spacing w:val="9"/>
                <w:kern w:val="0"/>
                <w:sz w:val="20"/>
                <w:szCs w:val="20"/>
                <w:lang w:val="en-US" w:eastAsia="en-US" w:bidi="ar-SA"/>
              </w:rPr>
              <w:t>计</w:t>
            </w:r>
            <w:r>
              <w:rPr>
                <w:rFonts w:ascii="宋体" w:hAnsi="宋体" w:eastAsia="宋体" w:cs="宋体"/>
                <w:snapToGrid w:val="0"/>
                <w:color w:val="000000"/>
                <w:spacing w:val="-5"/>
                <w:kern w:val="0"/>
                <w:sz w:val="20"/>
                <w:szCs w:val="20"/>
                <w:lang w:val="en-US" w:eastAsia="en-US" w:bidi="ar-SA"/>
              </w:rPr>
              <w:t>）</w:t>
            </w:r>
            <w:r>
              <w:rPr>
                <w:rFonts w:ascii="宋体" w:hAnsi="宋体" w:eastAsia="宋体" w:cs="宋体"/>
                <w:snapToGrid w:val="0"/>
                <w:color w:val="000000"/>
                <w:spacing w:val="-7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w:t>
            </w:r>
            <w:r>
              <w:rPr>
                <w:rFonts w:ascii="宋体" w:hAnsi="宋体" w:eastAsia="宋体" w:cs="宋体"/>
                <w:snapToGrid w:val="0"/>
                <w:color w:val="000000"/>
                <w:spacing w:val="9"/>
                <w:kern w:val="0"/>
                <w:sz w:val="20"/>
                <w:szCs w:val="20"/>
                <w:lang w:val="en-US" w:eastAsia="en-US" w:bidi="ar-SA"/>
              </w:rPr>
              <w:t>4%乙酸，60℃</w:t>
            </w:r>
            <w:r>
              <w:rPr>
                <w:rFonts w:ascii="宋体" w:hAnsi="宋体" w:eastAsia="宋体" w:cs="宋体"/>
                <w:snapToGrid w:val="0"/>
                <w:color w:val="000000"/>
                <w:spacing w:val="-43"/>
                <w:kern w:val="0"/>
                <w:sz w:val="20"/>
                <w:szCs w:val="20"/>
                <w:lang w:val="en-US" w:eastAsia="en-US" w:bidi="ar-SA"/>
              </w:rPr>
              <w:t xml:space="preserve"> </w:t>
            </w:r>
            <w:r>
              <w:rPr>
                <w:rFonts w:ascii="宋体" w:hAnsi="宋体" w:eastAsia="宋体" w:cs="宋体"/>
                <w:snapToGrid w:val="0"/>
                <w:color w:val="000000"/>
                <w:spacing w:val="9"/>
                <w:kern w:val="0"/>
                <w:sz w:val="20"/>
                <w:szCs w:val="20"/>
                <w:lang w:val="en-US" w:eastAsia="en-US" w:bidi="ar-SA"/>
              </w:rPr>
              <w:t>,2h）*</w:t>
            </w:r>
          </w:p>
        </w:tc>
        <w:tc>
          <w:tcPr>
            <w:tcW w:w="3772" w:type="dxa"/>
            <w:vAlign w:val="top"/>
          </w:tcPr>
          <w:p w14:paraId="7CB7A21E">
            <w:pPr>
              <w:kinsoku w:val="0"/>
              <w:autoSpaceDE w:val="0"/>
              <w:autoSpaceDN w:val="0"/>
              <w:adjustRightInd w:val="0"/>
              <w:snapToGrid w:val="0"/>
              <w:spacing w:before="160" w:line="268" w:lineRule="exact"/>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8"/>
                <w:kern w:val="0"/>
                <w:position w:val="1"/>
                <w:sz w:val="20"/>
                <w:szCs w:val="20"/>
                <w:lang w:val="en-US" w:eastAsia="en-US" w:bidi="ar-SA"/>
              </w:rPr>
              <w:t xml:space="preserve"> </w:t>
            </w:r>
            <w:r>
              <w:rPr>
                <w:rFonts w:ascii="宋体" w:hAnsi="宋体" w:eastAsia="宋体" w:cs="宋体"/>
                <w:snapToGrid w:val="0"/>
                <w:color w:val="000000"/>
                <w:spacing w:val="8"/>
                <w:kern w:val="0"/>
                <w:position w:val="1"/>
                <w:sz w:val="20"/>
                <w:szCs w:val="20"/>
                <w:lang w:val="en-US" w:eastAsia="en-US" w:bidi="ar-SA"/>
              </w:rPr>
              <w:t>31604.9-2016</w:t>
            </w:r>
          </w:p>
        </w:tc>
      </w:tr>
      <w:tr w14:paraId="07EFE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507" w:type="dxa"/>
            <w:vAlign w:val="top"/>
          </w:tcPr>
          <w:p w14:paraId="3AA5DA5B">
            <w:pPr>
              <w:numPr>
                <w:ilvl w:val="0"/>
                <w:numId w:val="1"/>
              </w:numPr>
              <w:kinsoku w:val="0"/>
              <w:autoSpaceDE w:val="0"/>
              <w:autoSpaceDN w:val="0"/>
              <w:adjustRightInd w:val="0"/>
              <w:snapToGrid w:val="0"/>
              <w:spacing w:before="17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224" w:type="dxa"/>
            <w:vAlign w:val="top"/>
          </w:tcPr>
          <w:p w14:paraId="26D67647">
            <w:pPr>
              <w:kinsoku w:val="0"/>
              <w:autoSpaceDE w:val="0"/>
              <w:autoSpaceDN w:val="0"/>
              <w:adjustRightInd w:val="0"/>
              <w:snapToGrid w:val="0"/>
              <w:spacing w:before="156" w:line="229" w:lineRule="auto"/>
              <w:ind w:left="16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2"/>
                <w:kern w:val="0"/>
                <w:sz w:val="20"/>
                <w:szCs w:val="20"/>
                <w:lang w:val="en-US" w:eastAsia="en-US" w:bidi="ar-SA"/>
              </w:rPr>
              <w:t>脱色试验*</w:t>
            </w:r>
          </w:p>
        </w:tc>
        <w:tc>
          <w:tcPr>
            <w:tcW w:w="3772" w:type="dxa"/>
            <w:vAlign w:val="top"/>
          </w:tcPr>
          <w:p w14:paraId="62DCA596">
            <w:pPr>
              <w:kinsoku w:val="0"/>
              <w:autoSpaceDE w:val="0"/>
              <w:autoSpaceDN w:val="0"/>
              <w:adjustRightInd w:val="0"/>
              <w:snapToGrid w:val="0"/>
              <w:spacing w:before="161" w:line="267" w:lineRule="exact"/>
              <w:ind w:left="10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8"/>
                <w:kern w:val="0"/>
                <w:position w:val="1"/>
                <w:sz w:val="20"/>
                <w:szCs w:val="20"/>
                <w:lang w:val="en-US" w:eastAsia="en-US" w:bidi="ar-SA"/>
              </w:rPr>
              <w:t xml:space="preserve"> </w:t>
            </w:r>
            <w:r>
              <w:rPr>
                <w:rFonts w:ascii="宋体" w:hAnsi="宋体" w:eastAsia="宋体" w:cs="宋体"/>
                <w:snapToGrid w:val="0"/>
                <w:color w:val="000000"/>
                <w:spacing w:val="8"/>
                <w:kern w:val="0"/>
                <w:position w:val="1"/>
                <w:sz w:val="20"/>
                <w:szCs w:val="20"/>
                <w:lang w:val="en-US" w:eastAsia="en-US" w:bidi="ar-SA"/>
              </w:rPr>
              <w:t>31604.7-2023</w:t>
            </w:r>
          </w:p>
        </w:tc>
      </w:tr>
      <w:bookmarkEnd w:id="2"/>
      <w:tr w14:paraId="39850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8503" w:type="dxa"/>
            <w:gridSpan w:val="3"/>
            <w:vAlign w:val="top"/>
          </w:tcPr>
          <w:p w14:paraId="141D8AD9">
            <w:pPr>
              <w:kinsoku w:val="0"/>
              <w:autoSpaceDE w:val="0"/>
              <w:autoSpaceDN w:val="0"/>
              <w:adjustRightInd w:val="0"/>
              <w:snapToGrid w:val="0"/>
              <w:spacing w:before="19" w:line="237" w:lineRule="auto"/>
              <w:ind w:left="22" w:right="212" w:hanging="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2"/>
                <w:kern w:val="0"/>
                <w:sz w:val="20"/>
                <w:szCs w:val="20"/>
                <w:lang w:val="en-US" w:eastAsia="en-US" w:bidi="ar-SA"/>
              </w:rPr>
              <w:t>注：</w:t>
            </w:r>
            <w:r>
              <w:rPr>
                <w:rFonts w:ascii="宋体" w:hAnsi="宋体" w:eastAsia="宋体" w:cs="宋体"/>
                <w:snapToGrid w:val="0"/>
                <w:color w:val="000000"/>
                <w:spacing w:val="-76"/>
                <w:kern w:val="0"/>
                <w:sz w:val="20"/>
                <w:szCs w:val="20"/>
                <w:lang w:val="en-US" w:eastAsia="en-US" w:bidi="ar-SA"/>
              </w:rPr>
              <w:t xml:space="preserve"> </w:t>
            </w:r>
            <w:r>
              <w:rPr>
                <w:rFonts w:ascii="宋体" w:hAnsi="宋体" w:eastAsia="宋体" w:cs="宋体"/>
                <w:snapToGrid w:val="0"/>
                <w:color w:val="000000"/>
                <w:spacing w:val="12"/>
                <w:kern w:val="0"/>
                <w:sz w:val="20"/>
                <w:szCs w:val="20"/>
                <w:lang w:val="en-US" w:eastAsia="en-US" w:bidi="ar-SA"/>
              </w:rPr>
              <w:t>①“#</w:t>
            </w:r>
            <w:r>
              <w:rPr>
                <w:rFonts w:ascii="宋体" w:hAnsi="宋体" w:eastAsia="宋体" w:cs="宋体"/>
                <w:snapToGrid w:val="0"/>
                <w:color w:val="000000"/>
                <w:spacing w:val="-62"/>
                <w:kern w:val="0"/>
                <w:sz w:val="20"/>
                <w:szCs w:val="20"/>
                <w:lang w:val="en-US" w:eastAsia="en-US" w:bidi="ar-SA"/>
              </w:rPr>
              <w:t xml:space="preserve"> </w:t>
            </w:r>
            <w:r>
              <w:rPr>
                <w:rFonts w:ascii="宋体" w:hAnsi="宋体" w:eastAsia="宋体" w:cs="宋体"/>
                <w:snapToGrid w:val="0"/>
                <w:color w:val="000000"/>
                <w:spacing w:val="12"/>
                <w:kern w:val="0"/>
                <w:sz w:val="20"/>
                <w:szCs w:val="20"/>
                <w:lang w:val="en-US" w:eastAsia="en-US" w:bidi="ar-SA"/>
              </w:rPr>
              <w:t>”仅作风险警示，不做合格判定，</w:t>
            </w:r>
            <w:r>
              <w:rPr>
                <w:rFonts w:ascii="宋体" w:hAnsi="宋体" w:eastAsia="宋体" w:cs="宋体"/>
                <w:snapToGrid w:val="0"/>
                <w:color w:val="000000"/>
                <w:spacing w:val="12"/>
                <w:kern w:val="0"/>
                <w:sz w:val="19"/>
                <w:szCs w:val="19"/>
                <w:lang w:val="en-US" w:eastAsia="en-US" w:bidi="ar-SA"/>
              </w:rPr>
              <w:t>单项结论以“/</w:t>
            </w:r>
            <w:r>
              <w:rPr>
                <w:rFonts w:ascii="宋体" w:hAnsi="宋体" w:eastAsia="宋体" w:cs="宋体"/>
                <w:snapToGrid w:val="0"/>
                <w:color w:val="000000"/>
                <w:spacing w:val="-60"/>
                <w:kern w:val="0"/>
                <w:sz w:val="19"/>
                <w:szCs w:val="19"/>
                <w:lang w:val="en-US" w:eastAsia="en-US" w:bidi="ar-SA"/>
              </w:rPr>
              <w:t xml:space="preserve"> </w:t>
            </w:r>
            <w:r>
              <w:rPr>
                <w:rFonts w:ascii="宋体" w:hAnsi="宋体" w:eastAsia="宋体" w:cs="宋体"/>
                <w:snapToGrid w:val="0"/>
                <w:color w:val="000000"/>
                <w:spacing w:val="12"/>
                <w:kern w:val="0"/>
                <w:sz w:val="19"/>
                <w:szCs w:val="19"/>
                <w:lang w:val="en-US" w:eastAsia="en-US" w:bidi="ar-SA"/>
              </w:rPr>
              <w:t>”</w:t>
            </w:r>
            <w:r>
              <w:rPr>
                <w:rFonts w:ascii="宋体" w:hAnsi="宋体" w:eastAsia="宋体" w:cs="宋体"/>
                <w:snapToGrid w:val="0"/>
                <w:color w:val="000000"/>
                <w:spacing w:val="11"/>
                <w:kern w:val="0"/>
                <w:sz w:val="19"/>
                <w:szCs w:val="19"/>
                <w:lang w:val="en-US" w:eastAsia="en-US" w:bidi="ar-SA"/>
              </w:rPr>
              <w:t>表示</w:t>
            </w:r>
            <w:r>
              <w:rPr>
                <w:rFonts w:ascii="宋体" w:hAnsi="宋体" w:eastAsia="宋体" w:cs="宋体"/>
                <w:snapToGrid w:val="0"/>
                <w:color w:val="000000"/>
                <w:spacing w:val="11"/>
                <w:kern w:val="0"/>
                <w:sz w:val="20"/>
                <w:szCs w:val="20"/>
                <w:lang w:val="en-US" w:eastAsia="en-US" w:bidi="ar-SA"/>
              </w:rPr>
              <w:t>；</w:t>
            </w:r>
            <w:r>
              <w:rPr>
                <w:rFonts w:ascii="宋体" w:hAnsi="宋体" w:eastAsia="宋体" w:cs="宋体"/>
                <w:snapToGrid w:val="0"/>
                <w:color w:val="000000"/>
                <w:spacing w:val="-65"/>
                <w:kern w:val="0"/>
                <w:sz w:val="20"/>
                <w:szCs w:val="20"/>
                <w:lang w:val="en-US" w:eastAsia="en-US" w:bidi="ar-SA"/>
              </w:rPr>
              <w:t xml:space="preserve"> </w:t>
            </w:r>
            <w:r>
              <w:rPr>
                <w:rFonts w:ascii="宋体" w:hAnsi="宋体" w:eastAsia="宋体" w:cs="宋体"/>
                <w:snapToGrid w:val="0"/>
                <w:color w:val="000000"/>
                <w:spacing w:val="11"/>
                <w:kern w:val="0"/>
                <w:sz w:val="20"/>
                <w:szCs w:val="20"/>
                <w:lang w:val="en-US" w:eastAsia="en-US" w:bidi="ar-SA"/>
              </w:rPr>
              <w: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11"/>
                <w:kern w:val="0"/>
                <w:sz w:val="20"/>
                <w:szCs w:val="20"/>
                <w:lang w:val="en-US" w:eastAsia="en-US" w:bidi="ar-SA"/>
              </w:rPr>
              <w:t>”表示适用时，</w:t>
            </w:r>
            <w:r>
              <w:rPr>
                <w:rFonts w:ascii="宋体" w:hAnsi="宋体" w:eastAsia="宋体" w:cs="宋体"/>
                <w:snapToGrid w:val="0"/>
                <w:color w:val="000000"/>
                <w:spacing w:val="15"/>
                <w:kern w:val="0"/>
                <w:sz w:val="20"/>
                <w:szCs w:val="20"/>
                <w:lang w:val="en-US" w:eastAsia="en-US" w:bidi="ar-SA"/>
              </w:rPr>
              <w:t>即仅适用于食品直接接触用塑料购物袋。</w:t>
            </w:r>
          </w:p>
          <w:p w14:paraId="3F6210DD">
            <w:pPr>
              <w:kinsoku w:val="0"/>
              <w:autoSpaceDE w:val="0"/>
              <w:autoSpaceDN w:val="0"/>
              <w:adjustRightInd w:val="0"/>
              <w:snapToGrid w:val="0"/>
              <w:spacing w:before="8" w:line="225" w:lineRule="auto"/>
              <w:ind w:left="4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9"/>
                <w:kern w:val="0"/>
                <w:sz w:val="20"/>
                <w:szCs w:val="20"/>
                <w:lang w:val="en-US" w:eastAsia="en-US" w:bidi="ar-SA"/>
              </w:rPr>
              <w:t>②高锰酸钾消耗量不适用淀粉含量≥40%的淀粉基塑料材料</w:t>
            </w:r>
            <w:r>
              <w:rPr>
                <w:rFonts w:ascii="宋体" w:hAnsi="宋体" w:eastAsia="宋体" w:cs="宋体"/>
                <w:snapToGrid w:val="0"/>
                <w:color w:val="000000"/>
                <w:spacing w:val="18"/>
                <w:kern w:val="0"/>
                <w:sz w:val="20"/>
                <w:szCs w:val="20"/>
                <w:lang w:val="en-US" w:eastAsia="en-US" w:bidi="ar-SA"/>
              </w:rPr>
              <w:t>及制品。</w:t>
            </w:r>
          </w:p>
          <w:p w14:paraId="1C2E2913">
            <w:pPr>
              <w:kinsoku w:val="0"/>
              <w:autoSpaceDE w:val="0"/>
              <w:autoSpaceDN w:val="0"/>
              <w:adjustRightInd w:val="0"/>
              <w:snapToGrid w:val="0"/>
              <w:spacing w:before="25" w:line="229" w:lineRule="auto"/>
              <w:ind w:left="12" w:right="205" w:firstLine="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7"/>
                <w:kern w:val="0"/>
                <w:sz w:val="20"/>
                <w:szCs w:val="20"/>
                <w:lang w:val="en-US" w:eastAsia="en-US" w:bidi="ar-SA"/>
              </w:rPr>
              <w:t>③执行标准标注为</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/T</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17"/>
                <w:kern w:val="0"/>
                <w:sz w:val="20"/>
                <w:szCs w:val="20"/>
                <w:lang w:val="en-US" w:eastAsia="en-US" w:bidi="ar-SA"/>
              </w:rPr>
              <w:t>21661-2008且未标注生产日期的（或生产日期在20</w:t>
            </w:r>
            <w:r>
              <w:rPr>
                <w:rFonts w:ascii="宋体" w:hAnsi="宋体" w:eastAsia="宋体" w:cs="宋体"/>
                <w:snapToGrid w:val="0"/>
                <w:color w:val="000000"/>
                <w:spacing w:val="16"/>
                <w:kern w:val="0"/>
                <w:sz w:val="20"/>
                <w:szCs w:val="20"/>
                <w:lang w:val="en-US" w:eastAsia="en-US" w:bidi="ar-SA"/>
              </w:rPr>
              <w:t>20年12</w:t>
            </w:r>
            <w:r>
              <w:rPr>
                <w:rFonts w:ascii="宋体" w:hAnsi="宋体" w:eastAsia="宋体" w:cs="宋体"/>
                <w:snapToGrid w:val="0"/>
                <w:color w:val="000000"/>
                <w:spacing w:val="11"/>
                <w:kern w:val="0"/>
                <w:sz w:val="20"/>
                <w:szCs w:val="20"/>
                <w:lang w:val="en-US" w:eastAsia="en-US" w:bidi="ar-SA"/>
              </w:rPr>
              <w:t>月31</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11"/>
                <w:kern w:val="0"/>
                <w:sz w:val="20"/>
                <w:szCs w:val="20"/>
                <w:lang w:val="en-US" w:eastAsia="en-US" w:bidi="ar-SA"/>
              </w:rPr>
              <w:t>日之后仍标 注</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1"/>
                <w:kern w:val="0"/>
                <w:sz w:val="20"/>
                <w:szCs w:val="20"/>
                <w:lang w:val="en-US" w:eastAsia="en-US" w:bidi="ar-SA"/>
              </w:rPr>
              <w:t>/T 21661-2008的</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spacing w:val="11"/>
                <w:kern w:val="0"/>
                <w:sz w:val="20"/>
                <w:szCs w:val="20"/>
                <w:lang w:val="en-US" w:eastAsia="en-US" w:bidi="ar-SA"/>
              </w:rPr>
              <w:t>按</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1"/>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11"/>
                <w:kern w:val="0"/>
                <w:sz w:val="20"/>
                <w:szCs w:val="20"/>
                <w:lang w:val="en-US" w:eastAsia="en-US" w:bidi="ar-SA"/>
              </w:rPr>
              <w:t>2</w:t>
            </w:r>
            <w:r>
              <w:rPr>
                <w:rFonts w:ascii="宋体" w:hAnsi="宋体" w:eastAsia="宋体" w:cs="宋体"/>
                <w:snapToGrid w:val="0"/>
                <w:color w:val="000000"/>
                <w:spacing w:val="10"/>
                <w:kern w:val="0"/>
                <w:sz w:val="20"/>
                <w:szCs w:val="20"/>
                <w:lang w:val="en-US" w:eastAsia="en-US" w:bidi="ar-SA"/>
              </w:rPr>
              <w:t>1661-2020标准进行。</w:t>
            </w:r>
          </w:p>
        </w:tc>
      </w:tr>
    </w:tbl>
    <w:p w14:paraId="52E40C4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53C3F3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4806.7-2023 食品安全国家标准 食品接触用塑料材料及制品</w:t>
      </w:r>
    </w:p>
    <w:p w14:paraId="4899061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21661-2020 塑料购物袋</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898994"/>
    <w:multiLevelType w:val="singleLevel"/>
    <w:tmpl w:val="4E89899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60E7D"/>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B8730F"/>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AB3136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52109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852</Words>
  <Characters>1108</Characters>
  <Lines>0</Lines>
  <Paragraphs>0</Paragraphs>
  <TotalTime>2</TotalTime>
  <ScaleCrop>false</ScaleCrop>
  <LinksUpToDate>false</LinksUpToDate>
  <CharactersWithSpaces>1146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2026-03-10T05:39:26Z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