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益阳市赫山区墙壁开关</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5134D2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每批次抽取样品 12 套/个，其中 6 套/个作为检验样品，6 套/个作为备用样品。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283" w:type="dxa"/>
        <w:tblInd w:w="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9"/>
        <w:gridCol w:w="2534"/>
        <w:gridCol w:w="4940"/>
      </w:tblGrid>
      <w:tr w14:paraId="18394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09" w:type="dxa"/>
            <w:vAlign w:val="top"/>
          </w:tcPr>
          <w:p w14:paraId="5DC41C9B">
            <w:pPr>
              <w:kinsoku w:val="0"/>
              <w:autoSpaceDE w:val="0"/>
              <w:autoSpaceDN w:val="0"/>
              <w:adjustRightInd w:val="0"/>
              <w:snapToGrid w:val="0"/>
              <w:spacing w:before="184" w:line="229" w:lineRule="auto"/>
              <w:ind w:left="1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2534" w:type="dxa"/>
            <w:vAlign w:val="top"/>
          </w:tcPr>
          <w:p w14:paraId="02CD3C15">
            <w:pPr>
              <w:kinsoku w:val="0"/>
              <w:autoSpaceDE w:val="0"/>
              <w:autoSpaceDN w:val="0"/>
              <w:adjustRightInd w:val="0"/>
              <w:snapToGrid w:val="0"/>
              <w:spacing w:before="184" w:line="228" w:lineRule="auto"/>
              <w:ind w:left="8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940" w:type="dxa"/>
            <w:vAlign w:val="top"/>
          </w:tcPr>
          <w:p w14:paraId="004FE61C">
            <w:pPr>
              <w:kinsoku w:val="0"/>
              <w:autoSpaceDE w:val="0"/>
              <w:autoSpaceDN w:val="0"/>
              <w:adjustRightInd w:val="0"/>
              <w:snapToGrid w:val="0"/>
              <w:spacing w:before="184" w:line="228" w:lineRule="auto"/>
              <w:ind w:left="205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301EB1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09" w:type="dxa"/>
            <w:vAlign w:val="top"/>
          </w:tcPr>
          <w:p w14:paraId="02E8FD41">
            <w:pPr>
              <w:kinsoku w:val="0"/>
              <w:autoSpaceDE w:val="0"/>
              <w:autoSpaceDN w:val="0"/>
              <w:adjustRightInd w:val="0"/>
              <w:snapToGrid w:val="0"/>
              <w:spacing w:before="179" w:line="270" w:lineRule="exact"/>
              <w:ind w:left="3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2534" w:type="dxa"/>
            <w:vAlign w:val="top"/>
          </w:tcPr>
          <w:p w14:paraId="4172EAFF">
            <w:pPr>
              <w:kinsoku w:val="0"/>
              <w:autoSpaceDE w:val="0"/>
              <w:autoSpaceDN w:val="0"/>
              <w:adjustRightInd w:val="0"/>
              <w:snapToGrid w:val="0"/>
              <w:spacing w:before="179" w:line="228" w:lineRule="auto"/>
              <w:ind w:left="106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标志</w:t>
            </w:r>
          </w:p>
        </w:tc>
        <w:tc>
          <w:tcPr>
            <w:tcW w:w="4940" w:type="dxa"/>
            <w:vAlign w:val="top"/>
          </w:tcPr>
          <w:p w14:paraId="00EEA436">
            <w:pPr>
              <w:kinsoku w:val="0"/>
              <w:autoSpaceDE w:val="0"/>
              <w:autoSpaceDN w:val="0"/>
              <w:adjustRightInd w:val="0"/>
              <w:snapToGrid w:val="0"/>
              <w:spacing w:before="179" w:line="233"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1E39F8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09" w:type="dxa"/>
            <w:vAlign w:val="top"/>
          </w:tcPr>
          <w:p w14:paraId="72323E0B">
            <w:pPr>
              <w:kinsoku w:val="0"/>
              <w:autoSpaceDE w:val="0"/>
              <w:autoSpaceDN w:val="0"/>
              <w:adjustRightInd w:val="0"/>
              <w:snapToGrid w:val="0"/>
              <w:spacing w:before="179" w:line="270" w:lineRule="exact"/>
              <w:ind w:left="3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2534" w:type="dxa"/>
            <w:vAlign w:val="top"/>
          </w:tcPr>
          <w:p w14:paraId="043755BF">
            <w:pPr>
              <w:kinsoku w:val="0"/>
              <w:autoSpaceDE w:val="0"/>
              <w:autoSpaceDN w:val="0"/>
              <w:adjustRightInd w:val="0"/>
              <w:snapToGrid w:val="0"/>
              <w:spacing w:before="179" w:line="227" w:lineRule="auto"/>
              <w:ind w:left="8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尺寸检查</w:t>
            </w:r>
          </w:p>
        </w:tc>
        <w:tc>
          <w:tcPr>
            <w:tcW w:w="4940" w:type="dxa"/>
            <w:vAlign w:val="top"/>
          </w:tcPr>
          <w:p w14:paraId="56443252">
            <w:pPr>
              <w:kinsoku w:val="0"/>
              <w:autoSpaceDE w:val="0"/>
              <w:autoSpaceDN w:val="0"/>
              <w:adjustRightInd w:val="0"/>
              <w:snapToGrid w:val="0"/>
              <w:spacing w:before="179" w:line="233"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4BCB1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09" w:type="dxa"/>
            <w:vAlign w:val="top"/>
          </w:tcPr>
          <w:p w14:paraId="728B3F70">
            <w:pPr>
              <w:kinsoku w:val="0"/>
              <w:autoSpaceDE w:val="0"/>
              <w:autoSpaceDN w:val="0"/>
              <w:adjustRightInd w:val="0"/>
              <w:snapToGrid w:val="0"/>
              <w:spacing w:before="180" w:line="269" w:lineRule="exact"/>
              <w:ind w:left="3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2534" w:type="dxa"/>
            <w:vAlign w:val="top"/>
          </w:tcPr>
          <w:p w14:paraId="3991EBFB">
            <w:pPr>
              <w:kinsoku w:val="0"/>
              <w:autoSpaceDE w:val="0"/>
              <w:autoSpaceDN w:val="0"/>
              <w:adjustRightInd w:val="0"/>
              <w:snapToGrid w:val="0"/>
              <w:spacing w:before="181" w:line="228" w:lineRule="auto"/>
              <w:ind w:left="7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防触电保护</w:t>
            </w:r>
          </w:p>
        </w:tc>
        <w:tc>
          <w:tcPr>
            <w:tcW w:w="4940" w:type="dxa"/>
            <w:vAlign w:val="top"/>
          </w:tcPr>
          <w:p w14:paraId="350B2B07">
            <w:pPr>
              <w:kinsoku w:val="0"/>
              <w:autoSpaceDE w:val="0"/>
              <w:autoSpaceDN w:val="0"/>
              <w:adjustRightInd w:val="0"/>
              <w:snapToGrid w:val="0"/>
              <w:spacing w:before="180" w:line="233"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5352B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09" w:type="dxa"/>
            <w:vAlign w:val="top"/>
          </w:tcPr>
          <w:p w14:paraId="1F570752">
            <w:pPr>
              <w:kinsoku w:val="0"/>
              <w:autoSpaceDE w:val="0"/>
              <w:autoSpaceDN w:val="0"/>
              <w:adjustRightInd w:val="0"/>
              <w:snapToGrid w:val="0"/>
              <w:spacing w:before="179" w:line="270" w:lineRule="exact"/>
              <w:ind w:left="3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2534" w:type="dxa"/>
            <w:vAlign w:val="top"/>
          </w:tcPr>
          <w:p w14:paraId="17563134">
            <w:pPr>
              <w:kinsoku w:val="0"/>
              <w:autoSpaceDE w:val="0"/>
              <w:autoSpaceDN w:val="0"/>
              <w:adjustRightInd w:val="0"/>
              <w:snapToGrid w:val="0"/>
              <w:spacing w:before="179" w:line="229" w:lineRule="auto"/>
              <w:ind w:left="10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温升</w:t>
            </w:r>
          </w:p>
        </w:tc>
        <w:tc>
          <w:tcPr>
            <w:tcW w:w="4940" w:type="dxa"/>
            <w:vAlign w:val="top"/>
          </w:tcPr>
          <w:p w14:paraId="35BA2C5C">
            <w:pPr>
              <w:kinsoku w:val="0"/>
              <w:autoSpaceDE w:val="0"/>
              <w:autoSpaceDN w:val="0"/>
              <w:adjustRightInd w:val="0"/>
              <w:snapToGrid w:val="0"/>
              <w:spacing w:before="179" w:line="233"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2BC7C5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09" w:type="dxa"/>
            <w:vAlign w:val="top"/>
          </w:tcPr>
          <w:p w14:paraId="378D1743">
            <w:pPr>
              <w:kinsoku w:val="0"/>
              <w:autoSpaceDE w:val="0"/>
              <w:autoSpaceDN w:val="0"/>
              <w:adjustRightInd w:val="0"/>
              <w:snapToGrid w:val="0"/>
              <w:spacing w:before="182" w:line="268" w:lineRule="exact"/>
              <w:ind w:left="3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2534" w:type="dxa"/>
            <w:vAlign w:val="top"/>
          </w:tcPr>
          <w:p w14:paraId="342A37F1">
            <w:pPr>
              <w:kinsoku w:val="0"/>
              <w:autoSpaceDE w:val="0"/>
              <w:autoSpaceDN w:val="0"/>
              <w:adjustRightInd w:val="0"/>
              <w:snapToGrid w:val="0"/>
              <w:spacing w:before="182" w:line="228" w:lineRule="auto"/>
              <w:ind w:left="8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接地措施</w:t>
            </w:r>
          </w:p>
        </w:tc>
        <w:tc>
          <w:tcPr>
            <w:tcW w:w="4940" w:type="dxa"/>
            <w:vAlign w:val="top"/>
          </w:tcPr>
          <w:p w14:paraId="1BAE7F92">
            <w:pPr>
              <w:kinsoku w:val="0"/>
              <w:autoSpaceDE w:val="0"/>
              <w:autoSpaceDN w:val="0"/>
              <w:adjustRightInd w:val="0"/>
              <w:snapToGrid w:val="0"/>
              <w:spacing w:before="181" w:line="233"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2D5A1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09" w:type="dxa"/>
            <w:vAlign w:val="top"/>
          </w:tcPr>
          <w:p w14:paraId="08CC4ABC">
            <w:pPr>
              <w:kinsoku w:val="0"/>
              <w:autoSpaceDE w:val="0"/>
              <w:autoSpaceDN w:val="0"/>
              <w:adjustRightInd w:val="0"/>
              <w:snapToGrid w:val="0"/>
              <w:spacing w:before="181" w:line="268" w:lineRule="exact"/>
              <w:ind w:left="3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2534" w:type="dxa"/>
            <w:vAlign w:val="top"/>
          </w:tcPr>
          <w:p w14:paraId="54153050">
            <w:pPr>
              <w:kinsoku w:val="0"/>
              <w:autoSpaceDE w:val="0"/>
              <w:autoSpaceDN w:val="0"/>
              <w:adjustRightInd w:val="0"/>
              <w:snapToGrid w:val="0"/>
              <w:spacing w:before="181" w:line="228" w:lineRule="auto"/>
              <w:ind w:left="3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绝缘电阻和电气强度</w:t>
            </w:r>
          </w:p>
        </w:tc>
        <w:tc>
          <w:tcPr>
            <w:tcW w:w="4940" w:type="dxa"/>
            <w:vAlign w:val="top"/>
          </w:tcPr>
          <w:p w14:paraId="4A0964EA">
            <w:pPr>
              <w:kinsoku w:val="0"/>
              <w:autoSpaceDE w:val="0"/>
              <w:autoSpaceDN w:val="0"/>
              <w:adjustRightInd w:val="0"/>
              <w:snapToGrid w:val="0"/>
              <w:spacing w:before="180" w:line="233" w:lineRule="auto"/>
              <w:ind w:left="5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7B381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09" w:type="dxa"/>
            <w:vAlign w:val="top"/>
          </w:tcPr>
          <w:p w14:paraId="21FB1CED">
            <w:pPr>
              <w:kinsoku w:val="0"/>
              <w:autoSpaceDE w:val="0"/>
              <w:autoSpaceDN w:val="0"/>
              <w:adjustRightInd w:val="0"/>
              <w:snapToGrid w:val="0"/>
              <w:spacing w:before="181" w:line="268" w:lineRule="exact"/>
              <w:ind w:left="3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7</w:t>
            </w:r>
          </w:p>
        </w:tc>
        <w:tc>
          <w:tcPr>
            <w:tcW w:w="2534" w:type="dxa"/>
            <w:vAlign w:val="top"/>
          </w:tcPr>
          <w:p w14:paraId="60AF73E4">
            <w:pPr>
              <w:kinsoku w:val="0"/>
              <w:autoSpaceDE w:val="0"/>
              <w:autoSpaceDN w:val="0"/>
              <w:adjustRightInd w:val="0"/>
              <w:snapToGrid w:val="0"/>
              <w:spacing w:before="180" w:line="228" w:lineRule="auto"/>
              <w:ind w:left="2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螺钉、载流部件和连接</w:t>
            </w:r>
          </w:p>
        </w:tc>
        <w:tc>
          <w:tcPr>
            <w:tcW w:w="4940" w:type="dxa"/>
            <w:vAlign w:val="top"/>
          </w:tcPr>
          <w:p w14:paraId="18225386">
            <w:pPr>
              <w:kinsoku w:val="0"/>
              <w:autoSpaceDE w:val="0"/>
              <w:autoSpaceDN w:val="0"/>
              <w:adjustRightInd w:val="0"/>
              <w:snapToGrid w:val="0"/>
              <w:spacing w:before="180" w:line="233" w:lineRule="auto"/>
              <w:ind w:left="5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12B87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09" w:type="dxa"/>
            <w:vAlign w:val="top"/>
          </w:tcPr>
          <w:p w14:paraId="64EA96F9">
            <w:pPr>
              <w:kinsoku w:val="0"/>
              <w:autoSpaceDE w:val="0"/>
              <w:autoSpaceDN w:val="0"/>
              <w:adjustRightInd w:val="0"/>
              <w:snapToGrid w:val="0"/>
              <w:spacing w:before="182" w:line="269" w:lineRule="exact"/>
              <w:ind w:left="3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2534" w:type="dxa"/>
            <w:vAlign w:val="top"/>
          </w:tcPr>
          <w:p w14:paraId="699CC7BA">
            <w:pPr>
              <w:kinsoku w:val="0"/>
              <w:autoSpaceDE w:val="0"/>
              <w:autoSpaceDN w:val="0"/>
              <w:adjustRightInd w:val="0"/>
              <w:snapToGrid w:val="0"/>
              <w:spacing w:before="182" w:line="229" w:lineRule="auto"/>
              <w:ind w:left="10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耐热</w:t>
            </w:r>
          </w:p>
        </w:tc>
        <w:tc>
          <w:tcPr>
            <w:tcW w:w="4940" w:type="dxa"/>
            <w:vAlign w:val="top"/>
          </w:tcPr>
          <w:p w14:paraId="172CC6AB">
            <w:pPr>
              <w:kinsoku w:val="0"/>
              <w:autoSpaceDE w:val="0"/>
              <w:autoSpaceDN w:val="0"/>
              <w:adjustRightInd w:val="0"/>
              <w:snapToGrid w:val="0"/>
              <w:spacing w:before="182" w:line="233"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5B85EF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09" w:type="dxa"/>
            <w:vAlign w:val="top"/>
          </w:tcPr>
          <w:p w14:paraId="170C06B7">
            <w:pPr>
              <w:kinsoku w:val="0"/>
              <w:autoSpaceDE w:val="0"/>
              <w:autoSpaceDN w:val="0"/>
              <w:adjustRightInd w:val="0"/>
              <w:snapToGrid w:val="0"/>
              <w:spacing w:before="181" w:line="269" w:lineRule="exact"/>
              <w:ind w:left="3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9</w:t>
            </w:r>
          </w:p>
        </w:tc>
        <w:tc>
          <w:tcPr>
            <w:tcW w:w="2534" w:type="dxa"/>
            <w:vAlign w:val="top"/>
          </w:tcPr>
          <w:p w14:paraId="6FFB37D0">
            <w:pPr>
              <w:kinsoku w:val="0"/>
              <w:autoSpaceDE w:val="0"/>
              <w:autoSpaceDN w:val="0"/>
              <w:adjustRightInd w:val="0"/>
              <w:snapToGrid w:val="0"/>
              <w:spacing w:before="182" w:line="228" w:lineRule="auto"/>
              <w:ind w:left="3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爬电距离和电气间隙</w:t>
            </w:r>
          </w:p>
        </w:tc>
        <w:tc>
          <w:tcPr>
            <w:tcW w:w="4940" w:type="dxa"/>
            <w:vAlign w:val="top"/>
          </w:tcPr>
          <w:p w14:paraId="1512A736">
            <w:pPr>
              <w:kinsoku w:val="0"/>
              <w:autoSpaceDE w:val="0"/>
              <w:autoSpaceDN w:val="0"/>
              <w:adjustRightInd w:val="0"/>
              <w:snapToGrid w:val="0"/>
              <w:spacing w:before="181" w:line="233"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r w14:paraId="486B71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09" w:type="dxa"/>
            <w:vAlign w:val="top"/>
          </w:tcPr>
          <w:p w14:paraId="657EC4AC">
            <w:pPr>
              <w:kinsoku w:val="0"/>
              <w:autoSpaceDE w:val="0"/>
              <w:autoSpaceDN w:val="0"/>
              <w:adjustRightInd w:val="0"/>
              <w:snapToGrid w:val="0"/>
              <w:spacing w:before="212" w:line="269" w:lineRule="exact"/>
              <w:ind w:left="3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position w:val="1"/>
                <w:sz w:val="20"/>
                <w:szCs w:val="20"/>
                <w:lang w:val="en-US" w:eastAsia="en-US" w:bidi="ar-SA"/>
              </w:rPr>
              <w:t>10</w:t>
            </w:r>
          </w:p>
        </w:tc>
        <w:tc>
          <w:tcPr>
            <w:tcW w:w="2534" w:type="dxa"/>
            <w:vAlign w:val="top"/>
          </w:tcPr>
          <w:p w14:paraId="7A0ED2B5">
            <w:pPr>
              <w:kinsoku w:val="0"/>
              <w:autoSpaceDE w:val="0"/>
              <w:autoSpaceDN w:val="0"/>
              <w:adjustRightInd w:val="0"/>
              <w:snapToGrid w:val="0"/>
              <w:spacing w:before="56" w:line="227" w:lineRule="auto"/>
              <w:ind w:left="1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绝缘材料的耐非正常热和</w:t>
            </w:r>
          </w:p>
          <w:p w14:paraId="6DE00EFF">
            <w:pPr>
              <w:kinsoku w:val="0"/>
              <w:autoSpaceDE w:val="0"/>
              <w:autoSpaceDN w:val="0"/>
              <w:adjustRightInd w:val="0"/>
              <w:snapToGrid w:val="0"/>
              <w:spacing w:before="66" w:line="229" w:lineRule="auto"/>
              <w:ind w:left="1065"/>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spacing w:val="3"/>
                <w:kern w:val="0"/>
                <w:sz w:val="20"/>
                <w:szCs w:val="20"/>
                <w:lang w:val="en-US" w:eastAsia="en-US" w:bidi="ar-SA"/>
              </w:rPr>
              <w:t>耐燃</w:t>
            </w:r>
            <w:bookmarkStart w:id="2" w:name="_GoBack"/>
            <w:bookmarkEnd w:id="2"/>
          </w:p>
        </w:tc>
        <w:tc>
          <w:tcPr>
            <w:tcW w:w="4940" w:type="dxa"/>
            <w:vAlign w:val="top"/>
          </w:tcPr>
          <w:p w14:paraId="02053157">
            <w:pPr>
              <w:kinsoku w:val="0"/>
              <w:autoSpaceDE w:val="0"/>
              <w:autoSpaceDN w:val="0"/>
              <w:adjustRightInd w:val="0"/>
              <w:snapToGrid w:val="0"/>
              <w:spacing w:before="212" w:line="233" w:lineRule="auto"/>
              <w:ind w:left="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16915.1-2014、</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w:t>
            </w:r>
            <w:r>
              <w:rPr>
                <w:rFonts w:ascii="宋体" w:hAnsi="宋体" w:eastAsia="宋体" w:cs="宋体"/>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16915.</w:t>
            </w:r>
            <w:r>
              <w:rPr>
                <w:rFonts w:ascii="宋体" w:hAnsi="宋体" w:eastAsia="宋体" w:cs="宋体"/>
                <w:snapToGrid w:val="0"/>
                <w:color w:val="000000"/>
                <w:spacing w:val="4"/>
                <w:kern w:val="0"/>
                <w:sz w:val="20"/>
                <w:szCs w:val="20"/>
                <w:lang w:val="en-US" w:eastAsia="en-US" w:bidi="ar-SA"/>
              </w:rPr>
              <w:t>1-2024</w:t>
            </w:r>
          </w:p>
        </w:tc>
      </w:tr>
    </w:tbl>
    <w:p w14:paraId="0A4D68A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72F43A7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16915.1-2014 家用和类似用途固定式电气装置的开关 第 1 部分：通用要求</w:t>
      </w:r>
    </w:p>
    <w:p w14:paraId="731F802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16915.1-2024 家用和类似用途固定式电气装置的开关 第 1 部分：通用要求相关的法律法规、部门规章和规范</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5CE16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5CE16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40F20B8"/>
    <w:rsid w:val="041871BE"/>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635C4A"/>
    <w:rsid w:val="078A3CD0"/>
    <w:rsid w:val="07C5140B"/>
    <w:rsid w:val="07F04D43"/>
    <w:rsid w:val="0822060B"/>
    <w:rsid w:val="08356532"/>
    <w:rsid w:val="083F4318"/>
    <w:rsid w:val="08D631A4"/>
    <w:rsid w:val="08E7715F"/>
    <w:rsid w:val="08EE04EE"/>
    <w:rsid w:val="095D372A"/>
    <w:rsid w:val="098826F0"/>
    <w:rsid w:val="09904F74"/>
    <w:rsid w:val="099E1F14"/>
    <w:rsid w:val="09C33728"/>
    <w:rsid w:val="09DE5915"/>
    <w:rsid w:val="09FC4E8C"/>
    <w:rsid w:val="0A546A76"/>
    <w:rsid w:val="0B161F7E"/>
    <w:rsid w:val="0B246449"/>
    <w:rsid w:val="0B3F3282"/>
    <w:rsid w:val="0B604351"/>
    <w:rsid w:val="0B974E6D"/>
    <w:rsid w:val="0BC639A4"/>
    <w:rsid w:val="0BD240F7"/>
    <w:rsid w:val="0C2030B4"/>
    <w:rsid w:val="0C3152C1"/>
    <w:rsid w:val="0C525237"/>
    <w:rsid w:val="0C8E3A3C"/>
    <w:rsid w:val="0D29243C"/>
    <w:rsid w:val="0D3B5CCB"/>
    <w:rsid w:val="0D735465"/>
    <w:rsid w:val="0D7731A8"/>
    <w:rsid w:val="0DA47D15"/>
    <w:rsid w:val="0DAE7E9E"/>
    <w:rsid w:val="0DD50CEF"/>
    <w:rsid w:val="0DE34399"/>
    <w:rsid w:val="0E082052"/>
    <w:rsid w:val="0E0F1632"/>
    <w:rsid w:val="0E1327A4"/>
    <w:rsid w:val="0E4A1F2E"/>
    <w:rsid w:val="0E5A609B"/>
    <w:rsid w:val="0E9C279A"/>
    <w:rsid w:val="0F44530B"/>
    <w:rsid w:val="0F6C03BE"/>
    <w:rsid w:val="0F8676D2"/>
    <w:rsid w:val="0F9F3BFB"/>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34578A4"/>
    <w:rsid w:val="135875D7"/>
    <w:rsid w:val="13655850"/>
    <w:rsid w:val="138A175B"/>
    <w:rsid w:val="13A40300"/>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A4DEA"/>
    <w:rsid w:val="1C13411D"/>
    <w:rsid w:val="1C1E751E"/>
    <w:rsid w:val="1C7865F4"/>
    <w:rsid w:val="1CB6536F"/>
    <w:rsid w:val="1D5A03F0"/>
    <w:rsid w:val="1D5E3A3C"/>
    <w:rsid w:val="1D8F0099"/>
    <w:rsid w:val="1D903E12"/>
    <w:rsid w:val="1DD71E52"/>
    <w:rsid w:val="1E432C32"/>
    <w:rsid w:val="1E7E37DC"/>
    <w:rsid w:val="1E8A6629"/>
    <w:rsid w:val="1E911BEF"/>
    <w:rsid w:val="1F136AA8"/>
    <w:rsid w:val="1F166BCD"/>
    <w:rsid w:val="1F316F2E"/>
    <w:rsid w:val="1F5F3A9B"/>
    <w:rsid w:val="1F8452B0"/>
    <w:rsid w:val="1F8B2AE2"/>
    <w:rsid w:val="1F937941"/>
    <w:rsid w:val="1FB97650"/>
    <w:rsid w:val="1FCD1E2F"/>
    <w:rsid w:val="1FDA1374"/>
    <w:rsid w:val="1FFE2700"/>
    <w:rsid w:val="203A06AF"/>
    <w:rsid w:val="204F1D62"/>
    <w:rsid w:val="20E424AA"/>
    <w:rsid w:val="20F16975"/>
    <w:rsid w:val="215E7C1C"/>
    <w:rsid w:val="219F0AC7"/>
    <w:rsid w:val="22456F79"/>
    <w:rsid w:val="22D14CB0"/>
    <w:rsid w:val="22E91FFA"/>
    <w:rsid w:val="22EE5862"/>
    <w:rsid w:val="22FB3ADB"/>
    <w:rsid w:val="23264FFC"/>
    <w:rsid w:val="23751ADF"/>
    <w:rsid w:val="23753F08"/>
    <w:rsid w:val="237C4C1C"/>
    <w:rsid w:val="23CE2F9E"/>
    <w:rsid w:val="240F76C7"/>
    <w:rsid w:val="24AF49ED"/>
    <w:rsid w:val="24D92627"/>
    <w:rsid w:val="252A06A8"/>
    <w:rsid w:val="2572277A"/>
    <w:rsid w:val="257B0F03"/>
    <w:rsid w:val="25D32AED"/>
    <w:rsid w:val="25E44CFA"/>
    <w:rsid w:val="25FA56E9"/>
    <w:rsid w:val="26025181"/>
    <w:rsid w:val="262275D1"/>
    <w:rsid w:val="262B46D7"/>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92A511A"/>
    <w:rsid w:val="292C49EE"/>
    <w:rsid w:val="295201CD"/>
    <w:rsid w:val="29990264"/>
    <w:rsid w:val="29C27101"/>
    <w:rsid w:val="29EC23D0"/>
    <w:rsid w:val="29F179E6"/>
    <w:rsid w:val="29FE011E"/>
    <w:rsid w:val="2A0911D4"/>
    <w:rsid w:val="2A273408"/>
    <w:rsid w:val="2B090C0F"/>
    <w:rsid w:val="2B607E88"/>
    <w:rsid w:val="2B6A3EF4"/>
    <w:rsid w:val="2B6D7540"/>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677B08"/>
    <w:rsid w:val="3BB014AF"/>
    <w:rsid w:val="3BD74C8E"/>
    <w:rsid w:val="3BFA6BCE"/>
    <w:rsid w:val="3C4F3BDE"/>
    <w:rsid w:val="3C6A5B02"/>
    <w:rsid w:val="3C7E335B"/>
    <w:rsid w:val="3C8446EA"/>
    <w:rsid w:val="3C905550"/>
    <w:rsid w:val="3CE050A9"/>
    <w:rsid w:val="3D1E68EC"/>
    <w:rsid w:val="3D3103CE"/>
    <w:rsid w:val="3D33058B"/>
    <w:rsid w:val="3D9E4D9F"/>
    <w:rsid w:val="3DA46DF1"/>
    <w:rsid w:val="3E4405D4"/>
    <w:rsid w:val="3E6E11AD"/>
    <w:rsid w:val="3EBC016B"/>
    <w:rsid w:val="3EC05EAD"/>
    <w:rsid w:val="3F285800"/>
    <w:rsid w:val="3F7F7B16"/>
    <w:rsid w:val="3FA25C38"/>
    <w:rsid w:val="3FF46B48"/>
    <w:rsid w:val="4013200C"/>
    <w:rsid w:val="401A339B"/>
    <w:rsid w:val="40370FC3"/>
    <w:rsid w:val="40557EB1"/>
    <w:rsid w:val="4057639D"/>
    <w:rsid w:val="40580367"/>
    <w:rsid w:val="40823845"/>
    <w:rsid w:val="40A315E2"/>
    <w:rsid w:val="40DE261A"/>
    <w:rsid w:val="40ED4F53"/>
    <w:rsid w:val="411E6EBB"/>
    <w:rsid w:val="41322966"/>
    <w:rsid w:val="41D34149"/>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172E84"/>
    <w:rsid w:val="4C20442F"/>
    <w:rsid w:val="4C211F55"/>
    <w:rsid w:val="4C4A14AC"/>
    <w:rsid w:val="4C72630D"/>
    <w:rsid w:val="4C8229F4"/>
    <w:rsid w:val="4C83051A"/>
    <w:rsid w:val="4CAF130F"/>
    <w:rsid w:val="4D1D271C"/>
    <w:rsid w:val="4D3F6B37"/>
    <w:rsid w:val="4D4E6D7A"/>
    <w:rsid w:val="4D626ED4"/>
    <w:rsid w:val="4DB43081"/>
    <w:rsid w:val="4E1F4272"/>
    <w:rsid w:val="4E45017D"/>
    <w:rsid w:val="4E487C6D"/>
    <w:rsid w:val="4EA01857"/>
    <w:rsid w:val="4EAA61C2"/>
    <w:rsid w:val="4ED27537"/>
    <w:rsid w:val="4EF43951"/>
    <w:rsid w:val="4EF456FF"/>
    <w:rsid w:val="4F2953A8"/>
    <w:rsid w:val="4F3855EC"/>
    <w:rsid w:val="4F6A5955"/>
    <w:rsid w:val="4F974A08"/>
    <w:rsid w:val="4FA233AD"/>
    <w:rsid w:val="4FAC7D88"/>
    <w:rsid w:val="4FB1539E"/>
    <w:rsid w:val="4FC7696F"/>
    <w:rsid w:val="50792360"/>
    <w:rsid w:val="509020D2"/>
    <w:rsid w:val="50A36F3E"/>
    <w:rsid w:val="50CC248F"/>
    <w:rsid w:val="51143E36"/>
    <w:rsid w:val="51275918"/>
    <w:rsid w:val="51396A01"/>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837D4F"/>
    <w:rsid w:val="55DA73FC"/>
    <w:rsid w:val="55DD0C9B"/>
    <w:rsid w:val="55EC7130"/>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B1E422F"/>
    <w:rsid w:val="5B296A75"/>
    <w:rsid w:val="5B525C87"/>
    <w:rsid w:val="5BA1276A"/>
    <w:rsid w:val="5BD62414"/>
    <w:rsid w:val="5C2752F2"/>
    <w:rsid w:val="5C583771"/>
    <w:rsid w:val="5C6C4246"/>
    <w:rsid w:val="5C934FA3"/>
    <w:rsid w:val="5CE15514"/>
    <w:rsid w:val="5D131446"/>
    <w:rsid w:val="5D290C69"/>
    <w:rsid w:val="5D2C42B6"/>
    <w:rsid w:val="5D333896"/>
    <w:rsid w:val="5DA16A52"/>
    <w:rsid w:val="5DE76B45"/>
    <w:rsid w:val="5E435D5B"/>
    <w:rsid w:val="5E9465B6"/>
    <w:rsid w:val="5EA774F8"/>
    <w:rsid w:val="5EBD78BB"/>
    <w:rsid w:val="5EDD1CD8"/>
    <w:rsid w:val="5EF73C01"/>
    <w:rsid w:val="5F13572D"/>
    <w:rsid w:val="5FDF3861"/>
    <w:rsid w:val="600E7C34"/>
    <w:rsid w:val="60833E8B"/>
    <w:rsid w:val="60A41202"/>
    <w:rsid w:val="610C2B17"/>
    <w:rsid w:val="61232857"/>
    <w:rsid w:val="6198016C"/>
    <w:rsid w:val="61AD3C17"/>
    <w:rsid w:val="620178CE"/>
    <w:rsid w:val="62145A44"/>
    <w:rsid w:val="624236EE"/>
    <w:rsid w:val="626C3AD2"/>
    <w:rsid w:val="628C1A7E"/>
    <w:rsid w:val="62916D12"/>
    <w:rsid w:val="630F445E"/>
    <w:rsid w:val="63181564"/>
    <w:rsid w:val="633A772C"/>
    <w:rsid w:val="634265E1"/>
    <w:rsid w:val="636D5D54"/>
    <w:rsid w:val="639037F0"/>
    <w:rsid w:val="6390559E"/>
    <w:rsid w:val="639F3A33"/>
    <w:rsid w:val="642B176B"/>
    <w:rsid w:val="645760BC"/>
    <w:rsid w:val="64782681"/>
    <w:rsid w:val="64B96D77"/>
    <w:rsid w:val="64DE2339"/>
    <w:rsid w:val="658253BB"/>
    <w:rsid w:val="65D8322D"/>
    <w:rsid w:val="661001E2"/>
    <w:rsid w:val="662B4B98"/>
    <w:rsid w:val="66320B8F"/>
    <w:rsid w:val="663554E1"/>
    <w:rsid w:val="667D63A0"/>
    <w:rsid w:val="669453A6"/>
    <w:rsid w:val="669929BC"/>
    <w:rsid w:val="66DC0AFB"/>
    <w:rsid w:val="679715F1"/>
    <w:rsid w:val="67D04B25"/>
    <w:rsid w:val="67D143D7"/>
    <w:rsid w:val="68225670"/>
    <w:rsid w:val="682E182A"/>
    <w:rsid w:val="685F3156"/>
    <w:rsid w:val="687E455F"/>
    <w:rsid w:val="68F4037D"/>
    <w:rsid w:val="693C3AD3"/>
    <w:rsid w:val="69676DA1"/>
    <w:rsid w:val="696C43B8"/>
    <w:rsid w:val="6A0B3BD1"/>
    <w:rsid w:val="6A176804"/>
    <w:rsid w:val="6A214495"/>
    <w:rsid w:val="6A3B3D8A"/>
    <w:rsid w:val="6A42336B"/>
    <w:rsid w:val="6A5F5CCB"/>
    <w:rsid w:val="6B1B6095"/>
    <w:rsid w:val="6B2D401B"/>
    <w:rsid w:val="6B4849B1"/>
    <w:rsid w:val="6BCE3108"/>
    <w:rsid w:val="6C3F5AA0"/>
    <w:rsid w:val="6C555138"/>
    <w:rsid w:val="6C5D448C"/>
    <w:rsid w:val="6C6475C8"/>
    <w:rsid w:val="6CB06CB1"/>
    <w:rsid w:val="6D323B6A"/>
    <w:rsid w:val="6D611D5A"/>
    <w:rsid w:val="6D71193E"/>
    <w:rsid w:val="6D723F67"/>
    <w:rsid w:val="6D8F4B19"/>
    <w:rsid w:val="6DFD1A54"/>
    <w:rsid w:val="6EAE47E3"/>
    <w:rsid w:val="6EC5360B"/>
    <w:rsid w:val="6ED22F0F"/>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557ED4"/>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724FD8"/>
    <w:rsid w:val="76B455F0"/>
    <w:rsid w:val="76EB7BDE"/>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753</Words>
  <Characters>1070</Characters>
  <Lines>0</Lines>
  <Paragraphs>0</Paragraphs>
  <TotalTime>0</TotalTime>
  <ScaleCrop>false</ScaleCrop>
  <LinksUpToDate>false</LinksUpToDate>
  <CharactersWithSpaces>1108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2026-03-10T03:24:43Z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