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益阳市赫山区学生书包（袋）</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59EB388E">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每批次抽样数量 3 只，其中2 只作为检验样品，1 只作为备用样品。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494A8A65">
      <w:pPr>
        <w:widowControl/>
        <w:kinsoku w:val="0"/>
        <w:autoSpaceDE w:val="0"/>
        <w:autoSpaceDN w:val="0"/>
        <w:adjustRightInd w:val="0"/>
        <w:snapToGrid w:val="0"/>
        <w:spacing w:before="171" w:line="228" w:lineRule="auto"/>
        <w:ind w:left="3613"/>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1"/>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1"/>
          <w:kern w:val="0"/>
          <w:sz w:val="20"/>
          <w:szCs w:val="20"/>
          <w:lang w:eastAsia="en-US"/>
        </w:rPr>
        <w:t>1</w:t>
      </w:r>
      <w:r>
        <w:rPr>
          <w:rFonts w:ascii="宋体" w:hAnsi="宋体" w:eastAsia="宋体" w:cs="宋体"/>
          <w:snapToGrid w:val="0"/>
          <w:color w:val="000000"/>
          <w:spacing w:val="16"/>
          <w:kern w:val="0"/>
          <w:sz w:val="20"/>
          <w:szCs w:val="20"/>
          <w:lang w:eastAsia="en-US"/>
        </w:rPr>
        <w:t xml:space="preserve"> </w:t>
      </w:r>
      <w:r>
        <w:rPr>
          <w:rFonts w:ascii="宋体" w:hAnsi="宋体" w:eastAsia="宋体" w:cs="宋体"/>
          <w:snapToGrid w:val="0"/>
          <w:color w:val="000000"/>
          <w:spacing w:val="1"/>
          <w:kern w:val="0"/>
          <w:sz w:val="20"/>
          <w:szCs w:val="20"/>
          <w:lang w:eastAsia="en-US"/>
        </w:rPr>
        <w:t>学生书袋</w:t>
      </w:r>
    </w:p>
    <w:p w14:paraId="5992765E">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6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2435"/>
        <w:gridCol w:w="1994"/>
        <w:gridCol w:w="3198"/>
      </w:tblGrid>
      <w:tr w14:paraId="00187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1" w:hRule="atLeast"/>
        </w:trPr>
        <w:tc>
          <w:tcPr>
            <w:tcW w:w="1012" w:type="dxa"/>
            <w:vAlign w:val="top"/>
          </w:tcPr>
          <w:p w14:paraId="532ED8E0">
            <w:pPr>
              <w:kinsoku w:val="0"/>
              <w:autoSpaceDE w:val="0"/>
              <w:autoSpaceDN w:val="0"/>
              <w:adjustRightInd w:val="0"/>
              <w:snapToGrid w:val="0"/>
              <w:spacing w:before="35" w:line="217" w:lineRule="auto"/>
              <w:ind w:left="29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429" w:type="dxa"/>
            <w:gridSpan w:val="2"/>
            <w:vAlign w:val="top"/>
          </w:tcPr>
          <w:p w14:paraId="6B7904F7">
            <w:pPr>
              <w:kinsoku w:val="0"/>
              <w:autoSpaceDE w:val="0"/>
              <w:autoSpaceDN w:val="0"/>
              <w:adjustRightInd w:val="0"/>
              <w:snapToGrid w:val="0"/>
              <w:spacing w:before="35" w:line="217" w:lineRule="auto"/>
              <w:ind w:left="17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198" w:type="dxa"/>
            <w:vAlign w:val="top"/>
          </w:tcPr>
          <w:p w14:paraId="26C23349">
            <w:pPr>
              <w:kinsoku w:val="0"/>
              <w:autoSpaceDE w:val="0"/>
              <w:autoSpaceDN w:val="0"/>
              <w:adjustRightInd w:val="0"/>
              <w:snapToGrid w:val="0"/>
              <w:spacing w:before="35" w:line="217" w:lineRule="auto"/>
              <w:ind w:left="11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2E76C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Align w:val="top"/>
          </w:tcPr>
          <w:p w14:paraId="54D6B3D0">
            <w:pPr>
              <w:kinsoku w:val="0"/>
              <w:autoSpaceDE w:val="0"/>
              <w:autoSpaceDN w:val="0"/>
              <w:adjustRightInd w:val="0"/>
              <w:snapToGrid w:val="0"/>
              <w:spacing w:before="30" w:line="218" w:lineRule="auto"/>
              <w:ind w:left="4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1</w:t>
            </w:r>
          </w:p>
        </w:tc>
        <w:tc>
          <w:tcPr>
            <w:tcW w:w="4429" w:type="dxa"/>
            <w:gridSpan w:val="2"/>
            <w:vAlign w:val="top"/>
          </w:tcPr>
          <w:p w14:paraId="15B86AA5">
            <w:pPr>
              <w:kinsoku w:val="0"/>
              <w:autoSpaceDE w:val="0"/>
              <w:autoSpaceDN w:val="0"/>
              <w:adjustRightInd w:val="0"/>
              <w:snapToGrid w:val="0"/>
              <w:spacing w:before="30" w:line="218" w:lineRule="auto"/>
              <w:ind w:left="198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负重</w:t>
            </w:r>
          </w:p>
        </w:tc>
        <w:tc>
          <w:tcPr>
            <w:tcW w:w="3198" w:type="dxa"/>
            <w:vAlign w:val="top"/>
          </w:tcPr>
          <w:p w14:paraId="65D3D4B0">
            <w:pPr>
              <w:kinsoku w:val="0"/>
              <w:autoSpaceDE w:val="0"/>
              <w:autoSpaceDN w:val="0"/>
              <w:adjustRightInd w:val="0"/>
              <w:snapToGrid w:val="0"/>
              <w:spacing w:before="30" w:line="218" w:lineRule="auto"/>
              <w:ind w:left="8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2858-2007</w:t>
            </w:r>
          </w:p>
        </w:tc>
      </w:tr>
      <w:tr w14:paraId="6EFB72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1012" w:type="dxa"/>
            <w:vAlign w:val="top"/>
          </w:tcPr>
          <w:p w14:paraId="4C4EFF2A">
            <w:pPr>
              <w:kinsoku w:val="0"/>
              <w:autoSpaceDE w:val="0"/>
              <w:autoSpaceDN w:val="0"/>
              <w:adjustRightInd w:val="0"/>
              <w:snapToGrid w:val="0"/>
              <w:spacing w:before="31" w:line="218" w:lineRule="auto"/>
              <w:ind w:left="4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4429" w:type="dxa"/>
            <w:gridSpan w:val="2"/>
            <w:vAlign w:val="top"/>
          </w:tcPr>
          <w:p w14:paraId="180AED01">
            <w:pPr>
              <w:kinsoku w:val="0"/>
              <w:autoSpaceDE w:val="0"/>
              <w:autoSpaceDN w:val="0"/>
              <w:adjustRightInd w:val="0"/>
              <w:snapToGrid w:val="0"/>
              <w:spacing w:before="31" w:line="218" w:lineRule="auto"/>
              <w:ind w:left="17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缝合强度</w:t>
            </w:r>
          </w:p>
        </w:tc>
        <w:tc>
          <w:tcPr>
            <w:tcW w:w="3198" w:type="dxa"/>
            <w:vAlign w:val="top"/>
          </w:tcPr>
          <w:p w14:paraId="43ACFCE8">
            <w:pPr>
              <w:kinsoku w:val="0"/>
              <w:autoSpaceDE w:val="0"/>
              <w:autoSpaceDN w:val="0"/>
              <w:adjustRightInd w:val="0"/>
              <w:snapToGrid w:val="0"/>
              <w:spacing w:before="31" w:line="218" w:lineRule="auto"/>
              <w:ind w:left="8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2858-2007</w:t>
            </w:r>
          </w:p>
        </w:tc>
      </w:tr>
      <w:tr w14:paraId="57AEAA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Merge w:val="restart"/>
            <w:tcBorders>
              <w:bottom w:val="nil"/>
            </w:tcBorders>
            <w:vAlign w:val="top"/>
          </w:tcPr>
          <w:p w14:paraId="03C17220">
            <w:pPr>
              <w:widowControl/>
              <w:kinsoku w:val="0"/>
              <w:autoSpaceDE w:val="0"/>
              <w:autoSpaceDN w:val="0"/>
              <w:adjustRightInd w:val="0"/>
              <w:snapToGrid w:val="0"/>
              <w:spacing w:line="387" w:lineRule="auto"/>
              <w:jc w:val="left"/>
              <w:textAlignment w:val="baseline"/>
              <w:rPr>
                <w:rFonts w:ascii="Arial" w:hAnsi="Arial" w:eastAsia="Arial" w:cs="Arial"/>
                <w:snapToGrid w:val="0"/>
                <w:color w:val="000000"/>
                <w:kern w:val="0"/>
                <w:sz w:val="21"/>
                <w:szCs w:val="21"/>
                <w:lang w:eastAsia="en-US"/>
              </w:rPr>
            </w:pPr>
          </w:p>
          <w:p w14:paraId="1FC9C488">
            <w:pPr>
              <w:kinsoku w:val="0"/>
              <w:autoSpaceDE w:val="0"/>
              <w:autoSpaceDN w:val="0"/>
              <w:adjustRightInd w:val="0"/>
              <w:snapToGrid w:val="0"/>
              <w:spacing w:before="65" w:line="269" w:lineRule="exact"/>
              <w:ind w:left="4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2435" w:type="dxa"/>
            <w:vMerge w:val="restart"/>
            <w:tcBorders>
              <w:bottom w:val="nil"/>
            </w:tcBorders>
            <w:vAlign w:val="top"/>
          </w:tcPr>
          <w:p w14:paraId="626605A5">
            <w:pPr>
              <w:widowControl/>
              <w:kinsoku w:val="0"/>
              <w:autoSpaceDE w:val="0"/>
              <w:autoSpaceDN w:val="0"/>
              <w:adjustRightInd w:val="0"/>
              <w:snapToGrid w:val="0"/>
              <w:spacing w:line="250" w:lineRule="auto"/>
              <w:jc w:val="left"/>
              <w:textAlignment w:val="baseline"/>
              <w:rPr>
                <w:rFonts w:ascii="Arial" w:hAnsi="Arial" w:eastAsia="Arial" w:cs="Arial"/>
                <w:snapToGrid w:val="0"/>
                <w:color w:val="000000"/>
                <w:kern w:val="0"/>
                <w:sz w:val="21"/>
                <w:szCs w:val="21"/>
                <w:lang w:eastAsia="en-US"/>
              </w:rPr>
            </w:pPr>
          </w:p>
          <w:p w14:paraId="5535D2FA">
            <w:pPr>
              <w:kinsoku w:val="0"/>
              <w:autoSpaceDE w:val="0"/>
              <w:autoSpaceDN w:val="0"/>
              <w:adjustRightInd w:val="0"/>
              <w:snapToGrid w:val="0"/>
              <w:spacing w:before="65" w:line="228" w:lineRule="auto"/>
              <w:ind w:left="1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旅行式拉杆书袋滑轮和</w:t>
            </w:r>
          </w:p>
          <w:p w14:paraId="35A6E7D6">
            <w:pPr>
              <w:kinsoku w:val="0"/>
              <w:autoSpaceDE w:val="0"/>
              <w:autoSpaceDN w:val="0"/>
              <w:adjustRightInd w:val="0"/>
              <w:snapToGrid w:val="0"/>
              <w:spacing w:before="27" w:line="228" w:lineRule="auto"/>
              <w:ind w:left="9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拉杆</w:t>
            </w:r>
          </w:p>
        </w:tc>
        <w:tc>
          <w:tcPr>
            <w:tcW w:w="1994" w:type="dxa"/>
            <w:vAlign w:val="top"/>
          </w:tcPr>
          <w:p w14:paraId="5B145831">
            <w:pPr>
              <w:kinsoku w:val="0"/>
              <w:autoSpaceDE w:val="0"/>
              <w:autoSpaceDN w:val="0"/>
              <w:adjustRightInd w:val="0"/>
              <w:snapToGrid w:val="0"/>
              <w:spacing w:before="31" w:line="217" w:lineRule="auto"/>
              <w:ind w:left="5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拉杆长度</w:t>
            </w:r>
          </w:p>
        </w:tc>
        <w:tc>
          <w:tcPr>
            <w:tcW w:w="3198" w:type="dxa"/>
            <w:vMerge w:val="restart"/>
            <w:tcBorders>
              <w:bottom w:val="nil"/>
            </w:tcBorders>
            <w:vAlign w:val="top"/>
          </w:tcPr>
          <w:p w14:paraId="7CA1B1F1">
            <w:pPr>
              <w:widowControl/>
              <w:kinsoku w:val="0"/>
              <w:autoSpaceDE w:val="0"/>
              <w:autoSpaceDN w:val="0"/>
              <w:adjustRightInd w:val="0"/>
              <w:snapToGrid w:val="0"/>
              <w:spacing w:line="387" w:lineRule="auto"/>
              <w:jc w:val="left"/>
              <w:textAlignment w:val="baseline"/>
              <w:rPr>
                <w:rFonts w:ascii="Arial" w:hAnsi="Arial" w:eastAsia="Arial" w:cs="Arial"/>
                <w:snapToGrid w:val="0"/>
                <w:color w:val="000000"/>
                <w:kern w:val="0"/>
                <w:sz w:val="21"/>
                <w:szCs w:val="21"/>
                <w:lang w:eastAsia="en-US"/>
              </w:rPr>
            </w:pPr>
          </w:p>
          <w:p w14:paraId="5651925B">
            <w:pPr>
              <w:kinsoku w:val="0"/>
              <w:autoSpaceDE w:val="0"/>
              <w:autoSpaceDN w:val="0"/>
              <w:adjustRightInd w:val="0"/>
              <w:snapToGrid w:val="0"/>
              <w:spacing w:before="65" w:line="233" w:lineRule="auto"/>
              <w:ind w:left="8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2858-2007</w:t>
            </w:r>
          </w:p>
        </w:tc>
      </w:tr>
      <w:tr w14:paraId="7073F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Merge w:val="continue"/>
            <w:tcBorders>
              <w:top w:val="nil"/>
              <w:bottom w:val="nil"/>
            </w:tcBorders>
            <w:vAlign w:val="top"/>
          </w:tcPr>
          <w:p w14:paraId="2B3FBE3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435" w:type="dxa"/>
            <w:vMerge w:val="continue"/>
            <w:tcBorders>
              <w:top w:val="nil"/>
              <w:bottom w:val="nil"/>
            </w:tcBorders>
            <w:vAlign w:val="top"/>
          </w:tcPr>
          <w:p w14:paraId="6D23409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94" w:type="dxa"/>
            <w:vAlign w:val="top"/>
          </w:tcPr>
          <w:p w14:paraId="3B1399F8">
            <w:pPr>
              <w:kinsoku w:val="0"/>
              <w:autoSpaceDE w:val="0"/>
              <w:autoSpaceDN w:val="0"/>
              <w:adjustRightInd w:val="0"/>
              <w:snapToGrid w:val="0"/>
              <w:spacing w:before="30" w:line="218" w:lineRule="auto"/>
              <w:ind w:left="5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拉杆形状</w:t>
            </w:r>
          </w:p>
        </w:tc>
        <w:tc>
          <w:tcPr>
            <w:tcW w:w="3198" w:type="dxa"/>
            <w:vMerge w:val="continue"/>
            <w:tcBorders>
              <w:top w:val="nil"/>
              <w:bottom w:val="nil"/>
            </w:tcBorders>
            <w:vAlign w:val="top"/>
          </w:tcPr>
          <w:p w14:paraId="713268D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222CFA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1012" w:type="dxa"/>
            <w:vMerge w:val="continue"/>
            <w:tcBorders>
              <w:top w:val="nil"/>
              <w:bottom w:val="nil"/>
            </w:tcBorders>
            <w:vAlign w:val="top"/>
          </w:tcPr>
          <w:p w14:paraId="0F72F756">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435" w:type="dxa"/>
            <w:vMerge w:val="continue"/>
            <w:tcBorders>
              <w:top w:val="nil"/>
              <w:bottom w:val="nil"/>
            </w:tcBorders>
            <w:vAlign w:val="top"/>
          </w:tcPr>
          <w:p w14:paraId="2394230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94" w:type="dxa"/>
            <w:vAlign w:val="top"/>
          </w:tcPr>
          <w:p w14:paraId="129F49D6">
            <w:pPr>
              <w:kinsoku w:val="0"/>
              <w:autoSpaceDE w:val="0"/>
              <w:autoSpaceDN w:val="0"/>
              <w:adjustRightInd w:val="0"/>
              <w:snapToGrid w:val="0"/>
              <w:spacing w:before="31" w:line="218" w:lineRule="auto"/>
              <w:ind w:left="5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护脊装置</w:t>
            </w:r>
          </w:p>
        </w:tc>
        <w:tc>
          <w:tcPr>
            <w:tcW w:w="3198" w:type="dxa"/>
            <w:vMerge w:val="continue"/>
            <w:tcBorders>
              <w:top w:val="nil"/>
              <w:bottom w:val="nil"/>
            </w:tcBorders>
            <w:vAlign w:val="top"/>
          </w:tcPr>
          <w:p w14:paraId="6478B71E">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2CB22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Merge w:val="continue"/>
            <w:tcBorders>
              <w:top w:val="nil"/>
            </w:tcBorders>
            <w:vAlign w:val="top"/>
          </w:tcPr>
          <w:p w14:paraId="40AD241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435" w:type="dxa"/>
            <w:vMerge w:val="continue"/>
            <w:tcBorders>
              <w:top w:val="nil"/>
            </w:tcBorders>
            <w:vAlign w:val="top"/>
          </w:tcPr>
          <w:p w14:paraId="533A616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94" w:type="dxa"/>
            <w:vAlign w:val="top"/>
          </w:tcPr>
          <w:p w14:paraId="7DB6686B">
            <w:pPr>
              <w:kinsoku w:val="0"/>
              <w:autoSpaceDE w:val="0"/>
              <w:autoSpaceDN w:val="0"/>
              <w:adjustRightInd w:val="0"/>
              <w:snapToGrid w:val="0"/>
              <w:spacing w:before="33" w:line="216" w:lineRule="auto"/>
              <w:ind w:left="67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可靠性</w:t>
            </w:r>
          </w:p>
        </w:tc>
        <w:tc>
          <w:tcPr>
            <w:tcW w:w="3198" w:type="dxa"/>
            <w:vMerge w:val="continue"/>
            <w:tcBorders>
              <w:top w:val="nil"/>
            </w:tcBorders>
            <w:vAlign w:val="top"/>
          </w:tcPr>
          <w:p w14:paraId="2C01BB9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09BE7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Merge w:val="restart"/>
            <w:tcBorders>
              <w:bottom w:val="nil"/>
            </w:tcBorders>
            <w:vAlign w:val="top"/>
          </w:tcPr>
          <w:p w14:paraId="49E9AEDA">
            <w:pPr>
              <w:widowControl/>
              <w:kinsoku w:val="0"/>
              <w:autoSpaceDE w:val="0"/>
              <w:autoSpaceDN w:val="0"/>
              <w:adjustRightInd w:val="0"/>
              <w:snapToGrid w:val="0"/>
              <w:spacing w:line="247" w:lineRule="auto"/>
              <w:jc w:val="left"/>
              <w:textAlignment w:val="baseline"/>
              <w:rPr>
                <w:rFonts w:ascii="Arial" w:hAnsi="Arial" w:eastAsia="Arial" w:cs="Arial"/>
                <w:snapToGrid w:val="0"/>
                <w:color w:val="000000"/>
                <w:kern w:val="0"/>
                <w:sz w:val="21"/>
                <w:szCs w:val="21"/>
                <w:lang w:eastAsia="en-US"/>
              </w:rPr>
            </w:pPr>
          </w:p>
          <w:p w14:paraId="1E598F67">
            <w:pPr>
              <w:kinsoku w:val="0"/>
              <w:autoSpaceDE w:val="0"/>
              <w:autoSpaceDN w:val="0"/>
              <w:adjustRightInd w:val="0"/>
              <w:snapToGrid w:val="0"/>
              <w:spacing w:before="65" w:line="271" w:lineRule="exact"/>
              <w:ind w:left="4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2435" w:type="dxa"/>
            <w:vMerge w:val="restart"/>
            <w:tcBorders>
              <w:bottom w:val="nil"/>
            </w:tcBorders>
            <w:vAlign w:val="top"/>
          </w:tcPr>
          <w:p w14:paraId="06664F4F">
            <w:pPr>
              <w:widowControl/>
              <w:kinsoku w:val="0"/>
              <w:autoSpaceDE w:val="0"/>
              <w:autoSpaceDN w:val="0"/>
              <w:adjustRightInd w:val="0"/>
              <w:snapToGrid w:val="0"/>
              <w:spacing w:line="247" w:lineRule="auto"/>
              <w:jc w:val="left"/>
              <w:textAlignment w:val="baseline"/>
              <w:rPr>
                <w:rFonts w:ascii="Arial" w:hAnsi="Arial" w:eastAsia="Arial" w:cs="Arial"/>
                <w:snapToGrid w:val="0"/>
                <w:color w:val="000000"/>
                <w:kern w:val="0"/>
                <w:sz w:val="21"/>
                <w:szCs w:val="21"/>
                <w:lang w:eastAsia="en-US"/>
              </w:rPr>
            </w:pPr>
          </w:p>
          <w:p w14:paraId="2A95744E">
            <w:pPr>
              <w:kinsoku w:val="0"/>
              <w:autoSpaceDE w:val="0"/>
              <w:autoSpaceDN w:val="0"/>
              <w:adjustRightInd w:val="0"/>
              <w:snapToGrid w:val="0"/>
              <w:spacing w:before="65" w:line="228" w:lineRule="auto"/>
              <w:ind w:left="3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背带类书袋的性能</w:t>
            </w:r>
          </w:p>
        </w:tc>
        <w:tc>
          <w:tcPr>
            <w:tcW w:w="1994" w:type="dxa"/>
            <w:vAlign w:val="top"/>
          </w:tcPr>
          <w:p w14:paraId="10763474">
            <w:pPr>
              <w:kinsoku w:val="0"/>
              <w:autoSpaceDE w:val="0"/>
              <w:autoSpaceDN w:val="0"/>
              <w:adjustRightInd w:val="0"/>
              <w:snapToGrid w:val="0"/>
              <w:spacing w:before="30" w:line="218" w:lineRule="auto"/>
              <w:ind w:left="67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舒适度</w:t>
            </w:r>
          </w:p>
        </w:tc>
        <w:tc>
          <w:tcPr>
            <w:tcW w:w="3198" w:type="dxa"/>
            <w:vMerge w:val="restart"/>
            <w:tcBorders>
              <w:bottom w:val="nil"/>
            </w:tcBorders>
            <w:vAlign w:val="top"/>
          </w:tcPr>
          <w:p w14:paraId="7DE4F227">
            <w:pPr>
              <w:widowControl/>
              <w:kinsoku w:val="0"/>
              <w:autoSpaceDE w:val="0"/>
              <w:autoSpaceDN w:val="0"/>
              <w:adjustRightInd w:val="0"/>
              <w:snapToGrid w:val="0"/>
              <w:spacing w:line="248" w:lineRule="auto"/>
              <w:jc w:val="left"/>
              <w:textAlignment w:val="baseline"/>
              <w:rPr>
                <w:rFonts w:ascii="Arial" w:hAnsi="Arial" w:eastAsia="Arial" w:cs="Arial"/>
                <w:snapToGrid w:val="0"/>
                <w:color w:val="000000"/>
                <w:kern w:val="0"/>
                <w:sz w:val="21"/>
                <w:szCs w:val="21"/>
                <w:lang w:eastAsia="en-US"/>
              </w:rPr>
            </w:pPr>
          </w:p>
          <w:p w14:paraId="7D67879A">
            <w:pPr>
              <w:kinsoku w:val="0"/>
              <w:autoSpaceDE w:val="0"/>
              <w:autoSpaceDN w:val="0"/>
              <w:adjustRightInd w:val="0"/>
              <w:snapToGrid w:val="0"/>
              <w:spacing w:before="65" w:line="233" w:lineRule="auto"/>
              <w:ind w:left="8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2858-2007</w:t>
            </w:r>
          </w:p>
        </w:tc>
      </w:tr>
      <w:tr w14:paraId="4DBD3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Merge w:val="continue"/>
            <w:tcBorders>
              <w:top w:val="nil"/>
              <w:bottom w:val="nil"/>
            </w:tcBorders>
            <w:vAlign w:val="top"/>
          </w:tcPr>
          <w:p w14:paraId="3717304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435" w:type="dxa"/>
            <w:vMerge w:val="continue"/>
            <w:tcBorders>
              <w:top w:val="nil"/>
              <w:bottom w:val="nil"/>
            </w:tcBorders>
            <w:vAlign w:val="top"/>
          </w:tcPr>
          <w:p w14:paraId="402E4BA8">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94" w:type="dxa"/>
            <w:vAlign w:val="top"/>
          </w:tcPr>
          <w:p w14:paraId="50B706F9">
            <w:pPr>
              <w:kinsoku w:val="0"/>
              <w:autoSpaceDE w:val="0"/>
              <w:autoSpaceDN w:val="0"/>
              <w:adjustRightInd w:val="0"/>
              <w:snapToGrid w:val="0"/>
              <w:spacing w:before="33" w:line="216" w:lineRule="auto"/>
              <w:ind w:left="67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书袋带</w:t>
            </w:r>
          </w:p>
        </w:tc>
        <w:tc>
          <w:tcPr>
            <w:tcW w:w="3198" w:type="dxa"/>
            <w:vMerge w:val="continue"/>
            <w:tcBorders>
              <w:top w:val="nil"/>
              <w:bottom w:val="nil"/>
            </w:tcBorders>
            <w:vAlign w:val="top"/>
          </w:tcPr>
          <w:p w14:paraId="1AF00A7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029EC3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1012" w:type="dxa"/>
            <w:vMerge w:val="continue"/>
            <w:tcBorders>
              <w:top w:val="nil"/>
            </w:tcBorders>
            <w:vAlign w:val="top"/>
          </w:tcPr>
          <w:p w14:paraId="6905113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435" w:type="dxa"/>
            <w:vMerge w:val="continue"/>
            <w:tcBorders>
              <w:top w:val="nil"/>
            </w:tcBorders>
            <w:vAlign w:val="top"/>
          </w:tcPr>
          <w:p w14:paraId="37ACB181">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1994" w:type="dxa"/>
            <w:vAlign w:val="top"/>
          </w:tcPr>
          <w:p w14:paraId="6ED10C40">
            <w:pPr>
              <w:kinsoku w:val="0"/>
              <w:autoSpaceDE w:val="0"/>
              <w:autoSpaceDN w:val="0"/>
              <w:adjustRightInd w:val="0"/>
              <w:snapToGrid w:val="0"/>
              <w:spacing w:before="30" w:line="218" w:lineRule="auto"/>
              <w:ind w:left="7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提把</w:t>
            </w:r>
          </w:p>
        </w:tc>
        <w:tc>
          <w:tcPr>
            <w:tcW w:w="3198" w:type="dxa"/>
            <w:vMerge w:val="continue"/>
            <w:tcBorders>
              <w:top w:val="nil"/>
            </w:tcBorders>
            <w:vAlign w:val="top"/>
          </w:tcPr>
          <w:p w14:paraId="72B13C3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368E86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8" w:hRule="atLeast"/>
        </w:trPr>
        <w:tc>
          <w:tcPr>
            <w:tcW w:w="1012" w:type="dxa"/>
            <w:vAlign w:val="top"/>
          </w:tcPr>
          <w:p w14:paraId="7DAC3705">
            <w:pPr>
              <w:kinsoku w:val="0"/>
              <w:autoSpaceDE w:val="0"/>
              <w:autoSpaceDN w:val="0"/>
              <w:adjustRightInd w:val="0"/>
              <w:snapToGrid w:val="0"/>
              <w:spacing w:before="33" w:line="216" w:lineRule="auto"/>
              <w:ind w:left="453"/>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cs="宋体"/>
                <w:snapToGrid w:val="0"/>
                <w:color w:val="000000"/>
                <w:kern w:val="0"/>
                <w:sz w:val="20"/>
                <w:szCs w:val="20"/>
                <w:lang w:val="en-US" w:eastAsia="zh-CN" w:bidi="ar-SA"/>
              </w:rPr>
              <w:t>5</w:t>
            </w:r>
          </w:p>
        </w:tc>
        <w:tc>
          <w:tcPr>
            <w:tcW w:w="4429" w:type="dxa"/>
            <w:gridSpan w:val="2"/>
            <w:vAlign w:val="top"/>
          </w:tcPr>
          <w:p w14:paraId="0FEEB0AB">
            <w:pPr>
              <w:kinsoku w:val="0"/>
              <w:autoSpaceDE w:val="0"/>
              <w:autoSpaceDN w:val="0"/>
              <w:adjustRightInd w:val="0"/>
              <w:snapToGrid w:val="0"/>
              <w:spacing w:before="33" w:line="216" w:lineRule="auto"/>
              <w:ind w:left="155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游离甲醛含量</w:t>
            </w:r>
          </w:p>
        </w:tc>
        <w:tc>
          <w:tcPr>
            <w:tcW w:w="3198" w:type="dxa"/>
            <w:vAlign w:val="top"/>
          </w:tcPr>
          <w:p w14:paraId="4056FDD2">
            <w:pPr>
              <w:kinsoku w:val="0"/>
              <w:autoSpaceDE w:val="0"/>
              <w:autoSpaceDN w:val="0"/>
              <w:adjustRightInd w:val="0"/>
              <w:snapToGrid w:val="0"/>
              <w:spacing w:before="33" w:line="216" w:lineRule="auto"/>
              <w:ind w:left="7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32606-2016</w:t>
            </w:r>
          </w:p>
        </w:tc>
      </w:tr>
    </w:tbl>
    <w:p w14:paraId="2D49FED0">
      <w:pPr>
        <w:widowControl/>
        <w:kinsoku w:val="0"/>
        <w:autoSpaceDE w:val="0"/>
        <w:autoSpaceDN w:val="0"/>
        <w:adjustRightInd w:val="0"/>
        <w:snapToGrid w:val="0"/>
        <w:spacing w:before="152" w:line="228" w:lineRule="auto"/>
        <w:ind w:left="3088"/>
        <w:jc w:val="left"/>
        <w:textAlignment w:val="baseline"/>
        <w:rPr>
          <w:rFonts w:ascii="宋体" w:hAnsi="宋体" w:eastAsia="宋体" w:cs="宋体"/>
          <w:snapToGrid w:val="0"/>
          <w:color w:val="000000"/>
          <w:spacing w:val="6"/>
          <w:kern w:val="0"/>
          <w:sz w:val="20"/>
          <w:szCs w:val="20"/>
          <w:lang w:eastAsia="en-US"/>
        </w:rPr>
      </w:pPr>
    </w:p>
    <w:p w14:paraId="18587D9C">
      <w:pPr>
        <w:widowControl/>
        <w:kinsoku w:val="0"/>
        <w:autoSpaceDE w:val="0"/>
        <w:autoSpaceDN w:val="0"/>
        <w:adjustRightInd w:val="0"/>
        <w:snapToGrid w:val="0"/>
        <w:spacing w:before="152" w:line="228" w:lineRule="auto"/>
        <w:ind w:left="308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6"/>
          <w:kern w:val="0"/>
          <w:sz w:val="20"/>
          <w:szCs w:val="20"/>
          <w:lang w:eastAsia="en-US"/>
        </w:rPr>
        <w:t>表</w:t>
      </w:r>
      <w:r>
        <w:rPr>
          <w:rFonts w:ascii="宋体" w:hAnsi="宋体" w:eastAsia="宋体" w:cs="宋体"/>
          <w:snapToGrid w:val="0"/>
          <w:color w:val="000000"/>
          <w:spacing w:val="-30"/>
          <w:kern w:val="0"/>
          <w:sz w:val="20"/>
          <w:szCs w:val="20"/>
          <w:lang w:eastAsia="en-US"/>
        </w:rPr>
        <w:t xml:space="preserve"> </w:t>
      </w:r>
      <w:r>
        <w:rPr>
          <w:rFonts w:ascii="宋体" w:hAnsi="宋体" w:eastAsia="宋体" w:cs="宋体"/>
          <w:snapToGrid w:val="0"/>
          <w:color w:val="000000"/>
          <w:spacing w:val="6"/>
          <w:kern w:val="0"/>
          <w:sz w:val="20"/>
          <w:szCs w:val="20"/>
          <w:lang w:eastAsia="en-US"/>
        </w:rPr>
        <w:t>2 学生书包（背提包）</w:t>
      </w:r>
    </w:p>
    <w:p w14:paraId="3208552C">
      <w:pPr>
        <w:widowControl/>
        <w:kinsoku w:val="0"/>
        <w:autoSpaceDE w:val="0"/>
        <w:autoSpaceDN w:val="0"/>
        <w:adjustRightInd w:val="0"/>
        <w:snapToGrid w:val="0"/>
        <w:spacing w:line="130" w:lineRule="exact"/>
        <w:jc w:val="left"/>
        <w:textAlignment w:val="baseline"/>
        <w:rPr>
          <w:rFonts w:ascii="Arial" w:hAnsi="Arial" w:eastAsia="Arial" w:cs="Arial"/>
          <w:snapToGrid w:val="0"/>
          <w:color w:val="000000"/>
          <w:kern w:val="0"/>
          <w:szCs w:val="21"/>
          <w:lang w:eastAsia="en-US"/>
        </w:rPr>
      </w:pPr>
    </w:p>
    <w:tbl>
      <w:tblPr>
        <w:tblStyle w:val="13"/>
        <w:tblW w:w="8516"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8"/>
        <w:gridCol w:w="4374"/>
        <w:gridCol w:w="3144"/>
      </w:tblGrid>
      <w:tr w14:paraId="34067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998" w:type="dxa"/>
            <w:vAlign w:val="top"/>
          </w:tcPr>
          <w:p w14:paraId="0280E63D">
            <w:pPr>
              <w:kinsoku w:val="0"/>
              <w:autoSpaceDE w:val="0"/>
              <w:autoSpaceDN w:val="0"/>
              <w:adjustRightInd w:val="0"/>
              <w:snapToGrid w:val="0"/>
              <w:spacing w:before="35" w:line="217" w:lineRule="auto"/>
              <w:ind w:left="2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4374" w:type="dxa"/>
            <w:vAlign w:val="top"/>
          </w:tcPr>
          <w:p w14:paraId="4384D62C">
            <w:pPr>
              <w:kinsoku w:val="0"/>
              <w:autoSpaceDE w:val="0"/>
              <w:autoSpaceDN w:val="0"/>
              <w:adjustRightInd w:val="0"/>
              <w:snapToGrid w:val="0"/>
              <w:spacing w:before="35" w:line="217" w:lineRule="auto"/>
              <w:ind w:left="17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144" w:type="dxa"/>
            <w:vAlign w:val="top"/>
          </w:tcPr>
          <w:p w14:paraId="6E236031">
            <w:pPr>
              <w:kinsoku w:val="0"/>
              <w:autoSpaceDE w:val="0"/>
              <w:autoSpaceDN w:val="0"/>
              <w:adjustRightInd w:val="0"/>
              <w:snapToGrid w:val="0"/>
              <w:spacing w:before="35" w:line="217" w:lineRule="auto"/>
              <w:ind w:left="11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20F09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998" w:type="dxa"/>
            <w:vAlign w:val="top"/>
          </w:tcPr>
          <w:p w14:paraId="7A7C680B">
            <w:pPr>
              <w:kinsoku w:val="0"/>
              <w:autoSpaceDE w:val="0"/>
              <w:autoSpaceDN w:val="0"/>
              <w:adjustRightInd w:val="0"/>
              <w:snapToGrid w:val="0"/>
              <w:spacing w:before="303" w:line="271" w:lineRule="exact"/>
              <w:ind w:left="46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4374" w:type="dxa"/>
            <w:vAlign w:val="top"/>
          </w:tcPr>
          <w:p w14:paraId="072FD95F">
            <w:pPr>
              <w:kinsoku w:val="0"/>
              <w:autoSpaceDE w:val="0"/>
              <w:autoSpaceDN w:val="0"/>
              <w:adjustRightInd w:val="0"/>
              <w:snapToGrid w:val="0"/>
              <w:spacing w:before="303" w:line="228" w:lineRule="auto"/>
              <w:ind w:left="1561"/>
              <w:jc w:val="left"/>
              <w:textAlignment w:val="baseline"/>
              <w:rPr>
                <w:rFonts w:ascii="宋体" w:hAnsi="宋体" w:eastAsia="宋体" w:cs="宋体"/>
                <w:snapToGrid w:val="0"/>
                <w:color w:val="auto"/>
                <w:kern w:val="0"/>
                <w:sz w:val="20"/>
                <w:szCs w:val="20"/>
                <w:lang w:val="en-US" w:eastAsia="en-US" w:bidi="ar-SA"/>
              </w:rPr>
            </w:pPr>
            <w:r>
              <w:rPr>
                <w:rFonts w:hint="eastAsia" w:ascii="宋体" w:hAnsi="宋体" w:eastAsia="宋体" w:cs="宋体"/>
                <w:snapToGrid w:val="0"/>
                <w:color w:val="auto"/>
                <w:spacing w:val="8"/>
                <w:kern w:val="0"/>
                <w:sz w:val="20"/>
                <w:szCs w:val="20"/>
                <w:lang w:val="en-US" w:eastAsia="en-US" w:bidi="ar-SA"/>
              </w:rPr>
              <w:t>外观质量</w:t>
            </w:r>
          </w:p>
        </w:tc>
        <w:tc>
          <w:tcPr>
            <w:tcW w:w="3144" w:type="dxa"/>
            <w:vAlign w:val="top"/>
          </w:tcPr>
          <w:p w14:paraId="3C8F8EE5">
            <w:pPr>
              <w:kinsoku w:val="0"/>
              <w:autoSpaceDE w:val="0"/>
              <w:autoSpaceDN w:val="0"/>
              <w:adjustRightInd w:val="0"/>
              <w:snapToGrid w:val="0"/>
              <w:spacing w:before="33" w:line="233"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5"/>
                <w:kern w:val="0"/>
                <w:sz w:val="20"/>
                <w:szCs w:val="20"/>
                <w:lang w:val="en-US" w:eastAsia="en-US" w:bidi="ar-SA"/>
              </w:rPr>
              <w:t>/T 2922-2018</w:t>
            </w:r>
          </w:p>
          <w:p w14:paraId="275B0C1D">
            <w:pPr>
              <w:kinsoku w:val="0"/>
              <w:autoSpaceDE w:val="0"/>
              <w:autoSpaceDN w:val="0"/>
              <w:adjustRightInd w:val="0"/>
              <w:snapToGrid w:val="0"/>
              <w:spacing w:before="18" w:line="233"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18"/>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5083-2017</w:t>
            </w:r>
          </w:p>
          <w:p w14:paraId="50854686">
            <w:pPr>
              <w:kinsoku w:val="0"/>
              <w:autoSpaceDE w:val="0"/>
              <w:autoSpaceDN w:val="0"/>
              <w:adjustRightInd w:val="0"/>
              <w:snapToGrid w:val="0"/>
              <w:spacing w:before="20" w:line="216"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2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1333-2018</w:t>
            </w:r>
          </w:p>
        </w:tc>
      </w:tr>
      <w:tr w14:paraId="00374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998" w:type="dxa"/>
            <w:vAlign w:val="top"/>
          </w:tcPr>
          <w:p w14:paraId="11DDE891">
            <w:pPr>
              <w:kinsoku w:val="0"/>
              <w:autoSpaceDE w:val="0"/>
              <w:autoSpaceDN w:val="0"/>
              <w:adjustRightInd w:val="0"/>
              <w:snapToGrid w:val="0"/>
              <w:spacing w:before="31" w:line="218" w:lineRule="auto"/>
              <w:ind w:left="4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2</w:t>
            </w:r>
          </w:p>
        </w:tc>
        <w:tc>
          <w:tcPr>
            <w:tcW w:w="4374" w:type="dxa"/>
            <w:vAlign w:val="top"/>
          </w:tcPr>
          <w:p w14:paraId="4F02A959">
            <w:pPr>
              <w:kinsoku w:val="0"/>
              <w:autoSpaceDE w:val="0"/>
              <w:autoSpaceDN w:val="0"/>
              <w:adjustRightInd w:val="0"/>
              <w:snapToGrid w:val="0"/>
              <w:spacing w:before="31" w:line="218" w:lineRule="auto"/>
              <w:ind w:left="1771"/>
              <w:jc w:val="left"/>
              <w:textAlignment w:val="baseline"/>
              <w:rPr>
                <w:rFonts w:ascii="宋体" w:hAnsi="宋体" w:eastAsia="宋体" w:cs="宋体"/>
                <w:snapToGrid w:val="0"/>
                <w:color w:val="auto"/>
                <w:kern w:val="0"/>
                <w:sz w:val="20"/>
                <w:szCs w:val="20"/>
                <w:lang w:val="en-US" w:eastAsia="en-US" w:bidi="ar-SA"/>
              </w:rPr>
            </w:pPr>
            <w:r>
              <w:rPr>
                <w:rFonts w:hint="eastAsia" w:ascii="宋体" w:hAnsi="宋体" w:eastAsia="宋体" w:cs="宋体"/>
                <w:snapToGrid w:val="0"/>
                <w:color w:val="auto"/>
                <w:spacing w:val="7"/>
                <w:kern w:val="0"/>
                <w:sz w:val="20"/>
                <w:szCs w:val="20"/>
                <w:lang w:val="en-US" w:eastAsia="en-US" w:bidi="ar-SA"/>
              </w:rPr>
              <w:t>包装</w:t>
            </w:r>
          </w:p>
        </w:tc>
        <w:tc>
          <w:tcPr>
            <w:tcW w:w="3144" w:type="dxa"/>
            <w:vAlign w:val="top"/>
          </w:tcPr>
          <w:p w14:paraId="03810071">
            <w:pPr>
              <w:kinsoku w:val="0"/>
              <w:autoSpaceDE w:val="0"/>
              <w:autoSpaceDN w:val="0"/>
              <w:adjustRightInd w:val="0"/>
              <w:snapToGrid w:val="0"/>
              <w:spacing w:before="31" w:line="218" w:lineRule="auto"/>
              <w:ind w:left="8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QB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2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1333-2018</w:t>
            </w:r>
          </w:p>
        </w:tc>
      </w:tr>
      <w:tr w14:paraId="7D3CDB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998" w:type="dxa"/>
            <w:vAlign w:val="top"/>
          </w:tcPr>
          <w:p w14:paraId="463C8588">
            <w:pPr>
              <w:kinsoku w:val="0"/>
              <w:autoSpaceDE w:val="0"/>
              <w:autoSpaceDN w:val="0"/>
              <w:adjustRightInd w:val="0"/>
              <w:snapToGrid w:val="0"/>
              <w:spacing w:before="33" w:line="216" w:lineRule="auto"/>
              <w:ind w:left="4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3</w:t>
            </w:r>
          </w:p>
        </w:tc>
        <w:tc>
          <w:tcPr>
            <w:tcW w:w="4374" w:type="dxa"/>
            <w:vAlign w:val="top"/>
          </w:tcPr>
          <w:p w14:paraId="2C90E079">
            <w:pPr>
              <w:kinsoku w:val="0"/>
              <w:autoSpaceDE w:val="0"/>
              <w:autoSpaceDN w:val="0"/>
              <w:adjustRightInd w:val="0"/>
              <w:snapToGrid w:val="0"/>
              <w:spacing w:before="15" w:line="232" w:lineRule="auto"/>
              <w:jc w:val="center"/>
              <w:textAlignment w:val="baseline"/>
              <w:rPr>
                <w:rFonts w:hint="eastAsia" w:ascii="宋体" w:hAnsi="宋体" w:eastAsia="宋体" w:cs="宋体"/>
                <w:snapToGrid w:val="0"/>
                <w:color w:val="auto"/>
                <w:kern w:val="0"/>
                <w:sz w:val="10"/>
                <w:szCs w:val="10"/>
                <w:lang w:val="en-US" w:eastAsia="zh-CN" w:bidi="ar-SA"/>
              </w:rPr>
            </w:pPr>
            <w:r>
              <w:rPr>
                <w:rFonts w:ascii="宋体" w:hAnsi="宋体" w:eastAsia="宋体" w:cs="宋体"/>
                <w:snapToGrid w:val="0"/>
                <w:color w:val="auto"/>
                <w:spacing w:val="7"/>
                <w:kern w:val="0"/>
                <w:sz w:val="20"/>
                <w:szCs w:val="20"/>
                <w:lang w:val="en-US" w:eastAsia="en-US" w:bidi="ar-SA"/>
              </w:rPr>
              <w:t>可迁移元素的限量</w:t>
            </w:r>
            <w:r>
              <w:rPr>
                <w:rFonts w:ascii="宋体" w:hAnsi="宋体" w:eastAsia="宋体" w:cs="宋体"/>
                <w:snapToGrid w:val="0"/>
                <w:color w:val="auto"/>
                <w:spacing w:val="-39"/>
                <w:kern w:val="0"/>
                <w:sz w:val="20"/>
                <w:szCs w:val="20"/>
                <w:lang w:val="en-US" w:eastAsia="en-US" w:bidi="ar-SA"/>
              </w:rPr>
              <w:t xml:space="preserve"> </w:t>
            </w:r>
            <w:r>
              <w:rPr>
                <w:rFonts w:ascii="宋体" w:hAnsi="宋体" w:eastAsia="宋体" w:cs="宋体"/>
                <w:snapToGrid w:val="0"/>
                <w:color w:val="auto"/>
                <w:spacing w:val="7"/>
                <w:kern w:val="0"/>
                <w:position w:val="10"/>
                <w:sz w:val="10"/>
                <w:szCs w:val="10"/>
                <w:lang w:val="en-US" w:eastAsia="en-US" w:bidi="ar-SA"/>
              </w:rPr>
              <w:t>a</w:t>
            </w:r>
            <w:r>
              <w:rPr>
                <w:rFonts w:hint="eastAsia" w:ascii="宋体" w:hAnsi="宋体" w:eastAsia="宋体" w:cs="宋体"/>
                <w:snapToGrid w:val="0"/>
                <w:color w:val="auto"/>
                <w:spacing w:val="8"/>
                <w:kern w:val="0"/>
                <w:sz w:val="20"/>
                <w:szCs w:val="20"/>
                <w:lang w:eastAsia="zh-CN"/>
              </w:rPr>
              <w:t>（</w:t>
            </w:r>
            <w:r>
              <w:rPr>
                <w:rFonts w:hint="eastAsia" w:ascii="宋体" w:hAnsi="宋体" w:eastAsia="宋体" w:cs="宋体"/>
                <w:snapToGrid w:val="0"/>
                <w:color w:val="auto"/>
                <w:spacing w:val="8"/>
                <w:kern w:val="0"/>
                <w:sz w:val="20"/>
                <w:szCs w:val="20"/>
                <w:lang w:val="en-US" w:eastAsia="zh-CN"/>
              </w:rPr>
              <w:t>可</w:t>
            </w:r>
            <w:r>
              <w:rPr>
                <w:rFonts w:hint="eastAsia" w:ascii="宋体" w:hAnsi="宋体" w:eastAsia="宋体" w:cs="宋体"/>
                <w:snapToGrid w:val="0"/>
                <w:color w:val="auto"/>
                <w:spacing w:val="8"/>
                <w:kern w:val="0"/>
                <w:sz w:val="20"/>
                <w:szCs w:val="20"/>
                <w:lang w:eastAsia="en-US"/>
              </w:rPr>
              <w:t>溶性铅</w:t>
            </w:r>
            <w:r>
              <w:rPr>
                <w:rFonts w:hint="eastAsia" w:ascii="宋体" w:hAnsi="宋体" w:eastAsia="宋体" w:cs="宋体"/>
                <w:snapToGrid w:val="0"/>
                <w:color w:val="auto"/>
                <w:spacing w:val="8"/>
                <w:kern w:val="0"/>
                <w:sz w:val="20"/>
                <w:szCs w:val="20"/>
              </w:rPr>
              <w:t>，可溶性镉</w:t>
            </w:r>
            <w:r>
              <w:rPr>
                <w:rFonts w:hint="eastAsia" w:ascii="宋体" w:hAnsi="宋体" w:eastAsia="宋体" w:cs="宋体"/>
                <w:snapToGrid w:val="0"/>
                <w:color w:val="auto"/>
                <w:spacing w:val="8"/>
                <w:kern w:val="0"/>
                <w:sz w:val="20"/>
                <w:szCs w:val="20"/>
                <w:lang w:eastAsia="zh-CN"/>
              </w:rPr>
              <w:t>）</w:t>
            </w:r>
          </w:p>
        </w:tc>
        <w:tc>
          <w:tcPr>
            <w:tcW w:w="3144" w:type="dxa"/>
            <w:vAlign w:val="top"/>
          </w:tcPr>
          <w:p w14:paraId="33E85EC9">
            <w:pPr>
              <w:kinsoku w:val="0"/>
              <w:autoSpaceDE w:val="0"/>
              <w:autoSpaceDN w:val="0"/>
              <w:adjustRightInd w:val="0"/>
              <w:snapToGrid w:val="0"/>
              <w:spacing w:before="33" w:line="216" w:lineRule="auto"/>
              <w:ind w:left="838"/>
              <w:jc w:val="left"/>
              <w:textAlignment w:val="baseline"/>
              <w:rPr>
                <w:rFonts w:hint="eastAsia" w:ascii="宋体" w:hAnsi="宋体" w:eastAsia="宋体" w:cs="宋体"/>
                <w:snapToGrid w:val="0"/>
                <w:color w:val="000000"/>
                <w:kern w:val="0"/>
                <w:sz w:val="20"/>
                <w:szCs w:val="20"/>
                <w:lang w:val="en-US" w:eastAsia="zh-CN"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6675.4-2014</w:t>
            </w:r>
            <w:r>
              <w:rPr>
                <w:rFonts w:hint="eastAsia" w:ascii="宋体" w:hAnsi="宋体" w:eastAsia="宋体" w:cs="宋体"/>
                <w:snapToGrid w:val="0"/>
                <w:color w:val="000000"/>
                <w:spacing w:val="4"/>
                <w:kern w:val="0"/>
                <w:sz w:val="20"/>
                <w:szCs w:val="20"/>
                <w:lang w:val="en-US" w:eastAsia="zh-CN" w:bidi="ar-SA"/>
              </w:rPr>
              <w:t xml:space="preserve"> GB 21550-2008</w:t>
            </w:r>
          </w:p>
        </w:tc>
      </w:tr>
      <w:tr w14:paraId="018CE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998" w:type="dxa"/>
            <w:vAlign w:val="top"/>
          </w:tcPr>
          <w:p w14:paraId="4C0D7B90">
            <w:pPr>
              <w:kinsoku w:val="0"/>
              <w:autoSpaceDE w:val="0"/>
              <w:autoSpaceDN w:val="0"/>
              <w:adjustRightInd w:val="0"/>
              <w:snapToGrid w:val="0"/>
              <w:spacing w:before="168" w:line="270" w:lineRule="exact"/>
              <w:ind w:left="45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4</w:t>
            </w:r>
          </w:p>
        </w:tc>
        <w:tc>
          <w:tcPr>
            <w:tcW w:w="4374" w:type="dxa"/>
            <w:vAlign w:val="top"/>
          </w:tcPr>
          <w:p w14:paraId="23DFAB80">
            <w:pPr>
              <w:kinsoku w:val="0"/>
              <w:autoSpaceDE w:val="0"/>
              <w:autoSpaceDN w:val="0"/>
              <w:adjustRightInd w:val="0"/>
              <w:snapToGrid w:val="0"/>
              <w:spacing w:before="168" w:line="228" w:lineRule="auto"/>
              <w:ind w:left="1561"/>
              <w:jc w:val="left"/>
              <w:textAlignment w:val="baseline"/>
              <w:rPr>
                <w:rFonts w:hint="eastAsia" w:ascii="宋体" w:hAnsi="宋体" w:eastAsia="宋体" w:cs="宋体"/>
                <w:snapToGrid w:val="0"/>
                <w:color w:val="auto"/>
                <w:kern w:val="0"/>
                <w:sz w:val="20"/>
                <w:szCs w:val="20"/>
                <w:lang w:val="en-US" w:eastAsia="zh-CN" w:bidi="ar-SA"/>
              </w:rPr>
            </w:pPr>
            <w:r>
              <w:rPr>
                <w:rFonts w:ascii="宋体" w:hAnsi="宋体" w:eastAsia="宋体" w:cs="宋体"/>
                <w:snapToGrid w:val="0"/>
                <w:color w:val="auto"/>
                <w:spacing w:val="8"/>
                <w:kern w:val="0"/>
                <w:sz w:val="20"/>
                <w:szCs w:val="20"/>
                <w:lang w:val="en-US" w:eastAsia="en-US" w:bidi="ar-SA"/>
              </w:rPr>
              <w:t>游离甲醛含量</w:t>
            </w:r>
          </w:p>
        </w:tc>
        <w:tc>
          <w:tcPr>
            <w:tcW w:w="3144" w:type="dxa"/>
            <w:vAlign w:val="top"/>
          </w:tcPr>
          <w:p w14:paraId="6B51CCFC">
            <w:pPr>
              <w:kinsoku w:val="0"/>
              <w:autoSpaceDE w:val="0"/>
              <w:autoSpaceDN w:val="0"/>
              <w:adjustRightInd w:val="0"/>
              <w:snapToGrid w:val="0"/>
              <w:spacing w:before="31" w:line="234" w:lineRule="auto"/>
              <w:ind w:left="682" w:right="675" w:firstLine="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32606-2016</w:t>
            </w:r>
            <w:r>
              <w:rPr>
                <w:rFonts w:ascii="宋体" w:hAnsi="宋体" w:eastAsia="宋体" w:cs="宋体"/>
                <w:snapToGrid w:val="0"/>
                <w:color w:val="000000"/>
                <w:spacing w:val="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19941.1-2019</w:t>
            </w:r>
          </w:p>
        </w:tc>
      </w:tr>
      <w:tr w14:paraId="311C9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1" w:hRule="atLeast"/>
        </w:trPr>
        <w:tc>
          <w:tcPr>
            <w:tcW w:w="998" w:type="dxa"/>
            <w:vAlign w:val="top"/>
          </w:tcPr>
          <w:p w14:paraId="1DAD8651">
            <w:pPr>
              <w:widowControl/>
              <w:kinsoku w:val="0"/>
              <w:autoSpaceDE w:val="0"/>
              <w:autoSpaceDN w:val="0"/>
              <w:adjustRightInd w:val="0"/>
              <w:snapToGrid w:val="0"/>
              <w:spacing w:line="389" w:lineRule="auto"/>
              <w:jc w:val="left"/>
              <w:textAlignment w:val="baseline"/>
              <w:rPr>
                <w:rFonts w:ascii="Arial" w:hAnsi="Arial" w:eastAsia="Arial" w:cs="Arial"/>
                <w:snapToGrid w:val="0"/>
                <w:color w:val="000000"/>
                <w:kern w:val="0"/>
                <w:sz w:val="21"/>
                <w:szCs w:val="21"/>
                <w:lang w:eastAsia="en-US"/>
              </w:rPr>
            </w:pPr>
          </w:p>
          <w:p w14:paraId="671E1178">
            <w:pPr>
              <w:kinsoku w:val="0"/>
              <w:autoSpaceDE w:val="0"/>
              <w:autoSpaceDN w:val="0"/>
              <w:adjustRightInd w:val="0"/>
              <w:snapToGrid w:val="0"/>
              <w:spacing w:before="65" w:line="269" w:lineRule="exact"/>
              <w:ind w:left="4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5</w:t>
            </w:r>
          </w:p>
        </w:tc>
        <w:tc>
          <w:tcPr>
            <w:tcW w:w="4374" w:type="dxa"/>
            <w:vAlign w:val="top"/>
          </w:tcPr>
          <w:p w14:paraId="3B5E419C">
            <w:pPr>
              <w:widowControl/>
              <w:kinsoku w:val="0"/>
              <w:autoSpaceDE w:val="0"/>
              <w:autoSpaceDN w:val="0"/>
              <w:adjustRightInd w:val="0"/>
              <w:snapToGrid w:val="0"/>
              <w:spacing w:line="389" w:lineRule="auto"/>
              <w:jc w:val="left"/>
              <w:textAlignment w:val="baseline"/>
              <w:rPr>
                <w:rFonts w:ascii="Arial" w:hAnsi="Arial" w:eastAsia="Arial" w:cs="Arial"/>
                <w:snapToGrid w:val="0"/>
                <w:color w:val="auto"/>
                <w:kern w:val="0"/>
                <w:sz w:val="21"/>
                <w:szCs w:val="21"/>
                <w:lang w:eastAsia="en-US"/>
              </w:rPr>
            </w:pPr>
          </w:p>
          <w:p w14:paraId="75BE1C16">
            <w:pPr>
              <w:kinsoku w:val="0"/>
              <w:autoSpaceDE w:val="0"/>
              <w:autoSpaceDN w:val="0"/>
              <w:adjustRightInd w:val="0"/>
              <w:snapToGrid w:val="0"/>
              <w:spacing w:before="65" w:line="229" w:lineRule="auto"/>
              <w:ind w:left="1143"/>
              <w:jc w:val="left"/>
              <w:textAlignment w:val="baseline"/>
              <w:rPr>
                <w:rFonts w:ascii="宋体" w:hAnsi="宋体" w:eastAsia="宋体" w:cs="宋体"/>
                <w:snapToGrid w:val="0"/>
                <w:color w:val="auto"/>
                <w:kern w:val="0"/>
                <w:sz w:val="20"/>
                <w:szCs w:val="20"/>
                <w:lang w:val="en-US" w:eastAsia="en-US" w:bidi="ar-SA"/>
              </w:rPr>
            </w:pPr>
            <w:r>
              <w:rPr>
                <w:rFonts w:ascii="宋体" w:hAnsi="宋体" w:eastAsia="宋体" w:cs="宋体"/>
                <w:snapToGrid w:val="0"/>
                <w:color w:val="auto"/>
                <w:spacing w:val="8"/>
                <w:kern w:val="0"/>
                <w:sz w:val="20"/>
                <w:szCs w:val="20"/>
                <w:lang w:val="en-US" w:eastAsia="en-US" w:bidi="ar-SA"/>
              </w:rPr>
              <w:t>可分解有害芳香胺染料</w:t>
            </w:r>
          </w:p>
        </w:tc>
        <w:tc>
          <w:tcPr>
            <w:tcW w:w="3144" w:type="dxa"/>
            <w:vAlign w:val="top"/>
          </w:tcPr>
          <w:p w14:paraId="28E0FE57">
            <w:pPr>
              <w:kinsoku w:val="0"/>
              <w:autoSpaceDE w:val="0"/>
              <w:autoSpaceDN w:val="0"/>
              <w:adjustRightInd w:val="0"/>
              <w:snapToGrid w:val="0"/>
              <w:spacing w:before="48" w:line="233" w:lineRule="auto"/>
              <w:ind w:left="7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17592-2024</w:t>
            </w:r>
          </w:p>
          <w:p w14:paraId="22D623FA">
            <w:pPr>
              <w:kinsoku w:val="0"/>
              <w:autoSpaceDE w:val="0"/>
              <w:autoSpaceDN w:val="0"/>
              <w:adjustRightInd w:val="0"/>
              <w:snapToGrid w:val="0"/>
              <w:spacing w:before="18" w:line="233" w:lineRule="auto"/>
              <w:ind w:left="7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23344-2009</w:t>
            </w:r>
          </w:p>
          <w:p w14:paraId="2CCC6BCA">
            <w:pPr>
              <w:kinsoku w:val="0"/>
              <w:autoSpaceDE w:val="0"/>
              <w:autoSpaceDN w:val="0"/>
              <w:adjustRightInd w:val="0"/>
              <w:snapToGrid w:val="0"/>
              <w:spacing w:before="18" w:line="233" w:lineRule="auto"/>
              <w:ind w:left="7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19942-2019</w:t>
            </w:r>
          </w:p>
          <w:p w14:paraId="30FC99C4">
            <w:pPr>
              <w:kinsoku w:val="0"/>
              <w:autoSpaceDE w:val="0"/>
              <w:autoSpaceDN w:val="0"/>
              <w:adjustRightInd w:val="0"/>
              <w:snapToGrid w:val="0"/>
              <w:spacing w:before="20" w:line="228" w:lineRule="auto"/>
              <w:ind w:left="7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33392-2016</w:t>
            </w:r>
          </w:p>
        </w:tc>
      </w:tr>
      <w:tr w14:paraId="1D0C11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998" w:type="dxa"/>
            <w:vAlign w:val="top"/>
          </w:tcPr>
          <w:p w14:paraId="02CB2C16">
            <w:pPr>
              <w:kinsoku w:val="0"/>
              <w:autoSpaceDE w:val="0"/>
              <w:autoSpaceDN w:val="0"/>
              <w:adjustRightInd w:val="0"/>
              <w:snapToGrid w:val="0"/>
              <w:spacing w:before="170" w:line="269" w:lineRule="exact"/>
              <w:ind w:left="45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6</w:t>
            </w:r>
          </w:p>
        </w:tc>
        <w:tc>
          <w:tcPr>
            <w:tcW w:w="4374" w:type="dxa"/>
            <w:vAlign w:val="top"/>
          </w:tcPr>
          <w:p w14:paraId="345A22F2">
            <w:pPr>
              <w:kinsoku w:val="0"/>
              <w:autoSpaceDE w:val="0"/>
              <w:autoSpaceDN w:val="0"/>
              <w:adjustRightInd w:val="0"/>
              <w:snapToGrid w:val="0"/>
              <w:spacing w:before="24" w:line="216" w:lineRule="auto"/>
              <w:ind w:left="1562"/>
              <w:jc w:val="left"/>
              <w:textAlignment w:val="baseline"/>
              <w:rPr>
                <w:rFonts w:ascii="宋体" w:hAnsi="宋体" w:eastAsia="宋体" w:cs="宋体"/>
                <w:snapToGrid w:val="0"/>
                <w:color w:val="auto"/>
                <w:kern w:val="0"/>
                <w:sz w:val="20"/>
                <w:szCs w:val="20"/>
                <w:lang w:val="en-US" w:eastAsia="en-US" w:bidi="ar-SA"/>
              </w:rPr>
            </w:pPr>
            <w:r>
              <w:rPr>
                <w:rFonts w:hint="eastAsia" w:ascii="宋体" w:hAnsi="宋体" w:eastAsia="宋体" w:cs="宋体"/>
                <w:snapToGrid w:val="0"/>
                <w:color w:val="auto"/>
                <w:spacing w:val="9"/>
                <w:kern w:val="0"/>
                <w:sz w:val="20"/>
                <w:szCs w:val="20"/>
                <w:lang w:val="en-US" w:eastAsia="en-US" w:bidi="ar-SA"/>
              </w:rPr>
              <w:t>标志</w:t>
            </w:r>
          </w:p>
        </w:tc>
        <w:tc>
          <w:tcPr>
            <w:tcW w:w="3144" w:type="dxa"/>
            <w:vAlign w:val="top"/>
          </w:tcPr>
          <w:p w14:paraId="0C12A94D">
            <w:pPr>
              <w:kinsoku w:val="0"/>
              <w:autoSpaceDE w:val="0"/>
              <w:autoSpaceDN w:val="0"/>
              <w:adjustRightInd w:val="0"/>
              <w:snapToGrid w:val="0"/>
              <w:spacing w:before="170" w:line="233" w:lineRule="auto"/>
              <w:ind w:left="78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22048-2022</w:t>
            </w:r>
          </w:p>
        </w:tc>
      </w:tr>
      <w:tr w14:paraId="0C55F4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998" w:type="dxa"/>
            <w:vAlign w:val="top"/>
          </w:tcPr>
          <w:p w14:paraId="2714A616">
            <w:pPr>
              <w:kinsoku w:val="0"/>
              <w:autoSpaceDE w:val="0"/>
              <w:autoSpaceDN w:val="0"/>
              <w:adjustRightInd w:val="0"/>
              <w:snapToGrid w:val="0"/>
              <w:spacing w:before="170" w:line="269" w:lineRule="exact"/>
              <w:ind w:left="454"/>
              <w:jc w:val="left"/>
              <w:textAlignment w:val="baseline"/>
              <w:rPr>
                <w:rFonts w:hint="eastAsia" w:ascii="宋体" w:hAnsi="宋体" w:eastAsia="宋体" w:cs="宋体"/>
                <w:snapToGrid w:val="0"/>
                <w:color w:val="000000"/>
                <w:kern w:val="0"/>
                <w:position w:val="1"/>
                <w:sz w:val="20"/>
                <w:szCs w:val="20"/>
                <w:lang w:val="en-US" w:eastAsia="zh-CN" w:bidi="ar-SA"/>
              </w:rPr>
            </w:pPr>
            <w:r>
              <w:rPr>
                <w:rFonts w:hint="eastAsia" w:ascii="宋体" w:hAnsi="宋体" w:eastAsia="宋体" w:cs="宋体"/>
                <w:snapToGrid w:val="0"/>
                <w:color w:val="000000"/>
                <w:kern w:val="0"/>
                <w:position w:val="1"/>
                <w:sz w:val="20"/>
                <w:szCs w:val="20"/>
                <w:lang w:val="en-US" w:eastAsia="zh-CN" w:bidi="ar-SA"/>
              </w:rPr>
              <w:t>7</w:t>
            </w:r>
          </w:p>
        </w:tc>
        <w:tc>
          <w:tcPr>
            <w:tcW w:w="4374" w:type="dxa"/>
            <w:vAlign w:val="top"/>
          </w:tcPr>
          <w:p w14:paraId="68264CC9">
            <w:pPr>
              <w:kinsoku w:val="0"/>
              <w:autoSpaceDE w:val="0"/>
              <w:autoSpaceDN w:val="0"/>
              <w:adjustRightInd w:val="0"/>
              <w:snapToGrid w:val="0"/>
              <w:spacing w:before="24" w:line="216" w:lineRule="auto"/>
              <w:ind w:left="1562"/>
              <w:jc w:val="left"/>
              <w:textAlignment w:val="baseline"/>
              <w:rPr>
                <w:rFonts w:ascii="宋体" w:hAnsi="宋体" w:eastAsia="宋体" w:cs="宋体"/>
                <w:snapToGrid w:val="0"/>
                <w:color w:val="auto"/>
                <w:spacing w:val="8"/>
                <w:kern w:val="0"/>
                <w:sz w:val="20"/>
                <w:szCs w:val="20"/>
                <w:lang w:val="en-US" w:eastAsia="en-US" w:bidi="ar-SA"/>
              </w:rPr>
            </w:pPr>
            <w:r>
              <w:rPr>
                <w:rFonts w:hint="eastAsia" w:ascii="宋体" w:hAnsi="宋体" w:eastAsia="宋体" w:cs="宋体"/>
                <w:snapToGrid w:val="0"/>
                <w:color w:val="auto"/>
                <w:spacing w:val="8"/>
                <w:kern w:val="0"/>
                <w:sz w:val="20"/>
                <w:szCs w:val="20"/>
                <w:lang w:val="en-US" w:eastAsia="en-US" w:bidi="ar-SA"/>
              </w:rPr>
              <w:t>摩擦色牢度</w:t>
            </w:r>
          </w:p>
        </w:tc>
        <w:tc>
          <w:tcPr>
            <w:tcW w:w="3144" w:type="dxa"/>
            <w:vAlign w:val="top"/>
          </w:tcPr>
          <w:p w14:paraId="487CB8B4">
            <w:pPr>
              <w:kinsoku w:val="0"/>
              <w:autoSpaceDE w:val="0"/>
              <w:autoSpaceDN w:val="0"/>
              <w:adjustRightInd w:val="0"/>
              <w:snapToGrid w:val="0"/>
              <w:spacing w:before="170" w:line="233" w:lineRule="auto"/>
              <w:ind w:left="787"/>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QB/T 2537-2001 GB/T 3920-2008 QB/T 2790-2006 GB/T 22889-2021</w:t>
            </w:r>
          </w:p>
        </w:tc>
      </w:tr>
    </w:tbl>
    <w:p w14:paraId="0D935A95">
      <w:pPr>
        <w:widowControl/>
        <w:kinsoku w:val="0"/>
        <w:autoSpaceDE w:val="0"/>
        <w:autoSpaceDN w:val="0"/>
        <w:adjustRightInd w:val="0"/>
        <w:snapToGrid w:val="0"/>
        <w:spacing w:before="152" w:line="228" w:lineRule="auto"/>
        <w:ind w:left="3088"/>
        <w:jc w:val="left"/>
        <w:textAlignment w:val="baseline"/>
        <w:rPr>
          <w:rFonts w:ascii="宋体" w:hAnsi="宋体" w:eastAsia="宋体" w:cs="宋体"/>
          <w:snapToGrid w:val="0"/>
          <w:color w:val="000000"/>
          <w:spacing w:val="6"/>
          <w:kern w:val="0"/>
          <w:sz w:val="20"/>
          <w:szCs w:val="20"/>
          <w:lang w:eastAsia="en-US"/>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71E732B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21027-2020  学生用品的安全通用要求</w:t>
      </w:r>
    </w:p>
    <w:p w14:paraId="6D83296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QB/T 2858-2007  学生书袋</w:t>
      </w:r>
    </w:p>
    <w:p w14:paraId="33B05F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QB/T 1333-2018  背提包</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172A27"/>
    <w:rsid w:val="00135135"/>
    <w:rsid w:val="00225378"/>
    <w:rsid w:val="006B44D0"/>
    <w:rsid w:val="00733E26"/>
    <w:rsid w:val="0083050D"/>
    <w:rsid w:val="00893649"/>
    <w:rsid w:val="009C512B"/>
    <w:rsid w:val="00B47494"/>
    <w:rsid w:val="00EA40E8"/>
    <w:rsid w:val="01090B26"/>
    <w:rsid w:val="01127559"/>
    <w:rsid w:val="012A6BDB"/>
    <w:rsid w:val="01557F25"/>
    <w:rsid w:val="016A5229"/>
    <w:rsid w:val="017442FA"/>
    <w:rsid w:val="01852063"/>
    <w:rsid w:val="01A4698D"/>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2F259D"/>
    <w:rsid w:val="0648365F"/>
    <w:rsid w:val="065A5FA4"/>
    <w:rsid w:val="069114AA"/>
    <w:rsid w:val="06D1542A"/>
    <w:rsid w:val="06D27AF8"/>
    <w:rsid w:val="06F7755F"/>
    <w:rsid w:val="0708246E"/>
    <w:rsid w:val="07230354"/>
    <w:rsid w:val="074A238C"/>
    <w:rsid w:val="075E313A"/>
    <w:rsid w:val="07635C4A"/>
    <w:rsid w:val="078A3CD0"/>
    <w:rsid w:val="07C5140B"/>
    <w:rsid w:val="07F04D43"/>
    <w:rsid w:val="0822060B"/>
    <w:rsid w:val="08356532"/>
    <w:rsid w:val="083F4318"/>
    <w:rsid w:val="08D631A4"/>
    <w:rsid w:val="08E7715F"/>
    <w:rsid w:val="08EE04EE"/>
    <w:rsid w:val="090917CB"/>
    <w:rsid w:val="095D372A"/>
    <w:rsid w:val="098826F0"/>
    <w:rsid w:val="098B21E0"/>
    <w:rsid w:val="09904F74"/>
    <w:rsid w:val="099E1F14"/>
    <w:rsid w:val="09C33728"/>
    <w:rsid w:val="09DE5915"/>
    <w:rsid w:val="09FC4E8C"/>
    <w:rsid w:val="0A546A76"/>
    <w:rsid w:val="0A7B04A7"/>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BB784F"/>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2F47048"/>
    <w:rsid w:val="1331204B"/>
    <w:rsid w:val="134578A4"/>
    <w:rsid w:val="135875D7"/>
    <w:rsid w:val="13655850"/>
    <w:rsid w:val="138A175B"/>
    <w:rsid w:val="13A40300"/>
    <w:rsid w:val="13D604FC"/>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3065E9"/>
    <w:rsid w:val="164B51D1"/>
    <w:rsid w:val="164D719B"/>
    <w:rsid w:val="165A3666"/>
    <w:rsid w:val="166242C9"/>
    <w:rsid w:val="16684490"/>
    <w:rsid w:val="166938A9"/>
    <w:rsid w:val="167F4E7B"/>
    <w:rsid w:val="16AF39B2"/>
    <w:rsid w:val="16CD5BE6"/>
    <w:rsid w:val="16FF6CDE"/>
    <w:rsid w:val="17347EB4"/>
    <w:rsid w:val="17800EAB"/>
    <w:rsid w:val="17C84600"/>
    <w:rsid w:val="17DB07D7"/>
    <w:rsid w:val="17DD00AB"/>
    <w:rsid w:val="17F92A0B"/>
    <w:rsid w:val="182C2DE0"/>
    <w:rsid w:val="18371EB1"/>
    <w:rsid w:val="18842C1C"/>
    <w:rsid w:val="189A2440"/>
    <w:rsid w:val="18BC5F12"/>
    <w:rsid w:val="199926F8"/>
    <w:rsid w:val="19B47531"/>
    <w:rsid w:val="1A475CB0"/>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274A8D"/>
    <w:rsid w:val="215E7C1C"/>
    <w:rsid w:val="219F0AC7"/>
    <w:rsid w:val="22456F79"/>
    <w:rsid w:val="22837AA1"/>
    <w:rsid w:val="22D14CB0"/>
    <w:rsid w:val="22E91FFA"/>
    <w:rsid w:val="22EE5862"/>
    <w:rsid w:val="22FB3ADB"/>
    <w:rsid w:val="23264FFC"/>
    <w:rsid w:val="233D2346"/>
    <w:rsid w:val="23751ADF"/>
    <w:rsid w:val="23753F08"/>
    <w:rsid w:val="237C4C1C"/>
    <w:rsid w:val="23CE2F9E"/>
    <w:rsid w:val="240F76C7"/>
    <w:rsid w:val="248F4E23"/>
    <w:rsid w:val="24AF49ED"/>
    <w:rsid w:val="24CF521F"/>
    <w:rsid w:val="24D92627"/>
    <w:rsid w:val="25276E09"/>
    <w:rsid w:val="252A06A8"/>
    <w:rsid w:val="25493224"/>
    <w:rsid w:val="2572277A"/>
    <w:rsid w:val="257B0F03"/>
    <w:rsid w:val="259721E1"/>
    <w:rsid w:val="25D32AED"/>
    <w:rsid w:val="25E44CFA"/>
    <w:rsid w:val="25FA56E9"/>
    <w:rsid w:val="26025181"/>
    <w:rsid w:val="260F621B"/>
    <w:rsid w:val="26213859"/>
    <w:rsid w:val="262275D1"/>
    <w:rsid w:val="262B46D7"/>
    <w:rsid w:val="267B5DCA"/>
    <w:rsid w:val="268838D8"/>
    <w:rsid w:val="26A10E3D"/>
    <w:rsid w:val="26F31699"/>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143B49"/>
    <w:rsid w:val="292A511A"/>
    <w:rsid w:val="292C49EE"/>
    <w:rsid w:val="295201CD"/>
    <w:rsid w:val="29990264"/>
    <w:rsid w:val="29C27101"/>
    <w:rsid w:val="29EC23D0"/>
    <w:rsid w:val="29F179E6"/>
    <w:rsid w:val="29FE011E"/>
    <w:rsid w:val="2A0911D4"/>
    <w:rsid w:val="2A273408"/>
    <w:rsid w:val="2A443FBA"/>
    <w:rsid w:val="2ACB46DB"/>
    <w:rsid w:val="2ADE7F6A"/>
    <w:rsid w:val="2AE9690F"/>
    <w:rsid w:val="2B090C0F"/>
    <w:rsid w:val="2B505C9F"/>
    <w:rsid w:val="2B520958"/>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75925"/>
    <w:rsid w:val="314D7BF8"/>
    <w:rsid w:val="316E6936"/>
    <w:rsid w:val="31783982"/>
    <w:rsid w:val="317F1D7B"/>
    <w:rsid w:val="31963C79"/>
    <w:rsid w:val="31AD0696"/>
    <w:rsid w:val="31B639EF"/>
    <w:rsid w:val="31EF0CAF"/>
    <w:rsid w:val="32236BAB"/>
    <w:rsid w:val="322660CF"/>
    <w:rsid w:val="32432DA9"/>
    <w:rsid w:val="324A05DB"/>
    <w:rsid w:val="324C4353"/>
    <w:rsid w:val="32A01FA9"/>
    <w:rsid w:val="32A7217E"/>
    <w:rsid w:val="330864CC"/>
    <w:rsid w:val="330B1B18"/>
    <w:rsid w:val="336E20A7"/>
    <w:rsid w:val="33883169"/>
    <w:rsid w:val="33C543BD"/>
    <w:rsid w:val="33F16F60"/>
    <w:rsid w:val="34480B4A"/>
    <w:rsid w:val="345557DE"/>
    <w:rsid w:val="345C0152"/>
    <w:rsid w:val="346D235F"/>
    <w:rsid w:val="34831B82"/>
    <w:rsid w:val="34C75F13"/>
    <w:rsid w:val="3509652C"/>
    <w:rsid w:val="355157DD"/>
    <w:rsid w:val="357A0B4A"/>
    <w:rsid w:val="3592207D"/>
    <w:rsid w:val="35AB2E46"/>
    <w:rsid w:val="35B30245"/>
    <w:rsid w:val="35F40F8A"/>
    <w:rsid w:val="35F5085E"/>
    <w:rsid w:val="35F51433"/>
    <w:rsid w:val="36625EF3"/>
    <w:rsid w:val="36B46D1B"/>
    <w:rsid w:val="36B64491"/>
    <w:rsid w:val="36EE59D9"/>
    <w:rsid w:val="36F154C9"/>
    <w:rsid w:val="36FE0D64"/>
    <w:rsid w:val="37024FE0"/>
    <w:rsid w:val="370B658B"/>
    <w:rsid w:val="373F7F35"/>
    <w:rsid w:val="374C2700"/>
    <w:rsid w:val="378E2D18"/>
    <w:rsid w:val="37C3246B"/>
    <w:rsid w:val="381A164E"/>
    <w:rsid w:val="38286CC9"/>
    <w:rsid w:val="386E20F5"/>
    <w:rsid w:val="38743CBC"/>
    <w:rsid w:val="38935966"/>
    <w:rsid w:val="389E342F"/>
    <w:rsid w:val="38AA5930"/>
    <w:rsid w:val="397228F1"/>
    <w:rsid w:val="39924D42"/>
    <w:rsid w:val="3995213C"/>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4C2CCE"/>
    <w:rsid w:val="3B677B08"/>
    <w:rsid w:val="3B781D15"/>
    <w:rsid w:val="3BB014AF"/>
    <w:rsid w:val="3BB70A8F"/>
    <w:rsid w:val="3BD74C8E"/>
    <w:rsid w:val="3BFA6BCE"/>
    <w:rsid w:val="3C4F3BDE"/>
    <w:rsid w:val="3C687FDC"/>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2E32EA"/>
    <w:rsid w:val="40370FC3"/>
    <w:rsid w:val="404C551E"/>
    <w:rsid w:val="40557EB1"/>
    <w:rsid w:val="40580367"/>
    <w:rsid w:val="40823845"/>
    <w:rsid w:val="40A315E2"/>
    <w:rsid w:val="40CB28E7"/>
    <w:rsid w:val="40DE261A"/>
    <w:rsid w:val="40ED4F53"/>
    <w:rsid w:val="411E6EBB"/>
    <w:rsid w:val="41322966"/>
    <w:rsid w:val="41D34149"/>
    <w:rsid w:val="41DD0B24"/>
    <w:rsid w:val="4202058A"/>
    <w:rsid w:val="421A3B26"/>
    <w:rsid w:val="423D5A66"/>
    <w:rsid w:val="4250579A"/>
    <w:rsid w:val="42664FBD"/>
    <w:rsid w:val="427C033D"/>
    <w:rsid w:val="429A6A15"/>
    <w:rsid w:val="42AE0712"/>
    <w:rsid w:val="436E4771"/>
    <w:rsid w:val="438438A3"/>
    <w:rsid w:val="43AE5908"/>
    <w:rsid w:val="43AF64F0"/>
    <w:rsid w:val="44332C7D"/>
    <w:rsid w:val="4459554D"/>
    <w:rsid w:val="446A2417"/>
    <w:rsid w:val="448C6831"/>
    <w:rsid w:val="449F0313"/>
    <w:rsid w:val="451C1963"/>
    <w:rsid w:val="45246A6A"/>
    <w:rsid w:val="45625E73"/>
    <w:rsid w:val="4568543D"/>
    <w:rsid w:val="456B28EB"/>
    <w:rsid w:val="459534C4"/>
    <w:rsid w:val="45D71D2E"/>
    <w:rsid w:val="45E16C19"/>
    <w:rsid w:val="460F771A"/>
    <w:rsid w:val="46130FB8"/>
    <w:rsid w:val="463E3B5B"/>
    <w:rsid w:val="469043B7"/>
    <w:rsid w:val="469F284C"/>
    <w:rsid w:val="46A71700"/>
    <w:rsid w:val="46B1432D"/>
    <w:rsid w:val="46BA1434"/>
    <w:rsid w:val="46DC584E"/>
    <w:rsid w:val="47005CAC"/>
    <w:rsid w:val="474D674C"/>
    <w:rsid w:val="477136AE"/>
    <w:rsid w:val="478A34FC"/>
    <w:rsid w:val="478B4B7E"/>
    <w:rsid w:val="481B05F8"/>
    <w:rsid w:val="48623B31"/>
    <w:rsid w:val="48AE6D76"/>
    <w:rsid w:val="48D34A2F"/>
    <w:rsid w:val="48E22EC4"/>
    <w:rsid w:val="49105C83"/>
    <w:rsid w:val="49951C31"/>
    <w:rsid w:val="49E52C6C"/>
    <w:rsid w:val="49E669E4"/>
    <w:rsid w:val="49EA2030"/>
    <w:rsid w:val="4A02381D"/>
    <w:rsid w:val="4A510301"/>
    <w:rsid w:val="4A960F1F"/>
    <w:rsid w:val="4AA71B72"/>
    <w:rsid w:val="4ABB463C"/>
    <w:rsid w:val="4AD827D0"/>
    <w:rsid w:val="4B185C8F"/>
    <w:rsid w:val="4B375749"/>
    <w:rsid w:val="4B8E10E1"/>
    <w:rsid w:val="4BDC1E4C"/>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5C54C6"/>
    <w:rsid w:val="4EA01857"/>
    <w:rsid w:val="4EAA61C2"/>
    <w:rsid w:val="4ED27537"/>
    <w:rsid w:val="4EF43951"/>
    <w:rsid w:val="4EF456FF"/>
    <w:rsid w:val="4F2953A8"/>
    <w:rsid w:val="4F3855EC"/>
    <w:rsid w:val="4F50502B"/>
    <w:rsid w:val="4F6A5955"/>
    <w:rsid w:val="4F974A08"/>
    <w:rsid w:val="4FA233AD"/>
    <w:rsid w:val="4FAC7D88"/>
    <w:rsid w:val="4FB1539E"/>
    <w:rsid w:val="4FC7696F"/>
    <w:rsid w:val="4FCB6460"/>
    <w:rsid w:val="4FD128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320A1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4859FF"/>
    <w:rsid w:val="564B3E56"/>
    <w:rsid w:val="565B2AB8"/>
    <w:rsid w:val="566B44F9"/>
    <w:rsid w:val="56824BF3"/>
    <w:rsid w:val="568D0913"/>
    <w:rsid w:val="56AF6ADB"/>
    <w:rsid w:val="56CF0F2B"/>
    <w:rsid w:val="56DE116E"/>
    <w:rsid w:val="56FA762A"/>
    <w:rsid w:val="57160908"/>
    <w:rsid w:val="571E156B"/>
    <w:rsid w:val="575E4386"/>
    <w:rsid w:val="579730CB"/>
    <w:rsid w:val="57A97C48"/>
    <w:rsid w:val="57B10631"/>
    <w:rsid w:val="57BD6FD6"/>
    <w:rsid w:val="57E26993"/>
    <w:rsid w:val="58411B59"/>
    <w:rsid w:val="58904E57"/>
    <w:rsid w:val="58BF0B2C"/>
    <w:rsid w:val="58E10AA2"/>
    <w:rsid w:val="58E40592"/>
    <w:rsid w:val="59232E69"/>
    <w:rsid w:val="59246BE1"/>
    <w:rsid w:val="592D3CE7"/>
    <w:rsid w:val="598B4E1A"/>
    <w:rsid w:val="59997F2C"/>
    <w:rsid w:val="599C0E6D"/>
    <w:rsid w:val="59A55F73"/>
    <w:rsid w:val="59B44408"/>
    <w:rsid w:val="5A0E3B19"/>
    <w:rsid w:val="5A53629C"/>
    <w:rsid w:val="5A6E45B7"/>
    <w:rsid w:val="5AA36E51"/>
    <w:rsid w:val="5AB521E6"/>
    <w:rsid w:val="5AB81CD6"/>
    <w:rsid w:val="5AD92379"/>
    <w:rsid w:val="5ADC59C5"/>
    <w:rsid w:val="5B1E422F"/>
    <w:rsid w:val="5B296A75"/>
    <w:rsid w:val="5B525C87"/>
    <w:rsid w:val="5BA1276A"/>
    <w:rsid w:val="5BD62414"/>
    <w:rsid w:val="5C2752F2"/>
    <w:rsid w:val="5C34538D"/>
    <w:rsid w:val="5C583771"/>
    <w:rsid w:val="5C6C4246"/>
    <w:rsid w:val="5C7165E1"/>
    <w:rsid w:val="5C934FA3"/>
    <w:rsid w:val="5CE15514"/>
    <w:rsid w:val="5D131446"/>
    <w:rsid w:val="5D290C69"/>
    <w:rsid w:val="5D2C42B6"/>
    <w:rsid w:val="5D333896"/>
    <w:rsid w:val="5D6B5B93"/>
    <w:rsid w:val="5DA16A52"/>
    <w:rsid w:val="5DBC388C"/>
    <w:rsid w:val="5DCA7D57"/>
    <w:rsid w:val="5DE76B45"/>
    <w:rsid w:val="5E435D5B"/>
    <w:rsid w:val="5E9465B6"/>
    <w:rsid w:val="5EA774F8"/>
    <w:rsid w:val="5EBD78BB"/>
    <w:rsid w:val="5EDD1CD8"/>
    <w:rsid w:val="5F13572D"/>
    <w:rsid w:val="5F1D65AC"/>
    <w:rsid w:val="5FDF3861"/>
    <w:rsid w:val="600E7C34"/>
    <w:rsid w:val="60765F74"/>
    <w:rsid w:val="60833E8B"/>
    <w:rsid w:val="60A41202"/>
    <w:rsid w:val="610C2B17"/>
    <w:rsid w:val="612105D5"/>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613222"/>
    <w:rsid w:val="667D63A0"/>
    <w:rsid w:val="669453A6"/>
    <w:rsid w:val="669929BC"/>
    <w:rsid w:val="66D6776C"/>
    <w:rsid w:val="66DC0AFB"/>
    <w:rsid w:val="671169F6"/>
    <w:rsid w:val="67182CB3"/>
    <w:rsid w:val="679715F1"/>
    <w:rsid w:val="67B101D9"/>
    <w:rsid w:val="67C1666E"/>
    <w:rsid w:val="67C9107F"/>
    <w:rsid w:val="67D04B25"/>
    <w:rsid w:val="67D143D7"/>
    <w:rsid w:val="68225670"/>
    <w:rsid w:val="682E182A"/>
    <w:rsid w:val="685F3156"/>
    <w:rsid w:val="687E455F"/>
    <w:rsid w:val="68C857DA"/>
    <w:rsid w:val="68F4037D"/>
    <w:rsid w:val="693C3AD3"/>
    <w:rsid w:val="69676DA1"/>
    <w:rsid w:val="696C43B8"/>
    <w:rsid w:val="69C064B2"/>
    <w:rsid w:val="69CB37D4"/>
    <w:rsid w:val="6A0B3BD1"/>
    <w:rsid w:val="6A176804"/>
    <w:rsid w:val="6A214495"/>
    <w:rsid w:val="6A3B3D8A"/>
    <w:rsid w:val="6A42336B"/>
    <w:rsid w:val="6A5F5CCB"/>
    <w:rsid w:val="6B1B6095"/>
    <w:rsid w:val="6B2D401B"/>
    <w:rsid w:val="6B4849B1"/>
    <w:rsid w:val="6BCE3108"/>
    <w:rsid w:val="6BCF0C2E"/>
    <w:rsid w:val="6BD66460"/>
    <w:rsid w:val="6C3311BD"/>
    <w:rsid w:val="6C3F5AA0"/>
    <w:rsid w:val="6C555138"/>
    <w:rsid w:val="6C5D448C"/>
    <w:rsid w:val="6C6475C8"/>
    <w:rsid w:val="6CB06CB1"/>
    <w:rsid w:val="6CB26586"/>
    <w:rsid w:val="6D286848"/>
    <w:rsid w:val="6D323B6A"/>
    <w:rsid w:val="6D611D5A"/>
    <w:rsid w:val="6D71193E"/>
    <w:rsid w:val="6D723F67"/>
    <w:rsid w:val="6D8F4B19"/>
    <w:rsid w:val="6DF36E56"/>
    <w:rsid w:val="6DFD1A54"/>
    <w:rsid w:val="6EAE47E3"/>
    <w:rsid w:val="6EC5360B"/>
    <w:rsid w:val="6ED22F0F"/>
    <w:rsid w:val="6EE92007"/>
    <w:rsid w:val="6F152DFC"/>
    <w:rsid w:val="6F2968A7"/>
    <w:rsid w:val="6F394D3C"/>
    <w:rsid w:val="6F742582"/>
    <w:rsid w:val="6F993A2D"/>
    <w:rsid w:val="6FA36659"/>
    <w:rsid w:val="6FCF744E"/>
    <w:rsid w:val="6FEC1DAE"/>
    <w:rsid w:val="707F2C23"/>
    <w:rsid w:val="70A1703D"/>
    <w:rsid w:val="70B34FC2"/>
    <w:rsid w:val="70F829D5"/>
    <w:rsid w:val="70F96E79"/>
    <w:rsid w:val="71022CB5"/>
    <w:rsid w:val="7104137A"/>
    <w:rsid w:val="721056AE"/>
    <w:rsid w:val="721101F2"/>
    <w:rsid w:val="72B50B7E"/>
    <w:rsid w:val="72E444E7"/>
    <w:rsid w:val="72FF6BC9"/>
    <w:rsid w:val="7329156C"/>
    <w:rsid w:val="73557ED4"/>
    <w:rsid w:val="738467A2"/>
    <w:rsid w:val="73AB01D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174B1"/>
    <w:rsid w:val="76724FD8"/>
    <w:rsid w:val="76B455F0"/>
    <w:rsid w:val="76EB7BDE"/>
    <w:rsid w:val="76F37EC6"/>
    <w:rsid w:val="76FB6D7B"/>
    <w:rsid w:val="77071BC4"/>
    <w:rsid w:val="770F2826"/>
    <w:rsid w:val="771340C5"/>
    <w:rsid w:val="771A5453"/>
    <w:rsid w:val="773D55E5"/>
    <w:rsid w:val="77440722"/>
    <w:rsid w:val="77933457"/>
    <w:rsid w:val="779C055E"/>
    <w:rsid w:val="779F004E"/>
    <w:rsid w:val="77BE6726"/>
    <w:rsid w:val="77C17FC5"/>
    <w:rsid w:val="7826607A"/>
    <w:rsid w:val="78A31478"/>
    <w:rsid w:val="78A84CE1"/>
    <w:rsid w:val="78BB2C66"/>
    <w:rsid w:val="78C733B9"/>
    <w:rsid w:val="78CC4E73"/>
    <w:rsid w:val="78DD2BDC"/>
    <w:rsid w:val="78E24696"/>
    <w:rsid w:val="78EA70A7"/>
    <w:rsid w:val="79142376"/>
    <w:rsid w:val="791757D6"/>
    <w:rsid w:val="79264618"/>
    <w:rsid w:val="792F0F5E"/>
    <w:rsid w:val="795D5ACB"/>
    <w:rsid w:val="797572B9"/>
    <w:rsid w:val="79A656C4"/>
    <w:rsid w:val="79AD749A"/>
    <w:rsid w:val="79B7342D"/>
    <w:rsid w:val="79D044EF"/>
    <w:rsid w:val="7A102B3D"/>
    <w:rsid w:val="7A85352B"/>
    <w:rsid w:val="7A9D53DF"/>
    <w:rsid w:val="7ADB314B"/>
    <w:rsid w:val="7AE77D42"/>
    <w:rsid w:val="7AFC2A26"/>
    <w:rsid w:val="7B1A0118"/>
    <w:rsid w:val="7B1B79EC"/>
    <w:rsid w:val="7B62386D"/>
    <w:rsid w:val="7BA479E1"/>
    <w:rsid w:val="7BF546E1"/>
    <w:rsid w:val="7BFB64B0"/>
    <w:rsid w:val="7C507B69"/>
    <w:rsid w:val="7C825254"/>
    <w:rsid w:val="7C9275E1"/>
    <w:rsid w:val="7CAB4D9F"/>
    <w:rsid w:val="7CE02C9B"/>
    <w:rsid w:val="7D0D15B6"/>
    <w:rsid w:val="7D180687"/>
    <w:rsid w:val="7D407BDD"/>
    <w:rsid w:val="7D5633F0"/>
    <w:rsid w:val="7D913F95"/>
    <w:rsid w:val="7DCE7921"/>
    <w:rsid w:val="7DD50326"/>
    <w:rsid w:val="7E066731"/>
    <w:rsid w:val="7E763457"/>
    <w:rsid w:val="7E987424"/>
    <w:rsid w:val="7F820039"/>
    <w:rsid w:val="7F954211"/>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654</Words>
  <Characters>738</Characters>
  <Lines>0</Lines>
  <Paragraphs>0</Paragraphs>
  <TotalTime>6</TotalTime>
  <ScaleCrop>false</ScaleCrop>
  <LinksUpToDate>false</LinksUpToDate>
  <CharactersWithSpaces>758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