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益阳市赫山区成人服装</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E340628">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 xml:space="preserve">每批次产品抽取样品 </w:t>
      </w:r>
      <w:r>
        <w:rPr>
          <w:rFonts w:hint="eastAsia" w:ascii="宋体" w:hAnsi="宋体" w:cs="宋体"/>
          <w:color w:val="auto"/>
          <w:sz w:val="21"/>
          <w:szCs w:val="21"/>
          <w:highlight w:val="none"/>
          <w:lang w:val="en-US" w:eastAsia="zh-CN"/>
        </w:rPr>
        <w:t>2</w:t>
      </w:r>
      <w:bookmarkStart w:id="3" w:name="_GoBack"/>
      <w:bookmarkEnd w:id="3"/>
      <w:r>
        <w:rPr>
          <w:rFonts w:hint="eastAsia" w:ascii="宋体" w:hAnsi="宋体" w:eastAsia="宋体" w:cs="宋体"/>
          <w:color w:val="auto"/>
          <w:sz w:val="21"/>
          <w:szCs w:val="21"/>
          <w:highlight w:val="none"/>
          <w:lang w:eastAsia="en-US"/>
        </w:rPr>
        <w:t xml:space="preserve"> 件（条、套），其中 </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eastAsia="en-US"/>
        </w:rPr>
        <w:t xml:space="preserve"> 件（条、套）作为检验样品，1 件（条、套）作为备用样品。</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tbl>
      <w:tblPr>
        <w:tblStyle w:val="13"/>
        <w:tblW w:w="8121" w:type="dxa"/>
        <w:tblInd w:w="10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7"/>
        <w:gridCol w:w="3678"/>
        <w:gridCol w:w="3604"/>
        <w:gridCol w:w="62"/>
      </w:tblGrid>
      <w:tr w14:paraId="230D85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9" w:hRule="atLeast"/>
        </w:trPr>
        <w:tc>
          <w:tcPr>
            <w:tcW w:w="777" w:type="dxa"/>
            <w:vAlign w:val="top"/>
          </w:tcPr>
          <w:p w14:paraId="3A75EC74">
            <w:pPr>
              <w:kinsoku w:val="0"/>
              <w:autoSpaceDE w:val="0"/>
              <w:autoSpaceDN w:val="0"/>
              <w:adjustRightInd w:val="0"/>
              <w:snapToGrid w:val="0"/>
              <w:spacing w:before="98" w:line="229" w:lineRule="auto"/>
              <w:ind w:left="1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678" w:type="dxa"/>
            <w:vAlign w:val="top"/>
          </w:tcPr>
          <w:p w14:paraId="1B0BF5CC">
            <w:pPr>
              <w:kinsoku w:val="0"/>
              <w:autoSpaceDE w:val="0"/>
              <w:autoSpaceDN w:val="0"/>
              <w:adjustRightInd w:val="0"/>
              <w:snapToGrid w:val="0"/>
              <w:spacing w:before="98" w:line="228" w:lineRule="auto"/>
              <w:ind w:left="14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3604" w:type="dxa"/>
            <w:vAlign w:val="top"/>
          </w:tcPr>
          <w:p w14:paraId="47A6CE6C">
            <w:pPr>
              <w:kinsoku w:val="0"/>
              <w:autoSpaceDE w:val="0"/>
              <w:autoSpaceDN w:val="0"/>
              <w:adjustRightInd w:val="0"/>
              <w:snapToGrid w:val="0"/>
              <w:spacing w:before="98" w:line="228" w:lineRule="auto"/>
              <w:ind w:left="14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065FE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64969FFE">
            <w:pPr>
              <w:numPr>
                <w:ilvl w:val="0"/>
                <w:numId w:val="1"/>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3709BE1B">
            <w:pPr>
              <w:kinsoku w:val="0"/>
              <w:autoSpaceDE w:val="0"/>
              <w:autoSpaceDN w:val="0"/>
              <w:adjustRightInd w:val="0"/>
              <w:snapToGrid w:val="0"/>
              <w:spacing w:before="93" w:line="228" w:lineRule="auto"/>
              <w:ind w:left="14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3604" w:type="dxa"/>
            <w:vAlign w:val="top"/>
          </w:tcPr>
          <w:p w14:paraId="776C840A">
            <w:pPr>
              <w:kinsoku w:val="0"/>
              <w:autoSpaceDE w:val="0"/>
              <w:autoSpaceDN w:val="0"/>
              <w:adjustRightInd w:val="0"/>
              <w:snapToGrid w:val="0"/>
              <w:spacing w:before="93" w:line="233"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2912.1—2009</w:t>
            </w:r>
          </w:p>
        </w:tc>
      </w:tr>
      <w:tr w14:paraId="5101C4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62E7612F">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588EABA9">
            <w:pPr>
              <w:kinsoku w:val="0"/>
              <w:autoSpaceDE w:val="0"/>
              <w:autoSpaceDN w:val="0"/>
              <w:adjustRightInd w:val="0"/>
              <w:snapToGrid w:val="0"/>
              <w:spacing w:before="94" w:line="223" w:lineRule="auto"/>
              <w:ind w:left="160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pH</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值</w:t>
            </w:r>
          </w:p>
        </w:tc>
        <w:tc>
          <w:tcPr>
            <w:tcW w:w="3604" w:type="dxa"/>
            <w:vAlign w:val="top"/>
          </w:tcPr>
          <w:p w14:paraId="0154F01B">
            <w:pPr>
              <w:kinsoku w:val="0"/>
              <w:autoSpaceDE w:val="0"/>
              <w:autoSpaceDN w:val="0"/>
              <w:adjustRightInd w:val="0"/>
              <w:snapToGrid w:val="0"/>
              <w:spacing w:before="94"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4"/>
                <w:kern w:val="0"/>
                <w:sz w:val="20"/>
                <w:szCs w:val="20"/>
                <w:lang w:val="en-US" w:eastAsia="en-US" w:bidi="ar-SA"/>
              </w:rPr>
              <w:t>/T</w:t>
            </w:r>
            <w:r>
              <w:rPr>
                <w:rFonts w:ascii="宋体" w:hAnsi="宋体" w:eastAsia="宋体" w:cs="宋体"/>
                <w:snapToGrid w:val="0"/>
                <w:color w:val="000000"/>
                <w:spacing w:val="25"/>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7573—2009</w:t>
            </w:r>
          </w:p>
        </w:tc>
      </w:tr>
      <w:tr w14:paraId="4048C8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center"/>
          </w:tcPr>
          <w:p w14:paraId="718B76BD">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center"/>
          </w:tcPr>
          <w:p w14:paraId="0B80A75B">
            <w:pPr>
              <w:kinsoku w:val="0"/>
              <w:autoSpaceDE w:val="0"/>
              <w:autoSpaceDN w:val="0"/>
              <w:adjustRightInd w:val="0"/>
              <w:snapToGrid w:val="0"/>
              <w:spacing w:before="94" w:line="223"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可分解致癌芳香胺染料</w:t>
            </w:r>
          </w:p>
        </w:tc>
        <w:tc>
          <w:tcPr>
            <w:tcW w:w="3604" w:type="dxa"/>
            <w:vAlign w:val="center"/>
          </w:tcPr>
          <w:p w14:paraId="4F532F7D">
            <w:pPr>
              <w:kinsoku w:val="0"/>
              <w:autoSpaceDE w:val="0"/>
              <w:autoSpaceDN w:val="0"/>
              <w:adjustRightInd w:val="0"/>
              <w:snapToGrid w:val="0"/>
              <w:spacing w:before="94" w:line="233" w:lineRule="auto"/>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GB/T 17592—2024</w:t>
            </w:r>
          </w:p>
          <w:p w14:paraId="77677EB7">
            <w:pPr>
              <w:kinsoku w:val="0"/>
              <w:autoSpaceDE w:val="0"/>
              <w:autoSpaceDN w:val="0"/>
              <w:adjustRightInd w:val="0"/>
              <w:snapToGrid w:val="0"/>
              <w:spacing w:before="94" w:line="233" w:lineRule="auto"/>
              <w:jc w:val="center"/>
              <w:textAlignment w:val="baseline"/>
              <w:rPr>
                <w:rFonts w:ascii="宋体" w:hAnsi="宋体" w:eastAsia="宋体" w:cs="宋体"/>
                <w:snapToGrid w:val="0"/>
                <w:color w:val="000000"/>
                <w:kern w:val="0"/>
                <w:sz w:val="20"/>
                <w:szCs w:val="20"/>
                <w:lang w:val="en-US" w:eastAsia="en-US" w:bidi="ar-SA"/>
              </w:rPr>
            </w:pPr>
            <w:r>
              <w:rPr>
                <w:rFonts w:hint="eastAsia" w:ascii="宋体" w:hAnsi="宋体" w:eastAsia="宋体" w:cs="宋体"/>
                <w:snapToGrid w:val="0"/>
                <w:color w:val="000000"/>
                <w:kern w:val="0"/>
                <w:sz w:val="20"/>
                <w:szCs w:val="20"/>
                <w:lang w:val="en-US" w:eastAsia="en-US" w:bidi="ar-SA"/>
              </w:rPr>
              <w:t>GB/T 23344—2009</w:t>
            </w:r>
          </w:p>
        </w:tc>
      </w:tr>
      <w:tr w14:paraId="742492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609E3619">
            <w:pPr>
              <w:numPr>
                <w:ilvl w:val="0"/>
                <w:numId w:val="1"/>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5E93E136">
            <w:pPr>
              <w:kinsoku w:val="0"/>
              <w:autoSpaceDE w:val="0"/>
              <w:autoSpaceDN w:val="0"/>
              <w:adjustRightInd w:val="0"/>
              <w:snapToGrid w:val="0"/>
              <w:spacing w:before="93" w:line="228" w:lineRule="auto"/>
              <w:ind w:left="16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异味</w:t>
            </w:r>
          </w:p>
        </w:tc>
        <w:tc>
          <w:tcPr>
            <w:tcW w:w="3604" w:type="dxa"/>
            <w:vAlign w:val="top"/>
          </w:tcPr>
          <w:p w14:paraId="545A28E4">
            <w:pPr>
              <w:kinsoku w:val="0"/>
              <w:autoSpaceDE w:val="0"/>
              <w:autoSpaceDN w:val="0"/>
              <w:adjustRightInd w:val="0"/>
              <w:snapToGrid w:val="0"/>
              <w:spacing w:before="93" w:line="268" w:lineRule="exact"/>
              <w:ind w:left="110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33"/>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18401—2010</w:t>
            </w:r>
          </w:p>
        </w:tc>
      </w:tr>
      <w:tr w14:paraId="66420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07DCD2C8">
            <w:pPr>
              <w:numPr>
                <w:ilvl w:val="0"/>
                <w:numId w:val="1"/>
              </w:numPr>
              <w:kinsoku w:val="0"/>
              <w:autoSpaceDE w:val="0"/>
              <w:autoSpaceDN w:val="0"/>
              <w:adjustRightInd w:val="0"/>
              <w:snapToGrid w:val="0"/>
              <w:spacing w:before="9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3F7B37C4">
            <w:pPr>
              <w:kinsoku w:val="0"/>
              <w:autoSpaceDE w:val="0"/>
              <w:autoSpaceDN w:val="0"/>
              <w:adjustRightInd w:val="0"/>
              <w:snapToGrid w:val="0"/>
              <w:spacing w:before="94" w:line="228" w:lineRule="auto"/>
              <w:ind w:left="13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耐水色牢度</w:t>
            </w:r>
          </w:p>
        </w:tc>
        <w:tc>
          <w:tcPr>
            <w:tcW w:w="3604" w:type="dxa"/>
            <w:vAlign w:val="top"/>
          </w:tcPr>
          <w:p w14:paraId="758BAF15">
            <w:pPr>
              <w:kinsoku w:val="0"/>
              <w:autoSpaceDE w:val="0"/>
              <w:autoSpaceDN w:val="0"/>
              <w:adjustRightInd w:val="0"/>
              <w:snapToGrid w:val="0"/>
              <w:spacing w:before="94"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5713—2013</w:t>
            </w:r>
          </w:p>
        </w:tc>
      </w:tr>
      <w:tr w14:paraId="607DCE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4DD47108">
            <w:pPr>
              <w:numPr>
                <w:ilvl w:val="0"/>
                <w:numId w:val="1"/>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291A11FE">
            <w:pPr>
              <w:kinsoku w:val="0"/>
              <w:autoSpaceDE w:val="0"/>
              <w:autoSpaceDN w:val="0"/>
              <w:adjustRightInd w:val="0"/>
              <w:snapToGrid w:val="0"/>
              <w:spacing w:before="95" w:line="227" w:lineRule="auto"/>
              <w:ind w:left="11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耐酸汗渍色牢度</w:t>
            </w:r>
          </w:p>
        </w:tc>
        <w:tc>
          <w:tcPr>
            <w:tcW w:w="3604" w:type="dxa"/>
            <w:vAlign w:val="top"/>
          </w:tcPr>
          <w:p w14:paraId="559B6352">
            <w:pPr>
              <w:kinsoku w:val="0"/>
              <w:autoSpaceDE w:val="0"/>
              <w:autoSpaceDN w:val="0"/>
              <w:adjustRightInd w:val="0"/>
              <w:snapToGrid w:val="0"/>
              <w:spacing w:before="95"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3922—2013</w:t>
            </w:r>
          </w:p>
        </w:tc>
      </w:tr>
      <w:tr w14:paraId="226935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73BD40B5">
            <w:pPr>
              <w:numPr>
                <w:ilvl w:val="0"/>
                <w:numId w:val="1"/>
              </w:numPr>
              <w:kinsoku w:val="0"/>
              <w:autoSpaceDE w:val="0"/>
              <w:autoSpaceDN w:val="0"/>
              <w:adjustRightInd w:val="0"/>
              <w:snapToGrid w:val="0"/>
              <w:spacing w:before="9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34ABCAEC">
            <w:pPr>
              <w:kinsoku w:val="0"/>
              <w:autoSpaceDE w:val="0"/>
              <w:autoSpaceDN w:val="0"/>
              <w:adjustRightInd w:val="0"/>
              <w:snapToGrid w:val="0"/>
              <w:spacing w:before="93" w:line="227" w:lineRule="auto"/>
              <w:ind w:left="11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耐碱汗渍色牢度</w:t>
            </w:r>
          </w:p>
        </w:tc>
        <w:tc>
          <w:tcPr>
            <w:tcW w:w="3604" w:type="dxa"/>
            <w:vAlign w:val="top"/>
          </w:tcPr>
          <w:p w14:paraId="68EA6715">
            <w:pPr>
              <w:kinsoku w:val="0"/>
              <w:autoSpaceDE w:val="0"/>
              <w:autoSpaceDN w:val="0"/>
              <w:adjustRightInd w:val="0"/>
              <w:snapToGrid w:val="0"/>
              <w:spacing w:before="93"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3922—2013</w:t>
            </w:r>
          </w:p>
        </w:tc>
      </w:tr>
      <w:tr w14:paraId="5A384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0D77E31B">
            <w:pPr>
              <w:numPr>
                <w:ilvl w:val="0"/>
                <w:numId w:val="1"/>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03296263">
            <w:pPr>
              <w:kinsoku w:val="0"/>
              <w:autoSpaceDE w:val="0"/>
              <w:autoSpaceDN w:val="0"/>
              <w:adjustRightInd w:val="0"/>
              <w:snapToGrid w:val="0"/>
              <w:spacing w:before="94" w:line="227" w:lineRule="auto"/>
              <w:ind w:left="11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耐干摩擦色牢度</w:t>
            </w:r>
          </w:p>
        </w:tc>
        <w:tc>
          <w:tcPr>
            <w:tcW w:w="3604" w:type="dxa"/>
            <w:vAlign w:val="top"/>
          </w:tcPr>
          <w:p w14:paraId="27E3F9EF">
            <w:pPr>
              <w:kinsoku w:val="0"/>
              <w:autoSpaceDE w:val="0"/>
              <w:autoSpaceDN w:val="0"/>
              <w:adjustRightInd w:val="0"/>
              <w:snapToGrid w:val="0"/>
              <w:spacing w:before="94"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3920—2008</w:t>
            </w:r>
          </w:p>
        </w:tc>
      </w:tr>
      <w:tr w14:paraId="5A033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3BF7DC1E">
            <w:pPr>
              <w:numPr>
                <w:ilvl w:val="0"/>
                <w:numId w:val="1"/>
              </w:numPr>
              <w:kinsoku w:val="0"/>
              <w:autoSpaceDE w:val="0"/>
              <w:autoSpaceDN w:val="0"/>
              <w:adjustRightInd w:val="0"/>
              <w:snapToGrid w:val="0"/>
              <w:spacing w:before="93"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7DBD8D5C">
            <w:pPr>
              <w:kinsoku w:val="0"/>
              <w:autoSpaceDE w:val="0"/>
              <w:autoSpaceDN w:val="0"/>
              <w:adjustRightInd w:val="0"/>
              <w:snapToGrid w:val="0"/>
              <w:spacing w:before="93" w:line="228" w:lineRule="auto"/>
              <w:ind w:left="11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耐湿摩擦色牢度</w:t>
            </w:r>
          </w:p>
        </w:tc>
        <w:tc>
          <w:tcPr>
            <w:tcW w:w="3604" w:type="dxa"/>
            <w:vAlign w:val="top"/>
          </w:tcPr>
          <w:p w14:paraId="6DECD89A">
            <w:pPr>
              <w:kinsoku w:val="0"/>
              <w:autoSpaceDE w:val="0"/>
              <w:autoSpaceDN w:val="0"/>
              <w:adjustRightInd w:val="0"/>
              <w:snapToGrid w:val="0"/>
              <w:spacing w:before="93"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3920—2008</w:t>
            </w:r>
          </w:p>
        </w:tc>
      </w:tr>
      <w:tr w14:paraId="154C6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18DADE34">
            <w:pPr>
              <w:numPr>
                <w:ilvl w:val="0"/>
                <w:numId w:val="1"/>
              </w:numPr>
              <w:kinsoku w:val="0"/>
              <w:autoSpaceDE w:val="0"/>
              <w:autoSpaceDN w:val="0"/>
              <w:adjustRightInd w:val="0"/>
              <w:snapToGrid w:val="0"/>
              <w:spacing w:before="94"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754079A2">
            <w:pPr>
              <w:kinsoku w:val="0"/>
              <w:autoSpaceDE w:val="0"/>
              <w:autoSpaceDN w:val="0"/>
              <w:adjustRightInd w:val="0"/>
              <w:snapToGrid w:val="0"/>
              <w:spacing w:before="95" w:line="228" w:lineRule="auto"/>
              <w:ind w:left="12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耐皂洗色牢度</w:t>
            </w:r>
          </w:p>
        </w:tc>
        <w:tc>
          <w:tcPr>
            <w:tcW w:w="3604" w:type="dxa"/>
            <w:vAlign w:val="top"/>
          </w:tcPr>
          <w:p w14:paraId="70260039">
            <w:pPr>
              <w:kinsoku w:val="0"/>
              <w:autoSpaceDE w:val="0"/>
              <w:autoSpaceDN w:val="0"/>
              <w:adjustRightInd w:val="0"/>
              <w:snapToGrid w:val="0"/>
              <w:spacing w:before="94"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3921—2008</w:t>
            </w:r>
          </w:p>
        </w:tc>
      </w:tr>
      <w:tr w14:paraId="64E09B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2E555E2A">
            <w:pPr>
              <w:numPr>
                <w:ilvl w:val="0"/>
                <w:numId w:val="1"/>
              </w:numPr>
              <w:kinsoku w:val="0"/>
              <w:autoSpaceDE w:val="0"/>
              <w:autoSpaceDN w:val="0"/>
              <w:adjustRightInd w:val="0"/>
              <w:snapToGrid w:val="0"/>
              <w:spacing w:before="93"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43ADA09E">
            <w:pPr>
              <w:kinsoku w:val="0"/>
              <w:autoSpaceDE w:val="0"/>
              <w:autoSpaceDN w:val="0"/>
              <w:adjustRightInd w:val="0"/>
              <w:snapToGrid w:val="0"/>
              <w:spacing w:before="93" w:line="227" w:lineRule="auto"/>
              <w:ind w:left="12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耐干洗色牢度</w:t>
            </w:r>
          </w:p>
        </w:tc>
        <w:tc>
          <w:tcPr>
            <w:tcW w:w="3604" w:type="dxa"/>
            <w:vAlign w:val="top"/>
          </w:tcPr>
          <w:p w14:paraId="6B10F071">
            <w:pPr>
              <w:kinsoku w:val="0"/>
              <w:autoSpaceDE w:val="0"/>
              <w:autoSpaceDN w:val="0"/>
              <w:adjustRightInd w:val="0"/>
              <w:snapToGrid w:val="0"/>
              <w:spacing w:before="92" w:line="233" w:lineRule="auto"/>
              <w:ind w:left="104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5711—2015</w:t>
            </w:r>
          </w:p>
        </w:tc>
      </w:tr>
      <w:tr w14:paraId="66F67A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503BA6D8">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66038CB6">
            <w:pPr>
              <w:kinsoku w:val="0"/>
              <w:autoSpaceDE w:val="0"/>
              <w:autoSpaceDN w:val="0"/>
              <w:adjustRightInd w:val="0"/>
              <w:snapToGrid w:val="0"/>
              <w:spacing w:before="94" w:line="228" w:lineRule="auto"/>
              <w:ind w:left="122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洗液沾色程度</w:t>
            </w:r>
          </w:p>
        </w:tc>
        <w:tc>
          <w:tcPr>
            <w:tcW w:w="3604" w:type="dxa"/>
            <w:vAlign w:val="top"/>
          </w:tcPr>
          <w:p w14:paraId="1D9DC84D">
            <w:pPr>
              <w:kinsoku w:val="0"/>
              <w:autoSpaceDE w:val="0"/>
              <w:autoSpaceDN w:val="0"/>
              <w:adjustRightInd w:val="0"/>
              <w:snapToGrid w:val="0"/>
              <w:spacing w:before="93" w:line="228" w:lineRule="auto"/>
              <w:ind w:left="12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产品明示标准</w:t>
            </w:r>
          </w:p>
        </w:tc>
      </w:tr>
      <w:tr w14:paraId="2F1C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883" w:hRule="atLeast"/>
        </w:trPr>
        <w:tc>
          <w:tcPr>
            <w:tcW w:w="777" w:type="dxa"/>
            <w:vAlign w:val="top"/>
          </w:tcPr>
          <w:p w14:paraId="37F7AABA">
            <w:pPr>
              <w:numPr>
                <w:ilvl w:val="0"/>
                <w:numId w:val="1"/>
              </w:numPr>
              <w:kinsoku w:val="0"/>
              <w:autoSpaceDE w:val="0"/>
              <w:autoSpaceDN w:val="0"/>
              <w:adjustRightInd w:val="0"/>
              <w:snapToGrid w:val="0"/>
              <w:spacing w:before="30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0E19EC6C">
            <w:pPr>
              <w:kinsoku w:val="0"/>
              <w:autoSpaceDE w:val="0"/>
              <w:autoSpaceDN w:val="0"/>
              <w:adjustRightInd w:val="0"/>
              <w:snapToGrid w:val="0"/>
              <w:spacing w:before="304" w:line="228" w:lineRule="auto"/>
              <w:ind w:left="164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起球</w:t>
            </w:r>
          </w:p>
        </w:tc>
        <w:tc>
          <w:tcPr>
            <w:tcW w:w="3604" w:type="dxa"/>
            <w:vAlign w:val="top"/>
          </w:tcPr>
          <w:p w14:paraId="4F61077E">
            <w:pPr>
              <w:kinsoku w:val="0"/>
              <w:autoSpaceDE w:val="0"/>
              <w:autoSpaceDN w:val="0"/>
              <w:adjustRightInd w:val="0"/>
              <w:snapToGrid w:val="0"/>
              <w:spacing w:before="32" w:line="233"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4802.1—2008</w:t>
            </w:r>
          </w:p>
          <w:p w14:paraId="5D832C73">
            <w:pPr>
              <w:kinsoku w:val="0"/>
              <w:autoSpaceDE w:val="0"/>
              <w:autoSpaceDN w:val="0"/>
              <w:adjustRightInd w:val="0"/>
              <w:snapToGrid w:val="0"/>
              <w:spacing w:before="18" w:line="233"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4802.2—2008</w:t>
            </w:r>
          </w:p>
          <w:p w14:paraId="488760D8">
            <w:pPr>
              <w:kinsoku w:val="0"/>
              <w:autoSpaceDE w:val="0"/>
              <w:autoSpaceDN w:val="0"/>
              <w:adjustRightInd w:val="0"/>
              <w:snapToGrid w:val="0"/>
              <w:spacing w:before="18" w:line="218"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4802.3—2008</w:t>
            </w:r>
          </w:p>
        </w:tc>
      </w:tr>
      <w:tr w14:paraId="69F36D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591" w:hRule="atLeast"/>
        </w:trPr>
        <w:tc>
          <w:tcPr>
            <w:tcW w:w="777" w:type="dxa"/>
            <w:vAlign w:val="top"/>
          </w:tcPr>
          <w:p w14:paraId="7E5A69E6">
            <w:pPr>
              <w:numPr>
                <w:ilvl w:val="0"/>
                <w:numId w:val="1"/>
              </w:numPr>
              <w:kinsoku w:val="0"/>
              <w:autoSpaceDE w:val="0"/>
              <w:autoSpaceDN w:val="0"/>
              <w:adjustRightInd w:val="0"/>
              <w:snapToGrid w:val="0"/>
              <w:spacing w:before="169"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52890767">
            <w:pPr>
              <w:kinsoku w:val="0"/>
              <w:autoSpaceDE w:val="0"/>
              <w:autoSpaceDN w:val="0"/>
              <w:adjustRightInd w:val="0"/>
              <w:snapToGrid w:val="0"/>
              <w:spacing w:before="168" w:line="228" w:lineRule="auto"/>
              <w:ind w:left="14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拼接互染</w:t>
            </w:r>
          </w:p>
        </w:tc>
        <w:tc>
          <w:tcPr>
            <w:tcW w:w="3604" w:type="dxa"/>
            <w:vAlign w:val="top"/>
          </w:tcPr>
          <w:p w14:paraId="4CA29914">
            <w:pPr>
              <w:kinsoku w:val="0"/>
              <w:autoSpaceDE w:val="0"/>
              <w:autoSpaceDN w:val="0"/>
              <w:adjustRightInd w:val="0"/>
              <w:snapToGrid w:val="0"/>
              <w:spacing w:before="33" w:line="233" w:lineRule="auto"/>
              <w:ind w:left="1206" w:right="989" w:hanging="21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31127—2014</w:t>
            </w:r>
            <w:r>
              <w:rPr>
                <w:rFonts w:ascii="宋体" w:hAnsi="宋体" w:eastAsia="宋体" w:cs="宋体"/>
                <w:snapToGrid w:val="0"/>
                <w:color w:val="000000"/>
                <w:spacing w:val="8"/>
                <w:kern w:val="0"/>
                <w:sz w:val="20"/>
                <w:szCs w:val="20"/>
                <w:lang w:val="en-US" w:eastAsia="en-US" w:bidi="ar-SA"/>
              </w:rPr>
              <w:t>产品明示标准</w:t>
            </w:r>
          </w:p>
        </w:tc>
      </w:tr>
      <w:tr w14:paraId="5E5E67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01C71E6C">
            <w:pPr>
              <w:numPr>
                <w:ilvl w:val="0"/>
                <w:numId w:val="1"/>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45D73288">
            <w:pPr>
              <w:kinsoku w:val="0"/>
              <w:autoSpaceDE w:val="0"/>
              <w:autoSpaceDN w:val="0"/>
              <w:adjustRightInd w:val="0"/>
              <w:snapToGrid w:val="0"/>
              <w:spacing w:before="95" w:line="228" w:lineRule="auto"/>
              <w:ind w:left="142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顶破强力</w:t>
            </w:r>
          </w:p>
        </w:tc>
        <w:tc>
          <w:tcPr>
            <w:tcW w:w="3604" w:type="dxa"/>
            <w:vAlign w:val="top"/>
          </w:tcPr>
          <w:p w14:paraId="6D351049">
            <w:pPr>
              <w:kinsoku w:val="0"/>
              <w:autoSpaceDE w:val="0"/>
              <w:autoSpaceDN w:val="0"/>
              <w:adjustRightInd w:val="0"/>
              <w:snapToGrid w:val="0"/>
              <w:spacing w:before="95" w:line="233" w:lineRule="auto"/>
              <w:ind w:left="9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/T</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19976—2005</w:t>
            </w:r>
          </w:p>
        </w:tc>
      </w:tr>
      <w:tr w14:paraId="5CAC4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435" w:hRule="atLeast"/>
        </w:trPr>
        <w:tc>
          <w:tcPr>
            <w:tcW w:w="777" w:type="dxa"/>
            <w:vAlign w:val="top"/>
          </w:tcPr>
          <w:p w14:paraId="48EC4B50">
            <w:pPr>
              <w:numPr>
                <w:ilvl w:val="0"/>
                <w:numId w:val="1"/>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669B7EC9">
            <w:pPr>
              <w:kinsoku w:val="0"/>
              <w:autoSpaceDE w:val="0"/>
              <w:autoSpaceDN w:val="0"/>
              <w:adjustRightInd w:val="0"/>
              <w:snapToGrid w:val="0"/>
              <w:spacing w:before="97" w:line="229" w:lineRule="auto"/>
              <w:ind w:left="143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耐磨性能</w:t>
            </w:r>
          </w:p>
        </w:tc>
        <w:tc>
          <w:tcPr>
            <w:tcW w:w="3604" w:type="dxa"/>
            <w:vAlign w:val="top"/>
          </w:tcPr>
          <w:p w14:paraId="617AE363">
            <w:pPr>
              <w:kinsoku w:val="0"/>
              <w:autoSpaceDE w:val="0"/>
              <w:autoSpaceDN w:val="0"/>
              <w:adjustRightInd w:val="0"/>
              <w:snapToGrid w:val="0"/>
              <w:spacing w:before="96" w:line="233" w:lineRule="auto"/>
              <w:ind w:left="8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21196.2—2007</w:t>
            </w:r>
          </w:p>
        </w:tc>
      </w:tr>
      <w:tr w14:paraId="08740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62" w:type="dxa"/>
          <w:trHeight w:val="2349" w:hRule="atLeast"/>
        </w:trPr>
        <w:tc>
          <w:tcPr>
            <w:tcW w:w="777" w:type="dxa"/>
            <w:vAlign w:val="top"/>
          </w:tcPr>
          <w:p w14:paraId="724BF530">
            <w:pPr>
              <w:numPr>
                <w:ilvl w:val="0"/>
                <w:numId w:val="1"/>
              </w:numPr>
              <w:kinsoku w:val="0"/>
              <w:autoSpaceDE w:val="0"/>
              <w:autoSpaceDN w:val="0"/>
              <w:adjustRightInd w:val="0"/>
              <w:snapToGrid w:val="0"/>
              <w:spacing w:before="6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678" w:type="dxa"/>
            <w:vAlign w:val="top"/>
          </w:tcPr>
          <w:p w14:paraId="01F442C6">
            <w:pPr>
              <w:widowControl/>
              <w:kinsoku w:val="0"/>
              <w:autoSpaceDE w:val="0"/>
              <w:autoSpaceDN w:val="0"/>
              <w:adjustRightInd w:val="0"/>
              <w:snapToGrid w:val="0"/>
              <w:spacing w:line="305" w:lineRule="auto"/>
              <w:jc w:val="left"/>
              <w:textAlignment w:val="baseline"/>
              <w:rPr>
                <w:rFonts w:ascii="Arial" w:hAnsi="Arial" w:eastAsia="Arial" w:cs="Arial"/>
                <w:snapToGrid w:val="0"/>
                <w:color w:val="000000"/>
                <w:kern w:val="0"/>
                <w:sz w:val="21"/>
                <w:szCs w:val="21"/>
                <w:lang w:eastAsia="en-US"/>
              </w:rPr>
            </w:pPr>
          </w:p>
          <w:p w14:paraId="0AD2E99B">
            <w:pPr>
              <w:widowControl/>
              <w:kinsoku w:val="0"/>
              <w:autoSpaceDE w:val="0"/>
              <w:autoSpaceDN w:val="0"/>
              <w:adjustRightInd w:val="0"/>
              <w:snapToGrid w:val="0"/>
              <w:spacing w:line="305" w:lineRule="auto"/>
              <w:jc w:val="left"/>
              <w:textAlignment w:val="baseline"/>
              <w:rPr>
                <w:rFonts w:ascii="Arial" w:hAnsi="Arial" w:eastAsia="Arial" w:cs="Arial"/>
                <w:snapToGrid w:val="0"/>
                <w:color w:val="000000"/>
                <w:kern w:val="0"/>
                <w:sz w:val="21"/>
                <w:szCs w:val="21"/>
                <w:lang w:eastAsia="en-US"/>
              </w:rPr>
            </w:pPr>
          </w:p>
          <w:p w14:paraId="390FFDBD">
            <w:pPr>
              <w:widowControl/>
              <w:kinsoku w:val="0"/>
              <w:autoSpaceDE w:val="0"/>
              <w:autoSpaceDN w:val="0"/>
              <w:adjustRightInd w:val="0"/>
              <w:snapToGrid w:val="0"/>
              <w:spacing w:line="305" w:lineRule="auto"/>
              <w:jc w:val="left"/>
              <w:textAlignment w:val="baseline"/>
              <w:rPr>
                <w:rFonts w:ascii="Arial" w:hAnsi="Arial" w:eastAsia="Arial" w:cs="Arial"/>
                <w:snapToGrid w:val="0"/>
                <w:color w:val="000000"/>
                <w:kern w:val="0"/>
                <w:sz w:val="21"/>
                <w:szCs w:val="21"/>
                <w:lang w:eastAsia="en-US"/>
              </w:rPr>
            </w:pPr>
          </w:p>
          <w:p w14:paraId="0098589A">
            <w:pPr>
              <w:kinsoku w:val="0"/>
              <w:autoSpaceDE w:val="0"/>
              <w:autoSpaceDN w:val="0"/>
              <w:adjustRightInd w:val="0"/>
              <w:snapToGrid w:val="0"/>
              <w:spacing w:before="65" w:line="228" w:lineRule="auto"/>
              <w:ind w:left="142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纤维含量</w:t>
            </w:r>
          </w:p>
        </w:tc>
        <w:tc>
          <w:tcPr>
            <w:tcW w:w="3604" w:type="dxa"/>
            <w:vAlign w:val="top"/>
          </w:tcPr>
          <w:p w14:paraId="75BBA6C7">
            <w:pPr>
              <w:kinsoku w:val="0"/>
              <w:autoSpaceDE w:val="0"/>
              <w:autoSpaceDN w:val="0"/>
              <w:adjustRightInd w:val="0"/>
              <w:snapToGrid w:val="0"/>
              <w:spacing w:before="35" w:line="233" w:lineRule="auto"/>
              <w:ind w:left="8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01057.1—2007</w:t>
            </w:r>
          </w:p>
          <w:p w14:paraId="2A33749A">
            <w:pPr>
              <w:kinsoku w:val="0"/>
              <w:autoSpaceDE w:val="0"/>
              <w:autoSpaceDN w:val="0"/>
              <w:adjustRightInd w:val="0"/>
              <w:snapToGrid w:val="0"/>
              <w:spacing w:before="18" w:line="233" w:lineRule="auto"/>
              <w:ind w:left="8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01057.2—2007</w:t>
            </w:r>
          </w:p>
          <w:p w14:paraId="48013928">
            <w:pPr>
              <w:kinsoku w:val="0"/>
              <w:autoSpaceDE w:val="0"/>
              <w:autoSpaceDN w:val="0"/>
              <w:adjustRightInd w:val="0"/>
              <w:snapToGrid w:val="0"/>
              <w:spacing w:before="18" w:line="233" w:lineRule="auto"/>
              <w:ind w:left="88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01057.3—2007</w:t>
            </w:r>
          </w:p>
          <w:p w14:paraId="0FD9FA91">
            <w:pPr>
              <w:kinsoku w:val="0"/>
              <w:autoSpaceDE w:val="0"/>
              <w:autoSpaceDN w:val="0"/>
              <w:adjustRightInd w:val="0"/>
              <w:snapToGrid w:val="0"/>
              <w:spacing w:before="22" w:line="251" w:lineRule="auto"/>
              <w:ind w:left="942" w:right="886" w:hanging="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FZ</w:t>
            </w:r>
            <w:r>
              <w:rPr>
                <w:rFonts w:ascii="宋体" w:hAnsi="宋体" w:eastAsia="宋体" w:cs="宋体"/>
                <w:snapToGrid w:val="0"/>
                <w:color w:val="000000"/>
                <w:spacing w:val="5"/>
                <w:kern w:val="0"/>
                <w:sz w:val="20"/>
                <w:szCs w:val="20"/>
                <w:lang w:val="en-US" w:eastAsia="en-US" w:bidi="ar-SA"/>
              </w:rPr>
              <w:t>/T 01057.4—2007</w:t>
            </w:r>
            <w:r>
              <w:rPr>
                <w:rFonts w:ascii="宋体" w:hAnsi="宋体" w:eastAsia="宋体" w:cs="宋体"/>
                <w:snapToGrid w:val="0"/>
                <w:color w:val="000000"/>
                <w:spacing w:val="9"/>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2910.1—2009</w:t>
            </w:r>
          </w:p>
          <w:p w14:paraId="58802877">
            <w:pPr>
              <w:kinsoku w:val="0"/>
              <w:autoSpaceDE w:val="0"/>
              <w:autoSpaceDN w:val="0"/>
              <w:adjustRightInd w:val="0"/>
              <w:snapToGrid w:val="0"/>
              <w:spacing w:before="1" w:line="232"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2910.2—2009</w:t>
            </w:r>
          </w:p>
          <w:p w14:paraId="5E574628">
            <w:pPr>
              <w:kinsoku w:val="0"/>
              <w:autoSpaceDE w:val="0"/>
              <w:autoSpaceDN w:val="0"/>
              <w:adjustRightInd w:val="0"/>
              <w:snapToGrid w:val="0"/>
              <w:spacing w:before="21" w:line="233"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2910.3—2009</w:t>
            </w:r>
          </w:p>
          <w:p w14:paraId="708A761F">
            <w:pPr>
              <w:kinsoku w:val="0"/>
              <w:autoSpaceDE w:val="0"/>
              <w:autoSpaceDN w:val="0"/>
              <w:adjustRightInd w:val="0"/>
              <w:snapToGrid w:val="0"/>
              <w:spacing w:before="19" w:line="216" w:lineRule="auto"/>
              <w:ind w:left="942"/>
              <w:jc w:val="left"/>
              <w:textAlignment w:val="baseline"/>
              <w:rPr>
                <w:rFonts w:ascii="宋体" w:hAnsi="宋体" w:eastAsia="宋体" w:cs="宋体"/>
                <w:snapToGrid w:val="0"/>
                <w:color w:val="000000"/>
                <w:spacing w:val="5"/>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2910.4—2022</w:t>
            </w:r>
          </w:p>
          <w:p w14:paraId="795EAF5A">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2910.6—2009</w:t>
            </w:r>
          </w:p>
          <w:p w14:paraId="29833BB8">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2910.7—2009</w:t>
            </w:r>
          </w:p>
          <w:p w14:paraId="2B1DE951">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2910.8—2009</w:t>
            </w:r>
          </w:p>
          <w:p w14:paraId="722C2921">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2910.11—2009</w:t>
            </w:r>
          </w:p>
          <w:p w14:paraId="094F343C">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2910.12—2023</w:t>
            </w:r>
          </w:p>
          <w:p w14:paraId="14D9227C">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2910.18—2009</w:t>
            </w:r>
          </w:p>
          <w:p w14:paraId="46D9768D">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2910.20—2009</w:t>
            </w:r>
          </w:p>
          <w:p w14:paraId="5E53AD66">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2910.22—2009</w:t>
            </w:r>
          </w:p>
          <w:p w14:paraId="4CFEA312">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2910.101—2009</w:t>
            </w:r>
          </w:p>
          <w:p w14:paraId="12B920FF">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16988—2013</w:t>
            </w:r>
          </w:p>
          <w:p w14:paraId="4447159D">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GB/T 38015—2019 FZ/T 01026—2017</w:t>
            </w:r>
          </w:p>
          <w:p w14:paraId="1B2E35DA">
            <w:pPr>
              <w:kinsoku w:val="0"/>
              <w:autoSpaceDE w:val="0"/>
              <w:autoSpaceDN w:val="0"/>
              <w:adjustRightInd w:val="0"/>
              <w:snapToGrid w:val="0"/>
              <w:spacing w:before="19" w:line="216" w:lineRule="auto"/>
              <w:ind w:left="942"/>
              <w:jc w:val="left"/>
              <w:textAlignment w:val="baseline"/>
              <w:rPr>
                <w:rFonts w:hint="eastAsia" w:ascii="宋体" w:hAnsi="宋体" w:eastAsia="宋体" w:cs="宋体"/>
                <w:snapToGrid w:val="0"/>
                <w:color w:val="000000"/>
                <w:spacing w:val="5"/>
                <w:kern w:val="0"/>
                <w:sz w:val="20"/>
                <w:szCs w:val="20"/>
                <w:lang w:val="en-US" w:eastAsia="en-US" w:bidi="ar-SA"/>
              </w:rPr>
            </w:pPr>
            <w:r>
              <w:rPr>
                <w:rFonts w:hint="eastAsia" w:ascii="宋体" w:hAnsi="宋体" w:eastAsia="宋体" w:cs="宋体"/>
                <w:snapToGrid w:val="0"/>
                <w:color w:val="000000"/>
                <w:spacing w:val="5"/>
                <w:kern w:val="0"/>
                <w:sz w:val="20"/>
                <w:szCs w:val="20"/>
                <w:lang w:val="en-US" w:eastAsia="en-US" w:bidi="ar-SA"/>
              </w:rPr>
              <w:t>FZ/T 01101—2008</w:t>
            </w:r>
          </w:p>
          <w:p w14:paraId="51E3C0B2">
            <w:pPr>
              <w:kinsoku w:val="0"/>
              <w:autoSpaceDE w:val="0"/>
              <w:autoSpaceDN w:val="0"/>
              <w:adjustRightInd w:val="0"/>
              <w:snapToGrid w:val="0"/>
              <w:spacing w:before="19" w:line="216" w:lineRule="auto"/>
              <w:ind w:left="942"/>
              <w:jc w:val="left"/>
              <w:textAlignment w:val="baseline"/>
              <w:rPr>
                <w:lang w:val="en-US" w:eastAsia="en-US"/>
              </w:rPr>
            </w:pPr>
            <w:r>
              <w:rPr>
                <w:rFonts w:hint="eastAsia" w:ascii="宋体" w:hAnsi="宋体" w:eastAsia="宋体" w:cs="宋体"/>
                <w:snapToGrid w:val="0"/>
                <w:color w:val="000000"/>
                <w:spacing w:val="5"/>
                <w:kern w:val="0"/>
                <w:sz w:val="20"/>
                <w:szCs w:val="20"/>
                <w:lang w:val="en-US" w:eastAsia="en-US" w:bidi="ar-SA"/>
              </w:rPr>
              <w:t>FZ/T 01112—2012 FZ/T 30003—2009 等</w:t>
            </w:r>
          </w:p>
        </w:tc>
      </w:tr>
      <w:tr w14:paraId="140E55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8121" w:type="dxa"/>
            <w:gridSpan w:val="4"/>
            <w:vAlign w:val="top"/>
          </w:tcPr>
          <w:p w14:paraId="7626C737">
            <w:pPr>
              <w:kinsoku w:val="0"/>
              <w:autoSpaceDE w:val="0"/>
              <w:autoSpaceDN w:val="0"/>
              <w:adjustRightInd w:val="0"/>
              <w:snapToGrid w:val="0"/>
              <w:spacing w:before="97" w:line="227" w:lineRule="auto"/>
              <w:ind w:left="115"/>
              <w:jc w:val="left"/>
              <w:textAlignment w:val="baseline"/>
              <w:rPr>
                <w:rFonts w:hint="default" w:ascii="宋体" w:hAnsi="宋体" w:eastAsia="宋体" w:cs="宋体"/>
                <w:snapToGrid w:val="0"/>
                <w:color w:val="000000"/>
                <w:kern w:val="0"/>
                <w:sz w:val="20"/>
                <w:szCs w:val="20"/>
                <w:lang w:val="en-US" w:eastAsia="zh-CN" w:bidi="ar-SA"/>
              </w:rPr>
            </w:pPr>
            <w:bookmarkStart w:id="0" w:name="bookmark219"/>
            <w:bookmarkEnd w:id="0"/>
            <w:r>
              <w:rPr>
                <w:rFonts w:ascii="宋体" w:hAnsi="宋体" w:eastAsia="宋体" w:cs="宋体"/>
                <w:snapToGrid w:val="0"/>
                <w:color w:val="000000"/>
                <w:spacing w:val="8"/>
                <w:kern w:val="0"/>
                <w:sz w:val="20"/>
                <w:szCs w:val="20"/>
                <w:lang w:val="en-US" w:eastAsia="en-US" w:bidi="ar-SA"/>
              </w:rPr>
              <w:t>注：色牢度采用单纤维贴衬。</w:t>
            </w:r>
            <w:r>
              <w:rPr>
                <w:rFonts w:hint="eastAsia" w:ascii="宋体" w:hAnsi="宋体" w:cs="宋体"/>
                <w:snapToGrid w:val="0"/>
                <w:color w:val="000000"/>
                <w:spacing w:val="8"/>
                <w:kern w:val="0"/>
                <w:sz w:val="20"/>
                <w:szCs w:val="20"/>
                <w:lang w:val="en-US" w:eastAsia="zh-CN" w:bidi="ar-SA"/>
              </w:rPr>
              <w:t>因采用标准不同，相应检验项目略有不同。</w:t>
            </w:r>
          </w:p>
        </w:tc>
      </w:tr>
    </w:tbl>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1" w:name="_Hlk32567754"/>
    </w:p>
    <w:p w14:paraId="01B41E2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2660—2017 衬衫</w:t>
      </w:r>
    </w:p>
    <w:p w14:paraId="68055C2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2662—2017 棉服装</w:t>
      </w:r>
    </w:p>
    <w:p w14:paraId="72991DD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18401—2010 国家纺织产品基本安全技术规范</w:t>
      </w:r>
    </w:p>
    <w:p w14:paraId="2CD78FA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29862—2013 纺织品纤维含量的标识</w:t>
      </w:r>
    </w:p>
    <w:p w14:paraId="51D8472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22700—2016 水洗整理服装</w:t>
      </w:r>
    </w:p>
    <w:p w14:paraId="13A692D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22849—2024 针织 T 恤衫</w:t>
      </w:r>
    </w:p>
    <w:p w14:paraId="7F21F23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22849—2014 针织 T 恤衫</w:t>
      </w:r>
    </w:p>
    <w:p w14:paraId="03E6C07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26384—2011 针织棉服装</w:t>
      </w:r>
    </w:p>
    <w:p w14:paraId="3F85846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26385—2011 针织拼接服装</w:t>
      </w:r>
    </w:p>
    <w:p w14:paraId="16023E7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35460—2017 机织弹力裤</w:t>
      </w:r>
    </w:p>
    <w:p w14:paraId="5BE2EC2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08001—2021 羊毛絮片服装</w:t>
      </w:r>
    </w:p>
    <w:p w14:paraId="299E15E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73010—2016 针织工艺衫</w:t>
      </w:r>
    </w:p>
    <w:p w14:paraId="747B4FF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73015—2009 亚麻针织品</w:t>
      </w:r>
    </w:p>
    <w:p w14:paraId="039AB05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73020—2019 针织休闲服装</w:t>
      </w:r>
    </w:p>
    <w:p w14:paraId="16325A1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73026—2014 针织裙、裙套</w:t>
      </w:r>
    </w:p>
    <w:p w14:paraId="55B603A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73029—2019 针织裤</w:t>
      </w:r>
    </w:p>
    <w:p w14:paraId="27D5EFD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73032—2017 针织牛仔服装</w:t>
      </w:r>
    </w:p>
    <w:p w14:paraId="3FB0D0D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73043—2020 针织衬衫</w:t>
      </w:r>
    </w:p>
    <w:p w14:paraId="02220EF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73052—2015 水洗整理针织服装</w:t>
      </w:r>
    </w:p>
    <w:p w14:paraId="7E04035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73057—2017 自由裁针织服装</w:t>
      </w:r>
    </w:p>
    <w:p w14:paraId="2E91168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73059—2017 双面穿服装</w:t>
      </w:r>
    </w:p>
    <w:p w14:paraId="00BCEF9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73061—2019 针织茄克衫</w:t>
      </w:r>
    </w:p>
    <w:p w14:paraId="6BF92D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81004—2012 连衣裙、裙套</w:t>
      </w:r>
    </w:p>
    <w:p w14:paraId="5F02FFE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81004—2022 连衣裙、裙套</w:t>
      </w:r>
    </w:p>
    <w:p w14:paraId="411BBE7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81006—2017 牛仔服装</w:t>
      </w:r>
    </w:p>
    <w:p w14:paraId="0EA9601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81007—2012 单、夹服装</w:t>
      </w:r>
    </w:p>
    <w:p w14:paraId="08EC351E">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81007—2022 单、夹服装</w:t>
      </w:r>
    </w:p>
    <w:p w14:paraId="6DB8BC3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81008—2021 茄克衫</w:t>
      </w:r>
    </w:p>
    <w:p w14:paraId="79C3C95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81010—2018 风衣</w:t>
      </w:r>
    </w:p>
    <w:p w14:paraId="7A2D194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FZ/T 81019—2014 灯芯绒服装</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1"/>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2"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2"/>
    </w:p>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07BAB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07BAB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17D0BB"/>
    <w:multiLevelType w:val="singleLevel"/>
    <w:tmpl w:val="A117D0BB"/>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1669D4"/>
    <w:rsid w:val="00225378"/>
    <w:rsid w:val="005539A0"/>
    <w:rsid w:val="006B44D0"/>
    <w:rsid w:val="00733E26"/>
    <w:rsid w:val="00893649"/>
    <w:rsid w:val="009C512B"/>
    <w:rsid w:val="00B47494"/>
    <w:rsid w:val="01090B26"/>
    <w:rsid w:val="010E2254"/>
    <w:rsid w:val="01127559"/>
    <w:rsid w:val="012A6BDB"/>
    <w:rsid w:val="01557F25"/>
    <w:rsid w:val="017442FA"/>
    <w:rsid w:val="01852063"/>
    <w:rsid w:val="01A85D51"/>
    <w:rsid w:val="03127926"/>
    <w:rsid w:val="0326557A"/>
    <w:rsid w:val="033C2BF5"/>
    <w:rsid w:val="036A2E67"/>
    <w:rsid w:val="037C4EA4"/>
    <w:rsid w:val="03D177E1"/>
    <w:rsid w:val="03EF5EB9"/>
    <w:rsid w:val="040F20B8"/>
    <w:rsid w:val="041871BE"/>
    <w:rsid w:val="042E0790"/>
    <w:rsid w:val="046046C1"/>
    <w:rsid w:val="049B394B"/>
    <w:rsid w:val="04F76DD4"/>
    <w:rsid w:val="05151950"/>
    <w:rsid w:val="05412745"/>
    <w:rsid w:val="05777F14"/>
    <w:rsid w:val="05A625A8"/>
    <w:rsid w:val="05C375FE"/>
    <w:rsid w:val="06163BD1"/>
    <w:rsid w:val="0648365F"/>
    <w:rsid w:val="065A5FA4"/>
    <w:rsid w:val="069114AA"/>
    <w:rsid w:val="06D1542A"/>
    <w:rsid w:val="06D27AF8"/>
    <w:rsid w:val="06DC0977"/>
    <w:rsid w:val="06E11AE9"/>
    <w:rsid w:val="06F7755F"/>
    <w:rsid w:val="07230354"/>
    <w:rsid w:val="074A238C"/>
    <w:rsid w:val="075E313A"/>
    <w:rsid w:val="07635C4A"/>
    <w:rsid w:val="078A3CD0"/>
    <w:rsid w:val="07C5140B"/>
    <w:rsid w:val="07F04D43"/>
    <w:rsid w:val="0822060B"/>
    <w:rsid w:val="08356532"/>
    <w:rsid w:val="083F4318"/>
    <w:rsid w:val="084C5688"/>
    <w:rsid w:val="08D631A4"/>
    <w:rsid w:val="08E7715F"/>
    <w:rsid w:val="08EE04EE"/>
    <w:rsid w:val="08FC0E5C"/>
    <w:rsid w:val="095D372A"/>
    <w:rsid w:val="098826F0"/>
    <w:rsid w:val="098B21E0"/>
    <w:rsid w:val="09904F74"/>
    <w:rsid w:val="0998206E"/>
    <w:rsid w:val="099E1F14"/>
    <w:rsid w:val="09C33728"/>
    <w:rsid w:val="09DE5915"/>
    <w:rsid w:val="09FC4E8C"/>
    <w:rsid w:val="0A546A76"/>
    <w:rsid w:val="0ACF434F"/>
    <w:rsid w:val="0B106E41"/>
    <w:rsid w:val="0B161F7E"/>
    <w:rsid w:val="0B246449"/>
    <w:rsid w:val="0B3F3282"/>
    <w:rsid w:val="0B604351"/>
    <w:rsid w:val="0B974E6D"/>
    <w:rsid w:val="0BB2614A"/>
    <w:rsid w:val="0BC639A4"/>
    <w:rsid w:val="0BD240F7"/>
    <w:rsid w:val="0C0B13B7"/>
    <w:rsid w:val="0C2030B4"/>
    <w:rsid w:val="0C3152C1"/>
    <w:rsid w:val="0C5114BF"/>
    <w:rsid w:val="0C525237"/>
    <w:rsid w:val="0C8E3A3C"/>
    <w:rsid w:val="0D29243C"/>
    <w:rsid w:val="0D3B5CCB"/>
    <w:rsid w:val="0D735465"/>
    <w:rsid w:val="0D7731A8"/>
    <w:rsid w:val="0DA47D15"/>
    <w:rsid w:val="0DAE7E9E"/>
    <w:rsid w:val="0DD50CEF"/>
    <w:rsid w:val="0DE34399"/>
    <w:rsid w:val="0E0013EF"/>
    <w:rsid w:val="0E082052"/>
    <w:rsid w:val="0E0F1632"/>
    <w:rsid w:val="0E100F06"/>
    <w:rsid w:val="0E1327A4"/>
    <w:rsid w:val="0E3746E5"/>
    <w:rsid w:val="0E4A1F2E"/>
    <w:rsid w:val="0E5A609B"/>
    <w:rsid w:val="0E7A1107"/>
    <w:rsid w:val="0E9C279A"/>
    <w:rsid w:val="0EBA459B"/>
    <w:rsid w:val="0F44530B"/>
    <w:rsid w:val="0F5D63CD"/>
    <w:rsid w:val="0F6C03BE"/>
    <w:rsid w:val="0F8676D2"/>
    <w:rsid w:val="0F9F3BFB"/>
    <w:rsid w:val="0FB30262"/>
    <w:rsid w:val="0FD36803"/>
    <w:rsid w:val="0FD612EF"/>
    <w:rsid w:val="10090303"/>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8E286E"/>
    <w:rsid w:val="11A025A1"/>
    <w:rsid w:val="11C41DDC"/>
    <w:rsid w:val="11DD55A3"/>
    <w:rsid w:val="120314AE"/>
    <w:rsid w:val="12096398"/>
    <w:rsid w:val="12183B00"/>
    <w:rsid w:val="12266F4A"/>
    <w:rsid w:val="124A7D00"/>
    <w:rsid w:val="127C4DBC"/>
    <w:rsid w:val="129C5E83"/>
    <w:rsid w:val="1331204B"/>
    <w:rsid w:val="134578A4"/>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7D1577"/>
    <w:rsid w:val="15D373E9"/>
    <w:rsid w:val="161F43DC"/>
    <w:rsid w:val="164B51D1"/>
    <w:rsid w:val="164D719B"/>
    <w:rsid w:val="165A3666"/>
    <w:rsid w:val="166242C9"/>
    <w:rsid w:val="16684490"/>
    <w:rsid w:val="166938A9"/>
    <w:rsid w:val="167F4E7B"/>
    <w:rsid w:val="16AF39B2"/>
    <w:rsid w:val="16CD5BE6"/>
    <w:rsid w:val="16FF6CDE"/>
    <w:rsid w:val="17161AF2"/>
    <w:rsid w:val="17347EB4"/>
    <w:rsid w:val="17BB18DD"/>
    <w:rsid w:val="17C84600"/>
    <w:rsid w:val="17DD00AB"/>
    <w:rsid w:val="17F817ED"/>
    <w:rsid w:val="17F92A0B"/>
    <w:rsid w:val="18371EB1"/>
    <w:rsid w:val="18BC5F12"/>
    <w:rsid w:val="199926F8"/>
    <w:rsid w:val="19B47531"/>
    <w:rsid w:val="1A2E2E40"/>
    <w:rsid w:val="1A8011C2"/>
    <w:rsid w:val="1A8567D8"/>
    <w:rsid w:val="1A98775E"/>
    <w:rsid w:val="1AC9700C"/>
    <w:rsid w:val="1B0911B7"/>
    <w:rsid w:val="1B3F2E2B"/>
    <w:rsid w:val="1B6F54BE"/>
    <w:rsid w:val="1BAC6712"/>
    <w:rsid w:val="1BCA4DEA"/>
    <w:rsid w:val="1BD71F88"/>
    <w:rsid w:val="1BDD2D6F"/>
    <w:rsid w:val="1BF9747E"/>
    <w:rsid w:val="1C13411D"/>
    <w:rsid w:val="1C1E751E"/>
    <w:rsid w:val="1C330BE1"/>
    <w:rsid w:val="1C7865F4"/>
    <w:rsid w:val="1CB6536F"/>
    <w:rsid w:val="1D422D87"/>
    <w:rsid w:val="1D5A03F0"/>
    <w:rsid w:val="1D5E3A3C"/>
    <w:rsid w:val="1D8F0099"/>
    <w:rsid w:val="1D903E12"/>
    <w:rsid w:val="1DD71E52"/>
    <w:rsid w:val="1E432C32"/>
    <w:rsid w:val="1E7E37DC"/>
    <w:rsid w:val="1E8A6629"/>
    <w:rsid w:val="1E911BEF"/>
    <w:rsid w:val="1EC40E2A"/>
    <w:rsid w:val="1F136AA8"/>
    <w:rsid w:val="1F166BCD"/>
    <w:rsid w:val="1F316F2E"/>
    <w:rsid w:val="1F5F3A9B"/>
    <w:rsid w:val="1F707A57"/>
    <w:rsid w:val="1F8452B0"/>
    <w:rsid w:val="1F861028"/>
    <w:rsid w:val="1F8B2AE2"/>
    <w:rsid w:val="1F937941"/>
    <w:rsid w:val="1FB97650"/>
    <w:rsid w:val="1FDA1374"/>
    <w:rsid w:val="203A06AF"/>
    <w:rsid w:val="204F1D62"/>
    <w:rsid w:val="208E288A"/>
    <w:rsid w:val="20E424AA"/>
    <w:rsid w:val="20F16975"/>
    <w:rsid w:val="21157446"/>
    <w:rsid w:val="215E7C1C"/>
    <w:rsid w:val="219F0AC7"/>
    <w:rsid w:val="21B55BF5"/>
    <w:rsid w:val="22456F79"/>
    <w:rsid w:val="22D14CB0"/>
    <w:rsid w:val="22E91FFA"/>
    <w:rsid w:val="22EE5862"/>
    <w:rsid w:val="22FB3ADB"/>
    <w:rsid w:val="23264FFC"/>
    <w:rsid w:val="23751ADF"/>
    <w:rsid w:val="23753F08"/>
    <w:rsid w:val="237C4C1C"/>
    <w:rsid w:val="23CE2F9E"/>
    <w:rsid w:val="240F76C7"/>
    <w:rsid w:val="246A53BC"/>
    <w:rsid w:val="24AF49ED"/>
    <w:rsid w:val="24CF521F"/>
    <w:rsid w:val="24D92627"/>
    <w:rsid w:val="25090731"/>
    <w:rsid w:val="25276E09"/>
    <w:rsid w:val="252A06A8"/>
    <w:rsid w:val="2572277A"/>
    <w:rsid w:val="257B0F03"/>
    <w:rsid w:val="25CB2D5F"/>
    <w:rsid w:val="25CE54D7"/>
    <w:rsid w:val="25D32AED"/>
    <w:rsid w:val="25E44CFA"/>
    <w:rsid w:val="25FA56E9"/>
    <w:rsid w:val="26025181"/>
    <w:rsid w:val="260F621B"/>
    <w:rsid w:val="26213859"/>
    <w:rsid w:val="262275D1"/>
    <w:rsid w:val="262B46D7"/>
    <w:rsid w:val="266B541C"/>
    <w:rsid w:val="26A10E3D"/>
    <w:rsid w:val="27221F7E"/>
    <w:rsid w:val="27637EA1"/>
    <w:rsid w:val="27A22122"/>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316FC1"/>
    <w:rsid w:val="29514455"/>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BD0053"/>
    <w:rsid w:val="2D510EC7"/>
    <w:rsid w:val="2D7F3F24"/>
    <w:rsid w:val="2DE87C74"/>
    <w:rsid w:val="2DED6B62"/>
    <w:rsid w:val="2E312AA7"/>
    <w:rsid w:val="2E7A61FC"/>
    <w:rsid w:val="2E9B48D2"/>
    <w:rsid w:val="2EB03F9E"/>
    <w:rsid w:val="2ECE6063"/>
    <w:rsid w:val="2ED56370"/>
    <w:rsid w:val="2F2457F2"/>
    <w:rsid w:val="2F2B74F6"/>
    <w:rsid w:val="2F631386"/>
    <w:rsid w:val="2F67728E"/>
    <w:rsid w:val="2F6C3AD9"/>
    <w:rsid w:val="2F6F3887"/>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432DA9"/>
    <w:rsid w:val="324C4353"/>
    <w:rsid w:val="32A01FA9"/>
    <w:rsid w:val="32A7217E"/>
    <w:rsid w:val="32B819E9"/>
    <w:rsid w:val="330B1B18"/>
    <w:rsid w:val="336E20A7"/>
    <w:rsid w:val="33883169"/>
    <w:rsid w:val="33C543BD"/>
    <w:rsid w:val="33F16F60"/>
    <w:rsid w:val="34480B4A"/>
    <w:rsid w:val="345557DE"/>
    <w:rsid w:val="345C0152"/>
    <w:rsid w:val="346D235F"/>
    <w:rsid w:val="34831B82"/>
    <w:rsid w:val="3509652C"/>
    <w:rsid w:val="350E769E"/>
    <w:rsid w:val="352D221A"/>
    <w:rsid w:val="355157DD"/>
    <w:rsid w:val="357A0B4A"/>
    <w:rsid w:val="35935DF5"/>
    <w:rsid w:val="35AB2E46"/>
    <w:rsid w:val="35B30245"/>
    <w:rsid w:val="35C91817"/>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96F6B"/>
    <w:rsid w:val="3A3F654C"/>
    <w:rsid w:val="3A7A3A64"/>
    <w:rsid w:val="3AA840F1"/>
    <w:rsid w:val="3AC84793"/>
    <w:rsid w:val="3AF80B2A"/>
    <w:rsid w:val="3B084B8F"/>
    <w:rsid w:val="3B3F2CA7"/>
    <w:rsid w:val="3B677B08"/>
    <w:rsid w:val="3B781D15"/>
    <w:rsid w:val="3B9F54F4"/>
    <w:rsid w:val="3B9F72A2"/>
    <w:rsid w:val="3BB014AF"/>
    <w:rsid w:val="3BD74C8E"/>
    <w:rsid w:val="3BFA6BCE"/>
    <w:rsid w:val="3C0D06AF"/>
    <w:rsid w:val="3C4F3BDE"/>
    <w:rsid w:val="3C6A5B02"/>
    <w:rsid w:val="3C7E335B"/>
    <w:rsid w:val="3C8446EA"/>
    <w:rsid w:val="3C905550"/>
    <w:rsid w:val="3CB15455"/>
    <w:rsid w:val="3CE050A9"/>
    <w:rsid w:val="3D1E68EC"/>
    <w:rsid w:val="3D3103CE"/>
    <w:rsid w:val="3D33058B"/>
    <w:rsid w:val="3D9E4D9F"/>
    <w:rsid w:val="3DA46DF1"/>
    <w:rsid w:val="3DF338D5"/>
    <w:rsid w:val="3E4405D4"/>
    <w:rsid w:val="3E442382"/>
    <w:rsid w:val="3E6E11AD"/>
    <w:rsid w:val="3EBC016B"/>
    <w:rsid w:val="3EC05EAD"/>
    <w:rsid w:val="3EF94F1B"/>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1EA4FEF"/>
    <w:rsid w:val="4202058A"/>
    <w:rsid w:val="421A3B26"/>
    <w:rsid w:val="4250579A"/>
    <w:rsid w:val="42664FBD"/>
    <w:rsid w:val="427C033D"/>
    <w:rsid w:val="427F607F"/>
    <w:rsid w:val="429A6A15"/>
    <w:rsid w:val="436E4771"/>
    <w:rsid w:val="438438A3"/>
    <w:rsid w:val="43917E18"/>
    <w:rsid w:val="43AE5908"/>
    <w:rsid w:val="43AF64F0"/>
    <w:rsid w:val="44332C7D"/>
    <w:rsid w:val="44531571"/>
    <w:rsid w:val="4459554D"/>
    <w:rsid w:val="448C6831"/>
    <w:rsid w:val="449F0313"/>
    <w:rsid w:val="451C1963"/>
    <w:rsid w:val="45246A6A"/>
    <w:rsid w:val="453F5652"/>
    <w:rsid w:val="45625E73"/>
    <w:rsid w:val="4568543D"/>
    <w:rsid w:val="456B28EB"/>
    <w:rsid w:val="45D71D2E"/>
    <w:rsid w:val="46081EE8"/>
    <w:rsid w:val="463E3B5B"/>
    <w:rsid w:val="46823B0A"/>
    <w:rsid w:val="469043B7"/>
    <w:rsid w:val="469F284C"/>
    <w:rsid w:val="46B1432D"/>
    <w:rsid w:val="46BA1434"/>
    <w:rsid w:val="46C832BD"/>
    <w:rsid w:val="47005CAC"/>
    <w:rsid w:val="474D674C"/>
    <w:rsid w:val="477136AE"/>
    <w:rsid w:val="478A34FC"/>
    <w:rsid w:val="478B4B7E"/>
    <w:rsid w:val="481B05F8"/>
    <w:rsid w:val="48623B31"/>
    <w:rsid w:val="48AE6D76"/>
    <w:rsid w:val="48BB1493"/>
    <w:rsid w:val="48E22EC4"/>
    <w:rsid w:val="49105C83"/>
    <w:rsid w:val="49951C31"/>
    <w:rsid w:val="49E52C6C"/>
    <w:rsid w:val="49E669E4"/>
    <w:rsid w:val="49EA2030"/>
    <w:rsid w:val="4A510301"/>
    <w:rsid w:val="4A960F1F"/>
    <w:rsid w:val="4AA71B72"/>
    <w:rsid w:val="4ABB463C"/>
    <w:rsid w:val="4AD827D0"/>
    <w:rsid w:val="4B185C8F"/>
    <w:rsid w:val="4B375749"/>
    <w:rsid w:val="4B8E10E1"/>
    <w:rsid w:val="4BDC1E4C"/>
    <w:rsid w:val="4C172E84"/>
    <w:rsid w:val="4C1E2465"/>
    <w:rsid w:val="4C20442F"/>
    <w:rsid w:val="4C211F55"/>
    <w:rsid w:val="4C4A14AC"/>
    <w:rsid w:val="4C72630D"/>
    <w:rsid w:val="4C8229F4"/>
    <w:rsid w:val="4C83051A"/>
    <w:rsid w:val="4CAF130F"/>
    <w:rsid w:val="4D1D271C"/>
    <w:rsid w:val="4D3F6B37"/>
    <w:rsid w:val="4D4E6D7A"/>
    <w:rsid w:val="4D626ED4"/>
    <w:rsid w:val="4D8E7176"/>
    <w:rsid w:val="4DB43081"/>
    <w:rsid w:val="4E1F4272"/>
    <w:rsid w:val="4E2A4C8D"/>
    <w:rsid w:val="4E45017D"/>
    <w:rsid w:val="4E487C6D"/>
    <w:rsid w:val="4EA01857"/>
    <w:rsid w:val="4EAA61C2"/>
    <w:rsid w:val="4ED27537"/>
    <w:rsid w:val="4EF43951"/>
    <w:rsid w:val="4EF456FF"/>
    <w:rsid w:val="4F2953A8"/>
    <w:rsid w:val="4F3855EC"/>
    <w:rsid w:val="4F50502B"/>
    <w:rsid w:val="4F6A5955"/>
    <w:rsid w:val="4F7B372A"/>
    <w:rsid w:val="4F974A08"/>
    <w:rsid w:val="4FA233AD"/>
    <w:rsid w:val="4FAC7D88"/>
    <w:rsid w:val="4FB1539E"/>
    <w:rsid w:val="4FC7696F"/>
    <w:rsid w:val="4FCC3F86"/>
    <w:rsid w:val="4FCD042A"/>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80848"/>
    <w:rsid w:val="51FF0DF9"/>
    <w:rsid w:val="522B1438"/>
    <w:rsid w:val="524349D3"/>
    <w:rsid w:val="52635075"/>
    <w:rsid w:val="526F57C8"/>
    <w:rsid w:val="52950FA7"/>
    <w:rsid w:val="52A66D10"/>
    <w:rsid w:val="52DD4E28"/>
    <w:rsid w:val="52EF6119"/>
    <w:rsid w:val="52F061DD"/>
    <w:rsid w:val="53226CDE"/>
    <w:rsid w:val="53487DC7"/>
    <w:rsid w:val="5358625C"/>
    <w:rsid w:val="535B7AFB"/>
    <w:rsid w:val="5394300C"/>
    <w:rsid w:val="53C47D96"/>
    <w:rsid w:val="545F12DA"/>
    <w:rsid w:val="546B1FBF"/>
    <w:rsid w:val="54745318"/>
    <w:rsid w:val="548D462B"/>
    <w:rsid w:val="54A454D1"/>
    <w:rsid w:val="54AD25D8"/>
    <w:rsid w:val="54BA4CF5"/>
    <w:rsid w:val="54E63D3C"/>
    <w:rsid w:val="54ED50CA"/>
    <w:rsid w:val="55457F4A"/>
    <w:rsid w:val="556C5FEF"/>
    <w:rsid w:val="55837D4F"/>
    <w:rsid w:val="55AF2380"/>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132F2"/>
    <w:rsid w:val="571E156B"/>
    <w:rsid w:val="575E4386"/>
    <w:rsid w:val="579730CB"/>
    <w:rsid w:val="57A97C48"/>
    <w:rsid w:val="57B10631"/>
    <w:rsid w:val="57BD6FD6"/>
    <w:rsid w:val="57E26993"/>
    <w:rsid w:val="57FA3D86"/>
    <w:rsid w:val="58411B59"/>
    <w:rsid w:val="58831FCD"/>
    <w:rsid w:val="58C63C68"/>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AF32D0E"/>
    <w:rsid w:val="5B1E422F"/>
    <w:rsid w:val="5B296A75"/>
    <w:rsid w:val="5B525C87"/>
    <w:rsid w:val="5BA1276A"/>
    <w:rsid w:val="5BD62414"/>
    <w:rsid w:val="5C2752F2"/>
    <w:rsid w:val="5C34538D"/>
    <w:rsid w:val="5C583771"/>
    <w:rsid w:val="5C6C4246"/>
    <w:rsid w:val="5C934FA3"/>
    <w:rsid w:val="5C9B540C"/>
    <w:rsid w:val="5CE15514"/>
    <w:rsid w:val="5CF8285E"/>
    <w:rsid w:val="5D131446"/>
    <w:rsid w:val="5D290C69"/>
    <w:rsid w:val="5D2C42B6"/>
    <w:rsid w:val="5D333896"/>
    <w:rsid w:val="5DA16A52"/>
    <w:rsid w:val="5DA54794"/>
    <w:rsid w:val="5DBC388C"/>
    <w:rsid w:val="5DE76B45"/>
    <w:rsid w:val="5E435D5B"/>
    <w:rsid w:val="5E9465B6"/>
    <w:rsid w:val="5EA774F8"/>
    <w:rsid w:val="5EBD78BB"/>
    <w:rsid w:val="5EDD1CD8"/>
    <w:rsid w:val="5EF05EE3"/>
    <w:rsid w:val="5F13572D"/>
    <w:rsid w:val="5F1D65AC"/>
    <w:rsid w:val="5F5875E4"/>
    <w:rsid w:val="5FDF3861"/>
    <w:rsid w:val="600528D3"/>
    <w:rsid w:val="600E7C34"/>
    <w:rsid w:val="60833E8B"/>
    <w:rsid w:val="60A41202"/>
    <w:rsid w:val="610C2B17"/>
    <w:rsid w:val="61232857"/>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42B176B"/>
    <w:rsid w:val="644F71B9"/>
    <w:rsid w:val="645760BC"/>
    <w:rsid w:val="64782681"/>
    <w:rsid w:val="648F5856"/>
    <w:rsid w:val="64B61035"/>
    <w:rsid w:val="64B96D77"/>
    <w:rsid w:val="64DE2339"/>
    <w:rsid w:val="654E74BF"/>
    <w:rsid w:val="658253BB"/>
    <w:rsid w:val="660364FC"/>
    <w:rsid w:val="661001E2"/>
    <w:rsid w:val="662B4B98"/>
    <w:rsid w:val="66320B8F"/>
    <w:rsid w:val="663554E1"/>
    <w:rsid w:val="66456B14"/>
    <w:rsid w:val="667D63A0"/>
    <w:rsid w:val="669453A6"/>
    <w:rsid w:val="669929BC"/>
    <w:rsid w:val="66DC0AFB"/>
    <w:rsid w:val="67182CB3"/>
    <w:rsid w:val="673152EA"/>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B1B6095"/>
    <w:rsid w:val="6B2C2051"/>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80910"/>
    <w:rsid w:val="6DFD1A54"/>
    <w:rsid w:val="6E407BC1"/>
    <w:rsid w:val="6EAE47E3"/>
    <w:rsid w:val="6EC5360B"/>
    <w:rsid w:val="6ED22F0F"/>
    <w:rsid w:val="6ED547AD"/>
    <w:rsid w:val="6EE92007"/>
    <w:rsid w:val="6F152DFC"/>
    <w:rsid w:val="6F2968A7"/>
    <w:rsid w:val="6F742582"/>
    <w:rsid w:val="6F993A2D"/>
    <w:rsid w:val="6FA36659"/>
    <w:rsid w:val="6FCF744E"/>
    <w:rsid w:val="6FEC1DAE"/>
    <w:rsid w:val="70671D7D"/>
    <w:rsid w:val="707F2C23"/>
    <w:rsid w:val="70A1703D"/>
    <w:rsid w:val="70B34FC2"/>
    <w:rsid w:val="70F829D5"/>
    <w:rsid w:val="70F96E79"/>
    <w:rsid w:val="71022CB5"/>
    <w:rsid w:val="7104137A"/>
    <w:rsid w:val="715440AF"/>
    <w:rsid w:val="721056AE"/>
    <w:rsid w:val="721101F2"/>
    <w:rsid w:val="72E444E7"/>
    <w:rsid w:val="72FF6BC9"/>
    <w:rsid w:val="7329156C"/>
    <w:rsid w:val="73557ED4"/>
    <w:rsid w:val="738467A2"/>
    <w:rsid w:val="73E57241"/>
    <w:rsid w:val="740A6CA7"/>
    <w:rsid w:val="741F7D63"/>
    <w:rsid w:val="742B12F0"/>
    <w:rsid w:val="74343D24"/>
    <w:rsid w:val="74367A9C"/>
    <w:rsid w:val="744D3038"/>
    <w:rsid w:val="7456238C"/>
    <w:rsid w:val="74744A68"/>
    <w:rsid w:val="74A013B9"/>
    <w:rsid w:val="74BF5CE3"/>
    <w:rsid w:val="74D84FF7"/>
    <w:rsid w:val="74EE0377"/>
    <w:rsid w:val="74F636CF"/>
    <w:rsid w:val="751C3CCD"/>
    <w:rsid w:val="752F7AD6"/>
    <w:rsid w:val="75475CD9"/>
    <w:rsid w:val="758F52C5"/>
    <w:rsid w:val="75A1363B"/>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B361B"/>
    <w:rsid w:val="773D55E5"/>
    <w:rsid w:val="77440722"/>
    <w:rsid w:val="77933457"/>
    <w:rsid w:val="779D7E32"/>
    <w:rsid w:val="779F004E"/>
    <w:rsid w:val="77BE6726"/>
    <w:rsid w:val="77C17FC5"/>
    <w:rsid w:val="7826607A"/>
    <w:rsid w:val="78A31478"/>
    <w:rsid w:val="78C733B9"/>
    <w:rsid w:val="78CC4E73"/>
    <w:rsid w:val="78DD2BDC"/>
    <w:rsid w:val="78E24696"/>
    <w:rsid w:val="78EA70A7"/>
    <w:rsid w:val="79142376"/>
    <w:rsid w:val="791757D6"/>
    <w:rsid w:val="79264618"/>
    <w:rsid w:val="792F0F5E"/>
    <w:rsid w:val="795D5ACB"/>
    <w:rsid w:val="79AD749A"/>
    <w:rsid w:val="79B7342D"/>
    <w:rsid w:val="79D044EF"/>
    <w:rsid w:val="7A102B3D"/>
    <w:rsid w:val="7A106FE1"/>
    <w:rsid w:val="7A5944E4"/>
    <w:rsid w:val="7A8157E9"/>
    <w:rsid w:val="7A85352B"/>
    <w:rsid w:val="7A9D53DF"/>
    <w:rsid w:val="7ABD2CC5"/>
    <w:rsid w:val="7ADB314B"/>
    <w:rsid w:val="7AE77D42"/>
    <w:rsid w:val="7AFC2A26"/>
    <w:rsid w:val="7B1A0118"/>
    <w:rsid w:val="7B1B79EC"/>
    <w:rsid w:val="7B62386D"/>
    <w:rsid w:val="7B643141"/>
    <w:rsid w:val="7BA479E1"/>
    <w:rsid w:val="7BFB64B0"/>
    <w:rsid w:val="7C2428D0"/>
    <w:rsid w:val="7C507B69"/>
    <w:rsid w:val="7C825254"/>
    <w:rsid w:val="7C9275E1"/>
    <w:rsid w:val="7CAB4D9F"/>
    <w:rsid w:val="7CE02C9B"/>
    <w:rsid w:val="7D180687"/>
    <w:rsid w:val="7D407BDD"/>
    <w:rsid w:val="7D5633F0"/>
    <w:rsid w:val="7D913F95"/>
    <w:rsid w:val="7DCE7921"/>
    <w:rsid w:val="7DD50326"/>
    <w:rsid w:val="7E492AC2"/>
    <w:rsid w:val="7E987424"/>
    <w:rsid w:val="7EBE525E"/>
    <w:rsid w:val="7F6E0A32"/>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1152</Words>
  <Characters>1890</Characters>
  <Lines>0</Lines>
  <Paragraphs>0</Paragraphs>
  <TotalTime>13</TotalTime>
  <ScaleCrop>false</ScaleCrop>
  <LinksUpToDate>false</LinksUpToDate>
  <CharactersWithSpaces>2008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2026-03-17T01:02:18Z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