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4FD149">
      <w:pPr>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lang w:val="en-US" w:eastAsia="zh-CN"/>
        </w:rPr>
        <w:t>202</w:t>
      </w:r>
      <w:r>
        <w:rPr>
          <w:rFonts w:hint="eastAsia" w:ascii="宋体" w:hAnsi="宋体" w:cs="宋体"/>
          <w:b/>
          <w:bCs/>
          <w:color w:val="auto"/>
          <w:sz w:val="32"/>
          <w:szCs w:val="32"/>
          <w:highlight w:val="none"/>
          <w:lang w:val="en-US" w:eastAsia="zh-CN"/>
        </w:rPr>
        <w:t>6</w:t>
      </w:r>
      <w:r>
        <w:rPr>
          <w:rFonts w:hint="eastAsia" w:ascii="宋体" w:hAnsi="宋体" w:eastAsia="宋体" w:cs="宋体"/>
          <w:b/>
          <w:bCs/>
          <w:color w:val="auto"/>
          <w:sz w:val="32"/>
          <w:szCs w:val="32"/>
          <w:highlight w:val="none"/>
          <w:lang w:val="en-US" w:eastAsia="zh-CN"/>
        </w:rPr>
        <w:t>年</w:t>
      </w:r>
      <w:r>
        <w:rPr>
          <w:rFonts w:hint="eastAsia" w:ascii="宋体" w:hAnsi="宋体" w:cs="宋体"/>
          <w:b/>
          <w:bCs/>
          <w:color w:val="auto"/>
          <w:sz w:val="32"/>
          <w:szCs w:val="32"/>
          <w:highlight w:val="none"/>
          <w:lang w:val="en-US" w:eastAsia="zh-CN"/>
        </w:rPr>
        <w:t>益阳市赫山区燃气软管</w:t>
      </w:r>
      <w:r>
        <w:rPr>
          <w:rFonts w:hint="eastAsia" w:ascii="宋体" w:hAnsi="宋体" w:eastAsia="宋体" w:cs="宋体"/>
          <w:b/>
          <w:bCs/>
          <w:color w:val="auto"/>
          <w:sz w:val="32"/>
          <w:szCs w:val="32"/>
          <w:highlight w:val="none"/>
          <w:lang w:val="en-US" w:eastAsia="zh-CN"/>
        </w:rPr>
        <w:t>产品质量监督抽查实施细则</w:t>
      </w:r>
    </w:p>
    <w:p w14:paraId="5D90CCEF">
      <w:pPr>
        <w:pStyle w:val="4"/>
        <w:rPr>
          <w:rFonts w:hint="eastAsia"/>
          <w:color w:val="auto"/>
          <w:highlight w:val="none"/>
        </w:rPr>
      </w:pPr>
    </w:p>
    <w:p w14:paraId="14B58A9D">
      <w:pPr>
        <w:keepNext w:val="0"/>
        <w:keepLines w:val="0"/>
        <w:pageBreakBefore w:val="0"/>
        <w:widowControl w:val="0"/>
        <w:kinsoku/>
        <w:wordWrap/>
        <w:overflowPunct/>
        <w:topLinePunct w:val="0"/>
        <w:autoSpaceDE/>
        <w:autoSpaceDN/>
        <w:bidi w:val="0"/>
        <w:adjustRightInd/>
        <w:snapToGrid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1 抽样方法</w:t>
      </w:r>
    </w:p>
    <w:p w14:paraId="20755DF9">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以随机抽样的方式在被抽样生产者、销售者的待销产品中抽取。</w:t>
      </w:r>
    </w:p>
    <w:p w14:paraId="05E7E95F">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随机数一般可使用随机数表等方法产生。</w:t>
      </w:r>
    </w:p>
    <w:p w14:paraId="6434E06E">
      <w:pPr>
        <w:widowControl/>
        <w:kinsoku w:val="0"/>
        <w:autoSpaceDE w:val="0"/>
        <w:autoSpaceDN w:val="0"/>
        <w:adjustRightInd w:val="0"/>
        <w:snapToGrid w:val="0"/>
        <w:spacing w:before="191" w:line="387" w:lineRule="auto"/>
        <w:ind w:left="116" w:right="39" w:firstLine="414"/>
        <w:jc w:val="left"/>
        <w:textAlignment w:val="baseline"/>
        <w:rPr>
          <w:rFonts w:ascii="宋体" w:hAnsi="宋体" w:eastAsia="宋体" w:cs="宋体"/>
          <w:snapToGrid w:val="0"/>
          <w:color w:val="000000"/>
          <w:kern w:val="0"/>
          <w:sz w:val="21"/>
          <w:szCs w:val="21"/>
          <w:lang w:eastAsia="en-US"/>
        </w:rPr>
      </w:pPr>
      <w:r>
        <w:rPr>
          <w:rFonts w:ascii="宋体" w:hAnsi="宋体" w:eastAsia="宋体" w:cs="宋体"/>
          <w:snapToGrid w:val="0"/>
          <w:color w:val="000000"/>
          <w:spacing w:val="-3"/>
          <w:kern w:val="0"/>
          <w:sz w:val="21"/>
          <w:szCs w:val="21"/>
          <w:lang w:eastAsia="en-US"/>
        </w:rPr>
        <w:t>燃气用具连接用不锈钢波纹软管和燃气用具连接用金属包覆软管：每批次产品抽取样品</w:t>
      </w:r>
      <w:r>
        <w:rPr>
          <w:rFonts w:hint="eastAsia" w:ascii="宋体" w:hAnsi="宋体" w:cs="宋体"/>
          <w:snapToGrid w:val="0"/>
          <w:color w:val="000000"/>
          <w:spacing w:val="-3"/>
          <w:kern w:val="0"/>
          <w:sz w:val="21"/>
          <w:szCs w:val="21"/>
          <w:lang w:val="en-US" w:eastAsia="zh-CN"/>
        </w:rPr>
        <w:t>6</w:t>
      </w:r>
      <w:r>
        <w:rPr>
          <w:rFonts w:ascii="宋体" w:hAnsi="宋体" w:eastAsia="宋体" w:cs="宋体"/>
          <w:snapToGrid w:val="0"/>
          <w:color w:val="000000"/>
          <w:spacing w:val="-45"/>
          <w:kern w:val="0"/>
          <w:sz w:val="21"/>
          <w:szCs w:val="21"/>
          <w:lang w:eastAsia="en-US"/>
        </w:rPr>
        <w:t xml:space="preserve"> </w:t>
      </w:r>
      <w:r>
        <w:rPr>
          <w:rFonts w:ascii="宋体" w:hAnsi="宋体" w:eastAsia="宋体" w:cs="宋体"/>
          <w:snapToGrid w:val="0"/>
          <w:color w:val="000000"/>
          <w:spacing w:val="-1"/>
          <w:kern w:val="0"/>
          <w:sz w:val="21"/>
          <w:szCs w:val="21"/>
          <w:lang w:eastAsia="en-US"/>
        </w:rPr>
        <w:t>根，其中</w:t>
      </w:r>
      <w:r>
        <w:rPr>
          <w:rFonts w:ascii="宋体" w:hAnsi="宋体" w:eastAsia="宋体" w:cs="宋体"/>
          <w:snapToGrid w:val="0"/>
          <w:color w:val="000000"/>
          <w:spacing w:val="-40"/>
          <w:kern w:val="0"/>
          <w:sz w:val="21"/>
          <w:szCs w:val="21"/>
          <w:lang w:eastAsia="en-US"/>
        </w:rPr>
        <w:t xml:space="preserve"> </w:t>
      </w:r>
      <w:r>
        <w:rPr>
          <w:rFonts w:hint="eastAsia" w:ascii="宋体" w:hAnsi="宋体" w:cs="宋体"/>
          <w:snapToGrid w:val="0"/>
          <w:color w:val="000000"/>
          <w:spacing w:val="-40"/>
          <w:kern w:val="0"/>
          <w:sz w:val="21"/>
          <w:szCs w:val="21"/>
          <w:lang w:val="en-US" w:eastAsia="zh-CN"/>
        </w:rPr>
        <w:t>4</w:t>
      </w:r>
      <w:r>
        <w:rPr>
          <w:rFonts w:ascii="宋体" w:hAnsi="宋体" w:eastAsia="宋体" w:cs="宋体"/>
          <w:snapToGrid w:val="0"/>
          <w:color w:val="000000"/>
          <w:spacing w:val="-44"/>
          <w:kern w:val="0"/>
          <w:sz w:val="21"/>
          <w:szCs w:val="21"/>
          <w:lang w:eastAsia="en-US"/>
        </w:rPr>
        <w:t xml:space="preserve"> </w:t>
      </w:r>
      <w:r>
        <w:rPr>
          <w:rFonts w:ascii="宋体" w:hAnsi="宋体" w:eastAsia="宋体" w:cs="宋体"/>
          <w:snapToGrid w:val="0"/>
          <w:color w:val="000000"/>
          <w:spacing w:val="-1"/>
          <w:kern w:val="0"/>
          <w:sz w:val="21"/>
          <w:szCs w:val="21"/>
          <w:lang w:eastAsia="en-US"/>
        </w:rPr>
        <w:t>根作为检验样品，2</w:t>
      </w:r>
      <w:r>
        <w:rPr>
          <w:rFonts w:ascii="宋体" w:hAnsi="宋体" w:eastAsia="宋体" w:cs="宋体"/>
          <w:snapToGrid w:val="0"/>
          <w:color w:val="000000"/>
          <w:spacing w:val="-44"/>
          <w:kern w:val="0"/>
          <w:sz w:val="21"/>
          <w:szCs w:val="21"/>
          <w:lang w:eastAsia="en-US"/>
        </w:rPr>
        <w:t xml:space="preserve"> </w:t>
      </w:r>
      <w:r>
        <w:rPr>
          <w:rFonts w:ascii="宋体" w:hAnsi="宋体" w:eastAsia="宋体" w:cs="宋体"/>
          <w:snapToGrid w:val="0"/>
          <w:color w:val="000000"/>
          <w:spacing w:val="-1"/>
          <w:kern w:val="0"/>
          <w:sz w:val="21"/>
          <w:szCs w:val="21"/>
          <w:lang w:eastAsia="en-US"/>
        </w:rPr>
        <w:t>根作为备用样品；燃气用具连接内用橡胶复合软管：每批</w:t>
      </w:r>
      <w:r>
        <w:rPr>
          <w:rFonts w:ascii="宋体" w:hAnsi="宋体" w:eastAsia="宋体" w:cs="宋体"/>
          <w:snapToGrid w:val="0"/>
          <w:color w:val="000000"/>
          <w:spacing w:val="-3"/>
          <w:kern w:val="0"/>
          <w:sz w:val="21"/>
          <w:szCs w:val="21"/>
          <w:lang w:eastAsia="en-US"/>
        </w:rPr>
        <w:t>次产品抽取样品</w:t>
      </w:r>
      <w:r>
        <w:rPr>
          <w:rFonts w:ascii="宋体" w:hAnsi="宋体" w:eastAsia="宋体" w:cs="宋体"/>
          <w:snapToGrid w:val="0"/>
          <w:color w:val="000000"/>
          <w:spacing w:val="-41"/>
          <w:kern w:val="0"/>
          <w:sz w:val="21"/>
          <w:szCs w:val="21"/>
          <w:lang w:eastAsia="en-US"/>
        </w:rPr>
        <w:t xml:space="preserve"> </w:t>
      </w:r>
      <w:r>
        <w:rPr>
          <w:rFonts w:ascii="宋体" w:hAnsi="宋体" w:eastAsia="宋体" w:cs="宋体"/>
          <w:snapToGrid w:val="0"/>
          <w:color w:val="000000"/>
          <w:spacing w:val="-3"/>
          <w:kern w:val="0"/>
          <w:sz w:val="21"/>
          <w:szCs w:val="21"/>
          <w:lang w:eastAsia="en-US"/>
        </w:rPr>
        <w:t>6m，其中 3m</w:t>
      </w:r>
      <w:r>
        <w:rPr>
          <w:rFonts w:ascii="宋体" w:hAnsi="宋体" w:eastAsia="宋体" w:cs="宋体"/>
          <w:snapToGrid w:val="0"/>
          <w:color w:val="000000"/>
          <w:spacing w:val="-42"/>
          <w:kern w:val="0"/>
          <w:sz w:val="21"/>
          <w:szCs w:val="21"/>
          <w:lang w:eastAsia="en-US"/>
        </w:rPr>
        <w:t xml:space="preserve"> </w:t>
      </w:r>
      <w:r>
        <w:rPr>
          <w:rFonts w:ascii="宋体" w:hAnsi="宋体" w:eastAsia="宋体" w:cs="宋体"/>
          <w:snapToGrid w:val="0"/>
          <w:color w:val="000000"/>
          <w:spacing w:val="-3"/>
          <w:kern w:val="0"/>
          <w:sz w:val="21"/>
          <w:szCs w:val="21"/>
          <w:lang w:eastAsia="en-US"/>
        </w:rPr>
        <w:t>作为检验样品，3m</w:t>
      </w:r>
      <w:r>
        <w:rPr>
          <w:rFonts w:ascii="宋体" w:hAnsi="宋体" w:eastAsia="宋体" w:cs="宋体"/>
          <w:snapToGrid w:val="0"/>
          <w:color w:val="000000"/>
          <w:spacing w:val="-41"/>
          <w:kern w:val="0"/>
          <w:sz w:val="21"/>
          <w:szCs w:val="21"/>
          <w:lang w:eastAsia="en-US"/>
        </w:rPr>
        <w:t xml:space="preserve"> </w:t>
      </w:r>
      <w:r>
        <w:rPr>
          <w:rFonts w:ascii="宋体" w:hAnsi="宋体" w:eastAsia="宋体" w:cs="宋体"/>
          <w:snapToGrid w:val="0"/>
          <w:color w:val="000000"/>
          <w:spacing w:val="-3"/>
          <w:kern w:val="0"/>
          <w:sz w:val="21"/>
          <w:szCs w:val="21"/>
          <w:lang w:eastAsia="en-US"/>
        </w:rPr>
        <w:t>作为备用样品。备用样品封存于受检单位。</w:t>
      </w:r>
    </w:p>
    <w:p w14:paraId="7EF37298">
      <w:pPr>
        <w:keepNext w:val="0"/>
        <w:keepLines w:val="0"/>
        <w:pageBreakBefore w:val="0"/>
        <w:kinsoku/>
        <w:wordWrap/>
        <w:overflowPunct/>
        <w:topLinePunct w:val="0"/>
        <w:autoSpaceDE/>
        <w:autoSpaceDN/>
        <w:bidi w:val="0"/>
        <w:snapToGrid w:val="0"/>
        <w:spacing w:line="440" w:lineRule="exact"/>
        <w:ind w:left="0" w:leftChars="0"/>
        <w:textAlignment w:val="auto"/>
        <w:rPr>
          <w:rFonts w:hint="eastAsia" w:ascii="宋体" w:hAnsi="宋体" w:eastAsia="宋体" w:cs="宋体"/>
          <w:b/>
          <w:bCs/>
          <w:color w:val="auto"/>
          <w:sz w:val="21"/>
          <w:szCs w:val="21"/>
          <w:highlight w:val="none"/>
        </w:rPr>
      </w:pPr>
    </w:p>
    <w:p w14:paraId="7097F3A3">
      <w:pPr>
        <w:keepNext w:val="0"/>
        <w:keepLines w:val="0"/>
        <w:pageBreakBefore w:val="0"/>
        <w:kinsoku/>
        <w:wordWrap/>
        <w:overflowPunct/>
        <w:topLinePunct w:val="0"/>
        <w:autoSpaceDE/>
        <w:autoSpaceDN/>
        <w:bidi w:val="0"/>
        <w:snapToGrid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2 检验依据</w:t>
      </w:r>
    </w:p>
    <w:p w14:paraId="6C6D037B">
      <w:pPr>
        <w:rPr>
          <w:rFonts w:hint="eastAsia"/>
        </w:rPr>
      </w:pPr>
    </w:p>
    <w:p w14:paraId="0189EDED">
      <w:pPr>
        <w:widowControl/>
        <w:kinsoku w:val="0"/>
        <w:autoSpaceDE w:val="0"/>
        <w:autoSpaceDN w:val="0"/>
        <w:adjustRightInd w:val="0"/>
        <w:snapToGrid w:val="0"/>
        <w:spacing w:before="69" w:line="219" w:lineRule="auto"/>
        <w:ind w:left="1665"/>
        <w:jc w:val="left"/>
        <w:textAlignment w:val="baseline"/>
        <w:rPr>
          <w:rFonts w:ascii="宋体" w:hAnsi="宋体" w:eastAsia="宋体" w:cs="宋体"/>
          <w:snapToGrid w:val="0"/>
          <w:color w:val="000000"/>
          <w:kern w:val="0"/>
          <w:sz w:val="21"/>
          <w:szCs w:val="21"/>
          <w:lang w:eastAsia="en-US"/>
        </w:rPr>
      </w:pPr>
      <w:r>
        <w:rPr>
          <w:rFonts w:ascii="宋体" w:hAnsi="宋体" w:eastAsia="宋体" w:cs="宋体"/>
          <w:snapToGrid w:val="0"/>
          <w:color w:val="000000"/>
          <w:spacing w:val="-1"/>
          <w:kern w:val="0"/>
          <w:sz w:val="21"/>
          <w:szCs w:val="21"/>
          <w:lang w:eastAsia="en-US"/>
        </w:rPr>
        <w:t>表</w:t>
      </w:r>
      <w:r>
        <w:rPr>
          <w:rFonts w:ascii="宋体" w:hAnsi="宋体" w:eastAsia="宋体" w:cs="宋体"/>
          <w:snapToGrid w:val="0"/>
          <w:color w:val="000000"/>
          <w:spacing w:val="-29"/>
          <w:kern w:val="0"/>
          <w:sz w:val="21"/>
          <w:szCs w:val="21"/>
          <w:lang w:eastAsia="en-US"/>
        </w:rPr>
        <w:t xml:space="preserve"> </w:t>
      </w:r>
      <w:r>
        <w:rPr>
          <w:rFonts w:ascii="宋体" w:hAnsi="宋体" w:eastAsia="宋体" w:cs="宋体"/>
          <w:snapToGrid w:val="0"/>
          <w:color w:val="000000"/>
          <w:spacing w:val="-1"/>
          <w:kern w:val="0"/>
          <w:sz w:val="21"/>
          <w:szCs w:val="21"/>
          <w:lang w:eastAsia="en-US"/>
        </w:rPr>
        <w:t>1 燃气用具连接用不锈钢波纹软管（GB 41317-2024）</w:t>
      </w:r>
    </w:p>
    <w:p w14:paraId="5A049CE3">
      <w:pPr>
        <w:widowControl/>
        <w:kinsoku w:val="0"/>
        <w:autoSpaceDE w:val="0"/>
        <w:autoSpaceDN w:val="0"/>
        <w:adjustRightInd w:val="0"/>
        <w:snapToGrid w:val="0"/>
        <w:spacing w:line="87" w:lineRule="exact"/>
        <w:jc w:val="left"/>
        <w:textAlignment w:val="baseline"/>
        <w:rPr>
          <w:rFonts w:ascii="Arial" w:hAnsi="Arial" w:eastAsia="Arial" w:cs="Arial"/>
          <w:snapToGrid w:val="0"/>
          <w:color w:val="000000"/>
          <w:kern w:val="0"/>
          <w:szCs w:val="21"/>
          <w:lang w:eastAsia="en-US"/>
        </w:rPr>
      </w:pPr>
    </w:p>
    <w:tbl>
      <w:tblPr>
        <w:tblStyle w:val="13"/>
        <w:tblW w:w="8504"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99"/>
        <w:gridCol w:w="4193"/>
        <w:gridCol w:w="3312"/>
      </w:tblGrid>
      <w:tr w14:paraId="1F25E16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0" w:hRule="atLeast"/>
        </w:trPr>
        <w:tc>
          <w:tcPr>
            <w:tcW w:w="999" w:type="dxa"/>
            <w:vAlign w:val="top"/>
          </w:tcPr>
          <w:p w14:paraId="70F7CCA5">
            <w:pPr>
              <w:kinsoku w:val="0"/>
              <w:autoSpaceDE w:val="0"/>
              <w:autoSpaceDN w:val="0"/>
              <w:adjustRightInd w:val="0"/>
              <w:snapToGrid w:val="0"/>
              <w:spacing w:before="181" w:line="220" w:lineRule="auto"/>
              <w:ind w:left="289"/>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b/>
                <w:bCs/>
                <w:snapToGrid w:val="0"/>
                <w:color w:val="000000"/>
                <w:spacing w:val="-6"/>
                <w:kern w:val="0"/>
                <w:sz w:val="21"/>
                <w:szCs w:val="21"/>
                <w:lang w:val="en-US" w:eastAsia="en-US" w:bidi="ar-SA"/>
              </w:rPr>
              <w:t>序号</w:t>
            </w:r>
          </w:p>
        </w:tc>
        <w:tc>
          <w:tcPr>
            <w:tcW w:w="4193" w:type="dxa"/>
            <w:vAlign w:val="top"/>
          </w:tcPr>
          <w:p w14:paraId="71A09F9A">
            <w:pPr>
              <w:kinsoku w:val="0"/>
              <w:autoSpaceDE w:val="0"/>
              <w:autoSpaceDN w:val="0"/>
              <w:adjustRightInd w:val="0"/>
              <w:snapToGrid w:val="0"/>
              <w:spacing w:before="180" w:line="219" w:lineRule="auto"/>
              <w:ind w:left="1676"/>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b/>
                <w:bCs/>
                <w:snapToGrid w:val="0"/>
                <w:color w:val="000000"/>
                <w:spacing w:val="-4"/>
                <w:kern w:val="0"/>
                <w:sz w:val="21"/>
                <w:szCs w:val="21"/>
                <w:lang w:val="en-US" w:eastAsia="en-US" w:bidi="ar-SA"/>
              </w:rPr>
              <w:t>检验项目</w:t>
            </w:r>
          </w:p>
        </w:tc>
        <w:tc>
          <w:tcPr>
            <w:tcW w:w="3312" w:type="dxa"/>
            <w:vAlign w:val="top"/>
          </w:tcPr>
          <w:p w14:paraId="3E32687E">
            <w:pPr>
              <w:kinsoku w:val="0"/>
              <w:autoSpaceDE w:val="0"/>
              <w:autoSpaceDN w:val="0"/>
              <w:adjustRightInd w:val="0"/>
              <w:snapToGrid w:val="0"/>
              <w:spacing w:before="180" w:line="219" w:lineRule="auto"/>
              <w:ind w:left="1238"/>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b/>
                <w:bCs/>
                <w:snapToGrid w:val="0"/>
                <w:color w:val="000000"/>
                <w:spacing w:val="-4"/>
                <w:kern w:val="0"/>
                <w:sz w:val="21"/>
                <w:szCs w:val="21"/>
                <w:lang w:val="en-US" w:eastAsia="en-US" w:bidi="ar-SA"/>
              </w:rPr>
              <w:t>检验方法</w:t>
            </w:r>
          </w:p>
        </w:tc>
      </w:tr>
      <w:tr w14:paraId="2089C20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2" w:hRule="atLeast"/>
        </w:trPr>
        <w:tc>
          <w:tcPr>
            <w:tcW w:w="999" w:type="dxa"/>
            <w:vAlign w:val="top"/>
          </w:tcPr>
          <w:p w14:paraId="79BEC4F1">
            <w:pPr>
              <w:kinsoku w:val="0"/>
              <w:autoSpaceDE w:val="0"/>
              <w:autoSpaceDN w:val="0"/>
              <w:adjustRightInd w:val="0"/>
              <w:snapToGrid w:val="0"/>
              <w:spacing w:before="207" w:line="240" w:lineRule="auto"/>
              <w:ind w:left="463"/>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kern w:val="0"/>
                <w:sz w:val="21"/>
                <w:szCs w:val="21"/>
                <w:lang w:val="en-US" w:eastAsia="en-US" w:bidi="ar-SA"/>
              </w:rPr>
              <w:t>1</w:t>
            </w:r>
          </w:p>
        </w:tc>
        <w:tc>
          <w:tcPr>
            <w:tcW w:w="4193" w:type="dxa"/>
            <w:vAlign w:val="top"/>
          </w:tcPr>
          <w:p w14:paraId="737A2F12">
            <w:pPr>
              <w:kinsoku w:val="0"/>
              <w:autoSpaceDE w:val="0"/>
              <w:autoSpaceDN w:val="0"/>
              <w:adjustRightInd w:val="0"/>
              <w:snapToGrid w:val="0"/>
              <w:spacing w:before="50" w:line="219" w:lineRule="auto"/>
              <w:ind w:left="108"/>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1"/>
                <w:kern w:val="0"/>
                <w:sz w:val="21"/>
                <w:szCs w:val="21"/>
                <w:lang w:val="en-US" w:eastAsia="en-US" w:bidi="ar-SA"/>
              </w:rPr>
              <w:t>波纹软管（气密性、耐压性、抗拉性、耐冲</w:t>
            </w:r>
          </w:p>
          <w:p w14:paraId="3447E226">
            <w:pPr>
              <w:kinsoku w:val="0"/>
              <w:autoSpaceDE w:val="0"/>
              <w:autoSpaceDN w:val="0"/>
              <w:adjustRightInd w:val="0"/>
              <w:snapToGrid w:val="0"/>
              <w:spacing w:before="63" w:line="219" w:lineRule="auto"/>
              <w:ind w:left="1361"/>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3"/>
                <w:kern w:val="0"/>
                <w:sz w:val="21"/>
                <w:szCs w:val="21"/>
                <w:lang w:val="en-US" w:eastAsia="en-US" w:bidi="ar-SA"/>
              </w:rPr>
              <w:t>击性、</w:t>
            </w:r>
            <w:r>
              <w:rPr>
                <w:rFonts w:hint="eastAsia" w:ascii="宋体" w:hAnsi="宋体" w:eastAsia="宋体" w:cs="宋体"/>
                <w:snapToGrid w:val="0"/>
                <w:color w:val="000000"/>
                <w:spacing w:val="-3"/>
                <w:kern w:val="0"/>
                <w:sz w:val="21"/>
                <w:szCs w:val="21"/>
                <w:lang w:val="en-US" w:eastAsia="en-US" w:bidi="ar-SA"/>
              </w:rPr>
              <w:t>耐热性</w:t>
            </w:r>
            <w:r>
              <w:rPr>
                <w:rFonts w:ascii="宋体" w:hAnsi="宋体" w:eastAsia="宋体" w:cs="宋体"/>
                <w:snapToGrid w:val="0"/>
                <w:color w:val="000000"/>
                <w:spacing w:val="-3"/>
                <w:kern w:val="0"/>
                <w:sz w:val="21"/>
                <w:szCs w:val="21"/>
                <w:lang w:val="en-US" w:eastAsia="en-US" w:bidi="ar-SA"/>
              </w:rPr>
              <w:t>）</w:t>
            </w:r>
          </w:p>
        </w:tc>
        <w:tc>
          <w:tcPr>
            <w:tcW w:w="3312" w:type="dxa"/>
            <w:vAlign w:val="top"/>
          </w:tcPr>
          <w:p w14:paraId="29C75A5C">
            <w:pPr>
              <w:kinsoku w:val="0"/>
              <w:autoSpaceDE w:val="0"/>
              <w:autoSpaceDN w:val="0"/>
              <w:adjustRightInd w:val="0"/>
              <w:snapToGrid w:val="0"/>
              <w:spacing w:before="206" w:line="239" w:lineRule="auto"/>
              <w:ind w:left="974"/>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1"/>
                <w:kern w:val="0"/>
                <w:sz w:val="21"/>
                <w:szCs w:val="21"/>
                <w:lang w:val="en-US" w:eastAsia="en-US" w:bidi="ar-SA"/>
              </w:rPr>
              <w:t>GB 41317-2024</w:t>
            </w:r>
          </w:p>
        </w:tc>
      </w:tr>
      <w:tr w14:paraId="5A82EAE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999" w:type="dxa"/>
            <w:vAlign w:val="top"/>
          </w:tcPr>
          <w:p w14:paraId="7BF66B15">
            <w:pPr>
              <w:kinsoku w:val="0"/>
              <w:autoSpaceDE w:val="0"/>
              <w:autoSpaceDN w:val="0"/>
              <w:adjustRightInd w:val="0"/>
              <w:snapToGrid w:val="0"/>
              <w:spacing w:before="180" w:line="240" w:lineRule="auto"/>
              <w:ind w:left="450"/>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kern w:val="0"/>
                <w:sz w:val="21"/>
                <w:szCs w:val="21"/>
                <w:lang w:val="en-US" w:eastAsia="en-US" w:bidi="ar-SA"/>
              </w:rPr>
              <w:t>2</w:t>
            </w:r>
          </w:p>
        </w:tc>
        <w:tc>
          <w:tcPr>
            <w:tcW w:w="4193" w:type="dxa"/>
            <w:vAlign w:val="top"/>
          </w:tcPr>
          <w:p w14:paraId="15ED8178">
            <w:pPr>
              <w:kinsoku w:val="0"/>
              <w:autoSpaceDE w:val="0"/>
              <w:autoSpaceDN w:val="0"/>
              <w:adjustRightInd w:val="0"/>
              <w:snapToGrid w:val="0"/>
              <w:spacing w:before="179" w:line="219" w:lineRule="auto"/>
              <w:ind w:left="1258"/>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3"/>
                <w:kern w:val="0"/>
                <w:sz w:val="21"/>
                <w:szCs w:val="21"/>
                <w:lang w:val="en-US" w:eastAsia="en-US" w:bidi="ar-SA"/>
              </w:rPr>
              <w:t>被覆层（阻燃性）</w:t>
            </w:r>
          </w:p>
        </w:tc>
        <w:tc>
          <w:tcPr>
            <w:tcW w:w="3312" w:type="dxa"/>
            <w:vAlign w:val="top"/>
          </w:tcPr>
          <w:p w14:paraId="3A84FE82">
            <w:pPr>
              <w:kinsoku w:val="0"/>
              <w:autoSpaceDE w:val="0"/>
              <w:autoSpaceDN w:val="0"/>
              <w:adjustRightInd w:val="0"/>
              <w:snapToGrid w:val="0"/>
              <w:spacing w:before="180" w:line="239" w:lineRule="auto"/>
              <w:ind w:left="974"/>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1"/>
                <w:kern w:val="0"/>
                <w:sz w:val="21"/>
                <w:szCs w:val="21"/>
                <w:lang w:val="en-US" w:eastAsia="en-US" w:bidi="ar-SA"/>
              </w:rPr>
              <w:t>GB 41317-2024</w:t>
            </w:r>
          </w:p>
        </w:tc>
      </w:tr>
      <w:tr w14:paraId="7EA3840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999" w:type="dxa"/>
            <w:vAlign w:val="top"/>
          </w:tcPr>
          <w:p w14:paraId="6BFA87FC">
            <w:pPr>
              <w:kinsoku w:val="0"/>
              <w:autoSpaceDE w:val="0"/>
              <w:autoSpaceDN w:val="0"/>
              <w:adjustRightInd w:val="0"/>
              <w:snapToGrid w:val="0"/>
              <w:spacing w:before="181" w:line="239" w:lineRule="auto"/>
              <w:ind w:left="452"/>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kern w:val="0"/>
                <w:sz w:val="21"/>
                <w:szCs w:val="21"/>
                <w:lang w:val="en-US" w:eastAsia="en-US" w:bidi="ar-SA"/>
              </w:rPr>
              <w:t>3</w:t>
            </w:r>
          </w:p>
        </w:tc>
        <w:tc>
          <w:tcPr>
            <w:tcW w:w="4193" w:type="dxa"/>
            <w:vAlign w:val="top"/>
          </w:tcPr>
          <w:p w14:paraId="41ADEDB7">
            <w:pPr>
              <w:kinsoku w:val="0"/>
              <w:autoSpaceDE w:val="0"/>
              <w:autoSpaceDN w:val="0"/>
              <w:adjustRightInd w:val="0"/>
              <w:snapToGrid w:val="0"/>
              <w:spacing w:before="180" w:line="219" w:lineRule="auto"/>
              <w:ind w:left="207"/>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2"/>
                <w:kern w:val="0"/>
                <w:sz w:val="21"/>
                <w:szCs w:val="21"/>
                <w:lang w:val="en-US" w:eastAsia="en-US" w:bidi="ar-SA"/>
              </w:rPr>
              <w:t>接头（耐安装强度、</w:t>
            </w:r>
            <w:r>
              <w:rPr>
                <w:rFonts w:hint="eastAsia" w:ascii="宋体" w:hAnsi="宋体" w:eastAsia="宋体" w:cs="宋体"/>
                <w:snapToGrid w:val="0"/>
                <w:color w:val="000000"/>
                <w:spacing w:val="-2"/>
                <w:kern w:val="0"/>
                <w:sz w:val="21"/>
                <w:szCs w:val="21"/>
                <w:lang w:val="en-US" w:eastAsia="en-US" w:bidi="ar-SA"/>
              </w:rPr>
              <w:t>接头耐腐蚀性</w:t>
            </w:r>
            <w:r>
              <w:rPr>
                <w:rFonts w:ascii="宋体" w:hAnsi="宋体" w:eastAsia="宋体" w:cs="宋体"/>
                <w:snapToGrid w:val="0"/>
                <w:color w:val="000000"/>
                <w:spacing w:val="-2"/>
                <w:kern w:val="0"/>
                <w:sz w:val="21"/>
                <w:szCs w:val="21"/>
                <w:lang w:val="en-US" w:eastAsia="en-US" w:bidi="ar-SA"/>
              </w:rPr>
              <w:t>）</w:t>
            </w:r>
          </w:p>
        </w:tc>
        <w:tc>
          <w:tcPr>
            <w:tcW w:w="3312" w:type="dxa"/>
            <w:vAlign w:val="top"/>
          </w:tcPr>
          <w:p w14:paraId="2A733F32">
            <w:pPr>
              <w:kinsoku w:val="0"/>
              <w:autoSpaceDE w:val="0"/>
              <w:autoSpaceDN w:val="0"/>
              <w:adjustRightInd w:val="0"/>
              <w:snapToGrid w:val="0"/>
              <w:spacing w:before="181" w:line="239" w:lineRule="auto"/>
              <w:ind w:left="974"/>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1"/>
                <w:kern w:val="0"/>
                <w:sz w:val="21"/>
                <w:szCs w:val="21"/>
                <w:lang w:val="en-US" w:eastAsia="en-US" w:bidi="ar-SA"/>
              </w:rPr>
              <w:t>GB 41317-2024</w:t>
            </w:r>
          </w:p>
        </w:tc>
      </w:tr>
      <w:tr w14:paraId="7137441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999" w:type="dxa"/>
            <w:vAlign w:val="top"/>
          </w:tcPr>
          <w:p w14:paraId="0716ABD8">
            <w:pPr>
              <w:kinsoku w:val="0"/>
              <w:autoSpaceDE w:val="0"/>
              <w:autoSpaceDN w:val="0"/>
              <w:adjustRightInd w:val="0"/>
              <w:snapToGrid w:val="0"/>
              <w:spacing w:before="182" w:line="240" w:lineRule="auto"/>
              <w:ind w:left="447"/>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kern w:val="0"/>
                <w:sz w:val="21"/>
                <w:szCs w:val="21"/>
                <w:lang w:val="en-US" w:eastAsia="en-US" w:bidi="ar-SA"/>
              </w:rPr>
              <w:t>4</w:t>
            </w:r>
          </w:p>
        </w:tc>
        <w:tc>
          <w:tcPr>
            <w:tcW w:w="4193" w:type="dxa"/>
            <w:vAlign w:val="top"/>
          </w:tcPr>
          <w:p w14:paraId="661DD25F">
            <w:pPr>
              <w:kinsoku w:val="0"/>
              <w:autoSpaceDE w:val="0"/>
              <w:autoSpaceDN w:val="0"/>
              <w:adjustRightInd w:val="0"/>
              <w:snapToGrid w:val="0"/>
              <w:spacing w:before="182" w:line="218" w:lineRule="auto"/>
              <w:ind w:left="1579"/>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3"/>
                <w:kern w:val="0"/>
                <w:sz w:val="21"/>
                <w:szCs w:val="21"/>
                <w:lang w:val="en-US" w:eastAsia="en-US" w:bidi="ar-SA"/>
              </w:rPr>
              <w:t>结构与尺寸</w:t>
            </w:r>
          </w:p>
        </w:tc>
        <w:tc>
          <w:tcPr>
            <w:tcW w:w="3312" w:type="dxa"/>
            <w:vAlign w:val="top"/>
          </w:tcPr>
          <w:p w14:paraId="77BFA0E3">
            <w:pPr>
              <w:kinsoku w:val="0"/>
              <w:autoSpaceDE w:val="0"/>
              <w:autoSpaceDN w:val="0"/>
              <w:adjustRightInd w:val="0"/>
              <w:snapToGrid w:val="0"/>
              <w:spacing w:before="182" w:line="239" w:lineRule="auto"/>
              <w:ind w:left="974"/>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1"/>
                <w:kern w:val="0"/>
                <w:sz w:val="21"/>
                <w:szCs w:val="21"/>
                <w:lang w:val="en-US" w:eastAsia="en-US" w:bidi="ar-SA"/>
              </w:rPr>
              <w:t>GB 41317-2024</w:t>
            </w:r>
          </w:p>
        </w:tc>
      </w:tr>
      <w:tr w14:paraId="112A4BA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5" w:hRule="atLeast"/>
        </w:trPr>
        <w:tc>
          <w:tcPr>
            <w:tcW w:w="999" w:type="dxa"/>
            <w:vAlign w:val="top"/>
          </w:tcPr>
          <w:p w14:paraId="5E0B14FA">
            <w:pPr>
              <w:kinsoku w:val="0"/>
              <w:autoSpaceDE w:val="0"/>
              <w:autoSpaceDN w:val="0"/>
              <w:adjustRightInd w:val="0"/>
              <w:snapToGrid w:val="0"/>
              <w:spacing w:before="183" w:line="239" w:lineRule="auto"/>
              <w:ind w:left="452"/>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kern w:val="0"/>
                <w:sz w:val="21"/>
                <w:szCs w:val="21"/>
                <w:lang w:val="en-US" w:eastAsia="en-US" w:bidi="ar-SA"/>
              </w:rPr>
              <w:t>5</w:t>
            </w:r>
          </w:p>
        </w:tc>
        <w:tc>
          <w:tcPr>
            <w:tcW w:w="4193" w:type="dxa"/>
            <w:vAlign w:val="top"/>
          </w:tcPr>
          <w:p w14:paraId="42D1456E">
            <w:pPr>
              <w:kinsoku w:val="0"/>
              <w:autoSpaceDE w:val="0"/>
              <w:autoSpaceDN w:val="0"/>
              <w:adjustRightInd w:val="0"/>
              <w:snapToGrid w:val="0"/>
              <w:spacing w:before="182" w:line="220" w:lineRule="auto"/>
              <w:ind w:left="1889"/>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3"/>
                <w:kern w:val="0"/>
                <w:sz w:val="21"/>
                <w:szCs w:val="21"/>
                <w:lang w:val="en-US" w:eastAsia="en-US" w:bidi="ar-SA"/>
              </w:rPr>
              <w:t>标志</w:t>
            </w:r>
          </w:p>
        </w:tc>
        <w:tc>
          <w:tcPr>
            <w:tcW w:w="3312" w:type="dxa"/>
            <w:vAlign w:val="top"/>
          </w:tcPr>
          <w:p w14:paraId="54BD996C">
            <w:pPr>
              <w:kinsoku w:val="0"/>
              <w:autoSpaceDE w:val="0"/>
              <w:autoSpaceDN w:val="0"/>
              <w:adjustRightInd w:val="0"/>
              <w:snapToGrid w:val="0"/>
              <w:spacing w:before="183" w:line="239" w:lineRule="auto"/>
              <w:ind w:left="974"/>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1"/>
                <w:kern w:val="0"/>
                <w:sz w:val="21"/>
                <w:szCs w:val="21"/>
                <w:lang w:val="en-US" w:eastAsia="en-US" w:bidi="ar-SA"/>
              </w:rPr>
              <w:t>GB 41317-2024</w:t>
            </w:r>
          </w:p>
        </w:tc>
      </w:tr>
      <w:tr w14:paraId="6DB3B5D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0" w:hRule="atLeast"/>
        </w:trPr>
        <w:tc>
          <w:tcPr>
            <w:tcW w:w="999" w:type="dxa"/>
            <w:vAlign w:val="top"/>
          </w:tcPr>
          <w:p w14:paraId="0144C7D5">
            <w:pPr>
              <w:kinsoku w:val="0"/>
              <w:autoSpaceDE w:val="0"/>
              <w:autoSpaceDN w:val="0"/>
              <w:adjustRightInd w:val="0"/>
              <w:snapToGrid w:val="0"/>
              <w:spacing w:before="185" w:line="239" w:lineRule="auto"/>
              <w:ind w:left="449"/>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kern w:val="0"/>
                <w:sz w:val="21"/>
                <w:szCs w:val="21"/>
                <w:lang w:val="en-US" w:eastAsia="en-US" w:bidi="ar-SA"/>
              </w:rPr>
              <w:t>6</w:t>
            </w:r>
          </w:p>
        </w:tc>
        <w:tc>
          <w:tcPr>
            <w:tcW w:w="4193" w:type="dxa"/>
            <w:vAlign w:val="top"/>
          </w:tcPr>
          <w:p w14:paraId="54572B54">
            <w:pPr>
              <w:kinsoku w:val="0"/>
              <w:autoSpaceDE w:val="0"/>
              <w:autoSpaceDN w:val="0"/>
              <w:adjustRightInd w:val="0"/>
              <w:snapToGrid w:val="0"/>
              <w:spacing w:before="185" w:line="218" w:lineRule="auto"/>
              <w:jc w:val="center"/>
              <w:textAlignment w:val="baseline"/>
              <w:rPr>
                <w:rFonts w:ascii="宋体" w:hAnsi="宋体" w:eastAsia="宋体" w:cs="宋体"/>
                <w:snapToGrid w:val="0"/>
                <w:color w:val="000000"/>
                <w:kern w:val="0"/>
                <w:sz w:val="21"/>
                <w:szCs w:val="21"/>
                <w:lang w:val="en-US" w:eastAsia="en-US" w:bidi="ar-SA"/>
              </w:rPr>
            </w:pPr>
            <w:r>
              <w:rPr>
                <w:rFonts w:hint="eastAsia" w:ascii="宋体" w:hAnsi="宋体" w:eastAsia="宋体" w:cs="宋体"/>
                <w:snapToGrid w:val="0"/>
                <w:color w:val="000000"/>
                <w:spacing w:val="-3"/>
                <w:kern w:val="0"/>
                <w:sz w:val="21"/>
                <w:szCs w:val="21"/>
                <w:lang w:val="en-US" w:eastAsia="en-US" w:bidi="ar-SA"/>
              </w:rPr>
              <w:t>材料（外观）</w:t>
            </w:r>
          </w:p>
        </w:tc>
        <w:tc>
          <w:tcPr>
            <w:tcW w:w="3312" w:type="dxa"/>
            <w:vAlign w:val="top"/>
          </w:tcPr>
          <w:p w14:paraId="05194F73">
            <w:pPr>
              <w:kinsoku w:val="0"/>
              <w:autoSpaceDE w:val="0"/>
              <w:autoSpaceDN w:val="0"/>
              <w:adjustRightInd w:val="0"/>
              <w:snapToGrid w:val="0"/>
              <w:spacing w:before="185" w:line="239" w:lineRule="auto"/>
              <w:ind w:left="974"/>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1"/>
                <w:kern w:val="0"/>
                <w:sz w:val="21"/>
                <w:szCs w:val="21"/>
                <w:lang w:val="en-US" w:eastAsia="en-US" w:bidi="ar-SA"/>
              </w:rPr>
              <w:t>GB 41317-2024</w:t>
            </w:r>
          </w:p>
        </w:tc>
      </w:tr>
    </w:tbl>
    <w:p w14:paraId="098A006A">
      <w:pPr>
        <w:kinsoku w:val="0"/>
        <w:autoSpaceDE w:val="0"/>
        <w:autoSpaceDN w:val="0"/>
        <w:adjustRightInd w:val="0"/>
        <w:snapToGrid w:val="0"/>
        <w:spacing w:line="372" w:lineRule="auto"/>
        <w:jc w:val="left"/>
        <w:textAlignment w:val="baseline"/>
        <w:rPr>
          <w:rFonts w:ascii="Arial" w:hAnsi="Arial" w:eastAsia="Arial" w:cs="Arial"/>
          <w:snapToGrid w:val="0"/>
          <w:color w:val="000000"/>
          <w:kern w:val="0"/>
          <w:sz w:val="21"/>
          <w:szCs w:val="21"/>
          <w:lang w:val="en-US" w:eastAsia="en-US" w:bidi="ar-SA"/>
        </w:rPr>
      </w:pPr>
    </w:p>
    <w:p w14:paraId="015ED3A3">
      <w:pPr>
        <w:widowControl/>
        <w:kinsoku w:val="0"/>
        <w:autoSpaceDE w:val="0"/>
        <w:autoSpaceDN w:val="0"/>
        <w:adjustRightInd w:val="0"/>
        <w:snapToGrid w:val="0"/>
        <w:spacing w:before="69" w:line="219" w:lineRule="auto"/>
        <w:ind w:left="1770"/>
        <w:jc w:val="left"/>
        <w:textAlignment w:val="baseline"/>
        <w:rPr>
          <w:rFonts w:ascii="宋体" w:hAnsi="宋体" w:eastAsia="宋体" w:cs="宋体"/>
          <w:snapToGrid w:val="0"/>
          <w:color w:val="000000"/>
          <w:kern w:val="0"/>
          <w:sz w:val="21"/>
          <w:szCs w:val="21"/>
          <w:lang w:eastAsia="en-US"/>
        </w:rPr>
      </w:pPr>
      <w:r>
        <w:rPr>
          <w:rFonts w:ascii="宋体" w:hAnsi="宋体" w:eastAsia="宋体" w:cs="宋体"/>
          <w:snapToGrid w:val="0"/>
          <w:color w:val="000000"/>
          <w:spacing w:val="-1"/>
          <w:kern w:val="0"/>
          <w:sz w:val="21"/>
          <w:szCs w:val="21"/>
          <w:lang w:eastAsia="en-US"/>
        </w:rPr>
        <w:t>表</w:t>
      </w:r>
      <w:r>
        <w:rPr>
          <w:rFonts w:ascii="宋体" w:hAnsi="宋体" w:eastAsia="宋体" w:cs="宋体"/>
          <w:snapToGrid w:val="0"/>
          <w:color w:val="000000"/>
          <w:spacing w:val="-30"/>
          <w:kern w:val="0"/>
          <w:sz w:val="21"/>
          <w:szCs w:val="21"/>
          <w:lang w:eastAsia="en-US"/>
        </w:rPr>
        <w:t xml:space="preserve"> </w:t>
      </w:r>
      <w:r>
        <w:rPr>
          <w:rFonts w:ascii="宋体" w:hAnsi="宋体" w:eastAsia="宋体" w:cs="宋体"/>
          <w:snapToGrid w:val="0"/>
          <w:color w:val="000000"/>
          <w:spacing w:val="-1"/>
          <w:kern w:val="0"/>
          <w:sz w:val="21"/>
          <w:szCs w:val="21"/>
          <w:lang w:eastAsia="en-US"/>
        </w:rPr>
        <w:t>2 燃气用具连接用金属包覆软管（GB 44017-2024）</w:t>
      </w:r>
    </w:p>
    <w:p w14:paraId="5CE6E96F">
      <w:pPr>
        <w:widowControl/>
        <w:kinsoku w:val="0"/>
        <w:autoSpaceDE w:val="0"/>
        <w:autoSpaceDN w:val="0"/>
        <w:adjustRightInd w:val="0"/>
        <w:snapToGrid w:val="0"/>
        <w:spacing w:line="88" w:lineRule="exact"/>
        <w:jc w:val="left"/>
        <w:textAlignment w:val="baseline"/>
        <w:rPr>
          <w:rFonts w:ascii="Arial" w:hAnsi="Arial" w:eastAsia="Arial" w:cs="Arial"/>
          <w:snapToGrid w:val="0"/>
          <w:color w:val="000000"/>
          <w:kern w:val="0"/>
          <w:szCs w:val="21"/>
          <w:lang w:eastAsia="en-US"/>
        </w:rPr>
      </w:pPr>
    </w:p>
    <w:tbl>
      <w:tblPr>
        <w:tblStyle w:val="13"/>
        <w:tblW w:w="8504"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99"/>
        <w:gridCol w:w="4193"/>
        <w:gridCol w:w="3312"/>
      </w:tblGrid>
      <w:tr w14:paraId="542061B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9" w:hRule="atLeast"/>
        </w:trPr>
        <w:tc>
          <w:tcPr>
            <w:tcW w:w="999" w:type="dxa"/>
            <w:vAlign w:val="top"/>
          </w:tcPr>
          <w:p w14:paraId="0802C4DF">
            <w:pPr>
              <w:kinsoku w:val="0"/>
              <w:autoSpaceDE w:val="0"/>
              <w:autoSpaceDN w:val="0"/>
              <w:adjustRightInd w:val="0"/>
              <w:snapToGrid w:val="0"/>
              <w:spacing w:before="181" w:line="220" w:lineRule="auto"/>
              <w:ind w:left="289"/>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b/>
                <w:bCs/>
                <w:snapToGrid w:val="0"/>
                <w:color w:val="000000"/>
                <w:spacing w:val="-6"/>
                <w:kern w:val="0"/>
                <w:sz w:val="21"/>
                <w:szCs w:val="21"/>
                <w:lang w:val="en-US" w:eastAsia="en-US" w:bidi="ar-SA"/>
              </w:rPr>
              <w:t>序号</w:t>
            </w:r>
          </w:p>
        </w:tc>
        <w:tc>
          <w:tcPr>
            <w:tcW w:w="4193" w:type="dxa"/>
            <w:vAlign w:val="top"/>
          </w:tcPr>
          <w:p w14:paraId="15B4CA57">
            <w:pPr>
              <w:kinsoku w:val="0"/>
              <w:autoSpaceDE w:val="0"/>
              <w:autoSpaceDN w:val="0"/>
              <w:adjustRightInd w:val="0"/>
              <w:snapToGrid w:val="0"/>
              <w:spacing w:before="180" w:line="219" w:lineRule="auto"/>
              <w:ind w:left="1676"/>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b/>
                <w:bCs/>
                <w:snapToGrid w:val="0"/>
                <w:color w:val="000000"/>
                <w:spacing w:val="-4"/>
                <w:kern w:val="0"/>
                <w:sz w:val="21"/>
                <w:szCs w:val="21"/>
                <w:lang w:val="en-US" w:eastAsia="en-US" w:bidi="ar-SA"/>
              </w:rPr>
              <w:t>检验项目</w:t>
            </w:r>
          </w:p>
        </w:tc>
        <w:tc>
          <w:tcPr>
            <w:tcW w:w="3312" w:type="dxa"/>
            <w:vAlign w:val="top"/>
          </w:tcPr>
          <w:p w14:paraId="6F8CF99C">
            <w:pPr>
              <w:kinsoku w:val="0"/>
              <w:autoSpaceDE w:val="0"/>
              <w:autoSpaceDN w:val="0"/>
              <w:adjustRightInd w:val="0"/>
              <w:snapToGrid w:val="0"/>
              <w:spacing w:before="180" w:line="219" w:lineRule="auto"/>
              <w:ind w:left="1238"/>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b/>
                <w:bCs/>
                <w:snapToGrid w:val="0"/>
                <w:color w:val="000000"/>
                <w:spacing w:val="-4"/>
                <w:kern w:val="0"/>
                <w:sz w:val="21"/>
                <w:szCs w:val="21"/>
                <w:lang w:val="en-US" w:eastAsia="en-US" w:bidi="ar-SA"/>
              </w:rPr>
              <w:t>检验方法</w:t>
            </w:r>
          </w:p>
        </w:tc>
      </w:tr>
      <w:tr w14:paraId="194A6BA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4" w:hRule="atLeast"/>
        </w:trPr>
        <w:tc>
          <w:tcPr>
            <w:tcW w:w="999" w:type="dxa"/>
            <w:vAlign w:val="top"/>
          </w:tcPr>
          <w:p w14:paraId="69EB7008">
            <w:pPr>
              <w:kinsoku w:val="0"/>
              <w:autoSpaceDE w:val="0"/>
              <w:autoSpaceDN w:val="0"/>
              <w:adjustRightInd w:val="0"/>
              <w:snapToGrid w:val="0"/>
              <w:spacing w:before="179" w:line="240" w:lineRule="auto"/>
              <w:ind w:left="463"/>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kern w:val="0"/>
                <w:sz w:val="21"/>
                <w:szCs w:val="21"/>
                <w:lang w:val="en-US" w:eastAsia="en-US" w:bidi="ar-SA"/>
              </w:rPr>
              <w:t>1</w:t>
            </w:r>
          </w:p>
        </w:tc>
        <w:tc>
          <w:tcPr>
            <w:tcW w:w="4193" w:type="dxa"/>
            <w:vAlign w:val="top"/>
          </w:tcPr>
          <w:p w14:paraId="4412F28A">
            <w:pPr>
              <w:kinsoku w:val="0"/>
              <w:autoSpaceDE w:val="0"/>
              <w:autoSpaceDN w:val="0"/>
              <w:adjustRightInd w:val="0"/>
              <w:snapToGrid w:val="0"/>
              <w:spacing w:before="178" w:line="219" w:lineRule="auto"/>
              <w:jc w:val="center"/>
              <w:textAlignment w:val="baseline"/>
              <w:rPr>
                <w:rFonts w:ascii="宋体" w:hAnsi="宋体" w:eastAsia="宋体" w:cs="宋体"/>
                <w:snapToGrid w:val="0"/>
                <w:color w:val="000000"/>
                <w:kern w:val="0"/>
                <w:sz w:val="21"/>
                <w:szCs w:val="21"/>
                <w:lang w:val="en-US" w:eastAsia="en-US" w:bidi="ar-SA"/>
              </w:rPr>
            </w:pPr>
            <w:r>
              <w:rPr>
                <w:rFonts w:hint="eastAsia" w:ascii="宋体" w:hAnsi="宋体" w:eastAsia="宋体" w:cs="宋体"/>
                <w:snapToGrid w:val="0"/>
                <w:color w:val="auto"/>
                <w:spacing w:val="-3"/>
                <w:kern w:val="0"/>
                <w:sz w:val="21"/>
                <w:szCs w:val="21"/>
                <w:lang w:val="en-US" w:eastAsia="en-US" w:bidi="ar-SA"/>
              </w:rPr>
              <w:t>外观</w:t>
            </w:r>
          </w:p>
        </w:tc>
        <w:tc>
          <w:tcPr>
            <w:tcW w:w="3312" w:type="dxa"/>
            <w:vAlign w:val="top"/>
          </w:tcPr>
          <w:p w14:paraId="4C883E55">
            <w:pPr>
              <w:kinsoku w:val="0"/>
              <w:autoSpaceDE w:val="0"/>
              <w:autoSpaceDN w:val="0"/>
              <w:adjustRightInd w:val="0"/>
              <w:snapToGrid w:val="0"/>
              <w:spacing w:before="179" w:line="239" w:lineRule="auto"/>
              <w:ind w:left="974"/>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1"/>
                <w:kern w:val="0"/>
                <w:sz w:val="21"/>
                <w:szCs w:val="21"/>
                <w:lang w:val="en-US" w:eastAsia="en-US" w:bidi="ar-SA"/>
              </w:rPr>
              <w:t>GB 44017-2024</w:t>
            </w:r>
          </w:p>
        </w:tc>
      </w:tr>
      <w:tr w14:paraId="36C54AB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5" w:hRule="atLeast"/>
        </w:trPr>
        <w:tc>
          <w:tcPr>
            <w:tcW w:w="999" w:type="dxa"/>
            <w:vAlign w:val="top"/>
          </w:tcPr>
          <w:p w14:paraId="1013DCB8">
            <w:pPr>
              <w:kinsoku w:val="0"/>
              <w:autoSpaceDE w:val="0"/>
              <w:autoSpaceDN w:val="0"/>
              <w:adjustRightInd w:val="0"/>
              <w:snapToGrid w:val="0"/>
              <w:spacing w:before="182" w:line="240" w:lineRule="auto"/>
              <w:ind w:left="450"/>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kern w:val="0"/>
                <w:sz w:val="21"/>
                <w:szCs w:val="21"/>
                <w:lang w:val="en-US" w:eastAsia="en-US" w:bidi="ar-SA"/>
              </w:rPr>
              <w:t>2</w:t>
            </w:r>
          </w:p>
        </w:tc>
        <w:tc>
          <w:tcPr>
            <w:tcW w:w="4193" w:type="dxa"/>
            <w:vAlign w:val="top"/>
          </w:tcPr>
          <w:p w14:paraId="2632A1D2">
            <w:pPr>
              <w:kinsoku w:val="0"/>
              <w:autoSpaceDE w:val="0"/>
              <w:autoSpaceDN w:val="0"/>
              <w:adjustRightInd w:val="0"/>
              <w:snapToGrid w:val="0"/>
              <w:spacing w:before="181" w:line="219" w:lineRule="auto"/>
              <w:ind w:left="418"/>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2"/>
                <w:kern w:val="0"/>
                <w:sz w:val="21"/>
                <w:szCs w:val="21"/>
                <w:lang w:val="en-US" w:eastAsia="en-US" w:bidi="ar-SA"/>
              </w:rPr>
              <w:t>包覆管（耐压性、气密性）</w:t>
            </w:r>
          </w:p>
        </w:tc>
        <w:tc>
          <w:tcPr>
            <w:tcW w:w="3312" w:type="dxa"/>
            <w:vAlign w:val="top"/>
          </w:tcPr>
          <w:p w14:paraId="0859A42D">
            <w:pPr>
              <w:kinsoku w:val="0"/>
              <w:autoSpaceDE w:val="0"/>
              <w:autoSpaceDN w:val="0"/>
              <w:adjustRightInd w:val="0"/>
              <w:snapToGrid w:val="0"/>
              <w:spacing w:before="182" w:line="239" w:lineRule="auto"/>
              <w:ind w:left="974"/>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1"/>
                <w:kern w:val="0"/>
                <w:sz w:val="21"/>
                <w:szCs w:val="21"/>
                <w:lang w:val="en-US" w:eastAsia="en-US" w:bidi="ar-SA"/>
              </w:rPr>
              <w:t>GB 44017-2024</w:t>
            </w:r>
          </w:p>
        </w:tc>
      </w:tr>
      <w:tr w14:paraId="5295EA7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9" w:hRule="atLeast"/>
        </w:trPr>
        <w:tc>
          <w:tcPr>
            <w:tcW w:w="999" w:type="dxa"/>
            <w:vAlign w:val="top"/>
          </w:tcPr>
          <w:p w14:paraId="364A5715">
            <w:pPr>
              <w:kinsoku w:val="0"/>
              <w:autoSpaceDE w:val="0"/>
              <w:autoSpaceDN w:val="0"/>
              <w:adjustRightInd w:val="0"/>
              <w:snapToGrid w:val="0"/>
              <w:spacing w:before="184" w:line="239" w:lineRule="auto"/>
              <w:ind w:left="452"/>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kern w:val="0"/>
                <w:sz w:val="21"/>
                <w:szCs w:val="21"/>
                <w:lang w:val="en-US" w:eastAsia="en-US" w:bidi="ar-SA"/>
              </w:rPr>
              <w:t>3</w:t>
            </w:r>
          </w:p>
        </w:tc>
        <w:tc>
          <w:tcPr>
            <w:tcW w:w="4193" w:type="dxa"/>
            <w:vAlign w:val="top"/>
          </w:tcPr>
          <w:p w14:paraId="08EAADE2">
            <w:pPr>
              <w:kinsoku w:val="0"/>
              <w:autoSpaceDE w:val="0"/>
              <w:autoSpaceDN w:val="0"/>
              <w:adjustRightInd w:val="0"/>
              <w:snapToGrid w:val="0"/>
              <w:spacing w:before="183" w:line="219" w:lineRule="auto"/>
              <w:ind w:left="1258"/>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3"/>
                <w:kern w:val="0"/>
                <w:sz w:val="21"/>
                <w:szCs w:val="21"/>
                <w:lang w:val="en-US" w:eastAsia="en-US" w:bidi="ar-SA"/>
              </w:rPr>
              <w:t>被覆层（阻燃性）</w:t>
            </w:r>
          </w:p>
        </w:tc>
        <w:tc>
          <w:tcPr>
            <w:tcW w:w="3312" w:type="dxa"/>
            <w:vAlign w:val="top"/>
          </w:tcPr>
          <w:p w14:paraId="5E1C30AE">
            <w:pPr>
              <w:kinsoku w:val="0"/>
              <w:autoSpaceDE w:val="0"/>
              <w:autoSpaceDN w:val="0"/>
              <w:adjustRightInd w:val="0"/>
              <w:snapToGrid w:val="0"/>
              <w:spacing w:before="184" w:line="239" w:lineRule="auto"/>
              <w:ind w:left="974"/>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1"/>
                <w:kern w:val="0"/>
                <w:sz w:val="21"/>
                <w:szCs w:val="21"/>
                <w:lang w:val="en-US" w:eastAsia="en-US" w:bidi="ar-SA"/>
              </w:rPr>
              <w:t>GB 44017-2024</w:t>
            </w:r>
          </w:p>
        </w:tc>
      </w:tr>
      <w:tr w14:paraId="1BAA056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9" w:hRule="atLeast"/>
        </w:trPr>
        <w:tc>
          <w:tcPr>
            <w:tcW w:w="999" w:type="dxa"/>
            <w:vAlign w:val="top"/>
          </w:tcPr>
          <w:p w14:paraId="3A894CA4">
            <w:pPr>
              <w:kinsoku w:val="0"/>
              <w:autoSpaceDE w:val="0"/>
              <w:autoSpaceDN w:val="0"/>
              <w:adjustRightInd w:val="0"/>
              <w:snapToGrid w:val="0"/>
              <w:spacing w:before="184" w:line="239" w:lineRule="auto"/>
              <w:ind w:left="452"/>
              <w:jc w:val="left"/>
              <w:textAlignment w:val="baseline"/>
              <w:rPr>
                <w:rFonts w:hint="eastAsia" w:ascii="宋体" w:hAnsi="宋体" w:eastAsia="宋体" w:cs="宋体"/>
                <w:snapToGrid w:val="0"/>
                <w:color w:val="000000"/>
                <w:kern w:val="0"/>
                <w:sz w:val="21"/>
                <w:szCs w:val="21"/>
                <w:lang w:val="en-US" w:eastAsia="zh-CN" w:bidi="ar-SA"/>
              </w:rPr>
            </w:pPr>
            <w:r>
              <w:rPr>
                <w:rFonts w:hint="eastAsia" w:ascii="宋体" w:hAnsi="宋体" w:cs="宋体"/>
                <w:snapToGrid w:val="0"/>
                <w:color w:val="000000"/>
                <w:kern w:val="0"/>
                <w:sz w:val="21"/>
                <w:szCs w:val="21"/>
                <w:lang w:val="en-US" w:eastAsia="zh-CN" w:bidi="ar-SA"/>
              </w:rPr>
              <w:t>4</w:t>
            </w:r>
          </w:p>
        </w:tc>
        <w:tc>
          <w:tcPr>
            <w:tcW w:w="4193" w:type="dxa"/>
            <w:vAlign w:val="top"/>
          </w:tcPr>
          <w:p w14:paraId="3023AD46">
            <w:pPr>
              <w:kinsoku w:val="0"/>
              <w:autoSpaceDE w:val="0"/>
              <w:autoSpaceDN w:val="0"/>
              <w:adjustRightInd w:val="0"/>
              <w:snapToGrid w:val="0"/>
              <w:spacing w:before="183" w:line="219" w:lineRule="auto"/>
              <w:ind w:left="1258"/>
              <w:jc w:val="left"/>
              <w:textAlignment w:val="baseline"/>
              <w:rPr>
                <w:rFonts w:ascii="宋体" w:hAnsi="宋体" w:eastAsia="宋体" w:cs="宋体"/>
                <w:snapToGrid w:val="0"/>
                <w:color w:val="000000"/>
                <w:spacing w:val="-3"/>
                <w:kern w:val="0"/>
                <w:sz w:val="21"/>
                <w:szCs w:val="21"/>
                <w:lang w:val="en-US" w:eastAsia="en-US" w:bidi="ar-SA"/>
              </w:rPr>
            </w:pPr>
            <w:r>
              <w:rPr>
                <w:rFonts w:hint="eastAsia" w:ascii="宋体" w:hAnsi="宋体" w:eastAsia="宋体" w:cs="宋体"/>
                <w:snapToGrid w:val="0"/>
                <w:color w:val="000000"/>
                <w:spacing w:val="-3"/>
                <w:kern w:val="0"/>
                <w:sz w:val="21"/>
                <w:szCs w:val="21"/>
                <w:lang w:val="en-US" w:eastAsia="en-US" w:bidi="ar-SA"/>
              </w:rPr>
              <w:t>接头（耐安装强度）</w:t>
            </w:r>
          </w:p>
        </w:tc>
        <w:tc>
          <w:tcPr>
            <w:tcW w:w="3312" w:type="dxa"/>
            <w:vAlign w:val="top"/>
          </w:tcPr>
          <w:p w14:paraId="4CE7CA97">
            <w:pPr>
              <w:kinsoku w:val="0"/>
              <w:autoSpaceDE w:val="0"/>
              <w:autoSpaceDN w:val="0"/>
              <w:adjustRightInd w:val="0"/>
              <w:snapToGrid w:val="0"/>
              <w:spacing w:before="184" w:line="239" w:lineRule="auto"/>
              <w:ind w:left="974"/>
              <w:jc w:val="left"/>
              <w:textAlignment w:val="baseline"/>
              <w:rPr>
                <w:rFonts w:ascii="宋体" w:hAnsi="宋体" w:eastAsia="宋体" w:cs="宋体"/>
                <w:snapToGrid w:val="0"/>
                <w:color w:val="000000"/>
                <w:spacing w:val="-1"/>
                <w:kern w:val="0"/>
                <w:sz w:val="21"/>
                <w:szCs w:val="21"/>
                <w:lang w:val="en-US" w:eastAsia="en-US" w:bidi="ar-SA"/>
              </w:rPr>
            </w:pPr>
            <w:r>
              <w:rPr>
                <w:rFonts w:hint="eastAsia" w:ascii="宋体" w:hAnsi="宋体" w:eastAsia="宋体" w:cs="宋体"/>
                <w:snapToGrid w:val="0"/>
                <w:color w:val="000000"/>
                <w:spacing w:val="-1"/>
                <w:kern w:val="0"/>
                <w:sz w:val="21"/>
                <w:szCs w:val="21"/>
                <w:lang w:val="en-US" w:eastAsia="en-US" w:bidi="ar-SA"/>
              </w:rPr>
              <w:t>GB 44017-2024</w:t>
            </w:r>
          </w:p>
        </w:tc>
      </w:tr>
      <w:tr w14:paraId="125C584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9" w:hRule="atLeast"/>
        </w:trPr>
        <w:tc>
          <w:tcPr>
            <w:tcW w:w="999" w:type="dxa"/>
            <w:vAlign w:val="top"/>
          </w:tcPr>
          <w:p w14:paraId="7B43FCC0">
            <w:pPr>
              <w:kinsoku w:val="0"/>
              <w:autoSpaceDE w:val="0"/>
              <w:autoSpaceDN w:val="0"/>
              <w:adjustRightInd w:val="0"/>
              <w:snapToGrid w:val="0"/>
              <w:spacing w:before="184" w:line="239" w:lineRule="auto"/>
              <w:ind w:left="452"/>
              <w:jc w:val="left"/>
              <w:textAlignment w:val="baseline"/>
              <w:rPr>
                <w:rFonts w:hint="eastAsia" w:ascii="宋体" w:hAnsi="宋体" w:eastAsia="宋体" w:cs="宋体"/>
                <w:snapToGrid w:val="0"/>
                <w:color w:val="000000"/>
                <w:kern w:val="0"/>
                <w:sz w:val="21"/>
                <w:szCs w:val="21"/>
                <w:lang w:val="en-US" w:eastAsia="zh-CN" w:bidi="ar-SA"/>
              </w:rPr>
            </w:pPr>
            <w:r>
              <w:rPr>
                <w:rFonts w:hint="eastAsia" w:ascii="宋体" w:hAnsi="宋体" w:cs="宋体"/>
                <w:snapToGrid w:val="0"/>
                <w:color w:val="000000"/>
                <w:kern w:val="0"/>
                <w:sz w:val="21"/>
                <w:szCs w:val="21"/>
                <w:lang w:val="en-US" w:eastAsia="zh-CN" w:bidi="ar-SA"/>
              </w:rPr>
              <w:t>5</w:t>
            </w:r>
          </w:p>
        </w:tc>
        <w:tc>
          <w:tcPr>
            <w:tcW w:w="4193" w:type="dxa"/>
            <w:vAlign w:val="top"/>
          </w:tcPr>
          <w:p w14:paraId="7D12C795">
            <w:pPr>
              <w:kinsoku w:val="0"/>
              <w:autoSpaceDE w:val="0"/>
              <w:autoSpaceDN w:val="0"/>
              <w:adjustRightInd w:val="0"/>
              <w:snapToGrid w:val="0"/>
              <w:spacing w:before="183" w:line="219" w:lineRule="auto"/>
              <w:ind w:left="1258"/>
              <w:jc w:val="left"/>
              <w:textAlignment w:val="baseline"/>
              <w:rPr>
                <w:rFonts w:ascii="宋体" w:hAnsi="宋体" w:eastAsia="宋体" w:cs="宋体"/>
                <w:snapToGrid w:val="0"/>
                <w:color w:val="000000"/>
                <w:spacing w:val="-3"/>
                <w:kern w:val="0"/>
                <w:sz w:val="21"/>
                <w:szCs w:val="21"/>
                <w:lang w:val="en-US" w:eastAsia="en-US" w:bidi="ar-SA"/>
              </w:rPr>
            </w:pPr>
            <w:r>
              <w:rPr>
                <w:rFonts w:hint="eastAsia" w:ascii="宋体" w:hAnsi="宋体" w:eastAsia="宋体" w:cs="宋体"/>
                <w:snapToGrid w:val="0"/>
                <w:color w:val="000000"/>
                <w:spacing w:val="-3"/>
                <w:kern w:val="0"/>
                <w:sz w:val="21"/>
                <w:szCs w:val="21"/>
                <w:lang w:val="en-US" w:eastAsia="en-US" w:bidi="ar-SA"/>
              </w:rPr>
              <w:t>结构与尺寸</w:t>
            </w:r>
          </w:p>
        </w:tc>
        <w:tc>
          <w:tcPr>
            <w:tcW w:w="3312" w:type="dxa"/>
            <w:vAlign w:val="top"/>
          </w:tcPr>
          <w:p w14:paraId="7944E874">
            <w:pPr>
              <w:kinsoku w:val="0"/>
              <w:autoSpaceDE w:val="0"/>
              <w:autoSpaceDN w:val="0"/>
              <w:adjustRightInd w:val="0"/>
              <w:snapToGrid w:val="0"/>
              <w:spacing w:before="184" w:line="239" w:lineRule="auto"/>
              <w:ind w:left="974"/>
              <w:jc w:val="left"/>
              <w:textAlignment w:val="baseline"/>
              <w:rPr>
                <w:rFonts w:ascii="宋体" w:hAnsi="宋体" w:eastAsia="宋体" w:cs="宋体"/>
                <w:snapToGrid w:val="0"/>
                <w:color w:val="000000"/>
                <w:spacing w:val="-1"/>
                <w:kern w:val="0"/>
                <w:sz w:val="21"/>
                <w:szCs w:val="21"/>
                <w:lang w:val="en-US" w:eastAsia="en-US" w:bidi="ar-SA"/>
              </w:rPr>
            </w:pPr>
            <w:r>
              <w:rPr>
                <w:rFonts w:hint="eastAsia" w:ascii="宋体" w:hAnsi="宋体" w:eastAsia="宋体" w:cs="宋体"/>
                <w:snapToGrid w:val="0"/>
                <w:color w:val="000000"/>
                <w:spacing w:val="-1"/>
                <w:kern w:val="0"/>
                <w:sz w:val="21"/>
                <w:szCs w:val="21"/>
                <w:lang w:val="en-US" w:eastAsia="en-US" w:bidi="ar-SA"/>
              </w:rPr>
              <w:t>GB 44017-2024</w:t>
            </w:r>
          </w:p>
        </w:tc>
      </w:tr>
      <w:tr w14:paraId="419BC6D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9" w:hRule="atLeast"/>
        </w:trPr>
        <w:tc>
          <w:tcPr>
            <w:tcW w:w="999" w:type="dxa"/>
            <w:vAlign w:val="top"/>
          </w:tcPr>
          <w:p w14:paraId="7060FE1D">
            <w:pPr>
              <w:kinsoku w:val="0"/>
              <w:autoSpaceDE w:val="0"/>
              <w:autoSpaceDN w:val="0"/>
              <w:adjustRightInd w:val="0"/>
              <w:snapToGrid w:val="0"/>
              <w:spacing w:before="184" w:line="239" w:lineRule="auto"/>
              <w:ind w:left="452"/>
              <w:jc w:val="left"/>
              <w:textAlignment w:val="baseline"/>
              <w:rPr>
                <w:rFonts w:hint="eastAsia" w:ascii="宋体" w:hAnsi="宋体" w:eastAsia="宋体" w:cs="宋体"/>
                <w:snapToGrid w:val="0"/>
                <w:color w:val="000000"/>
                <w:kern w:val="0"/>
                <w:sz w:val="21"/>
                <w:szCs w:val="21"/>
                <w:lang w:val="en-US" w:eastAsia="zh-CN" w:bidi="ar-SA"/>
              </w:rPr>
            </w:pPr>
            <w:r>
              <w:rPr>
                <w:rFonts w:hint="eastAsia" w:ascii="宋体" w:hAnsi="宋体" w:cs="宋体"/>
                <w:snapToGrid w:val="0"/>
                <w:color w:val="000000"/>
                <w:kern w:val="0"/>
                <w:sz w:val="21"/>
                <w:szCs w:val="21"/>
                <w:lang w:val="en-US" w:eastAsia="zh-CN" w:bidi="ar-SA"/>
              </w:rPr>
              <w:t>6</w:t>
            </w:r>
          </w:p>
        </w:tc>
        <w:tc>
          <w:tcPr>
            <w:tcW w:w="4193" w:type="dxa"/>
            <w:vAlign w:val="top"/>
          </w:tcPr>
          <w:p w14:paraId="038FEC75">
            <w:pPr>
              <w:kinsoku w:val="0"/>
              <w:autoSpaceDE w:val="0"/>
              <w:autoSpaceDN w:val="0"/>
              <w:adjustRightInd w:val="0"/>
              <w:snapToGrid w:val="0"/>
              <w:spacing w:before="183" w:line="219" w:lineRule="auto"/>
              <w:ind w:left="1258"/>
              <w:jc w:val="left"/>
              <w:textAlignment w:val="baseline"/>
              <w:rPr>
                <w:rFonts w:ascii="宋体" w:hAnsi="宋体" w:eastAsia="宋体" w:cs="宋体"/>
                <w:snapToGrid w:val="0"/>
                <w:color w:val="000000"/>
                <w:spacing w:val="-3"/>
                <w:kern w:val="0"/>
                <w:sz w:val="21"/>
                <w:szCs w:val="21"/>
                <w:lang w:val="en-US" w:eastAsia="en-US" w:bidi="ar-SA"/>
              </w:rPr>
            </w:pPr>
            <w:r>
              <w:rPr>
                <w:rFonts w:hint="eastAsia" w:ascii="宋体" w:hAnsi="宋体" w:eastAsia="宋体" w:cs="宋体"/>
                <w:snapToGrid w:val="0"/>
                <w:color w:val="000000"/>
                <w:spacing w:val="-3"/>
                <w:kern w:val="0"/>
                <w:sz w:val="21"/>
                <w:szCs w:val="21"/>
                <w:lang w:val="en-US" w:eastAsia="en-US" w:bidi="ar-SA"/>
              </w:rPr>
              <w:t>标志</w:t>
            </w:r>
          </w:p>
        </w:tc>
        <w:tc>
          <w:tcPr>
            <w:tcW w:w="3312" w:type="dxa"/>
            <w:vAlign w:val="top"/>
          </w:tcPr>
          <w:p w14:paraId="4B11848B">
            <w:pPr>
              <w:kinsoku w:val="0"/>
              <w:autoSpaceDE w:val="0"/>
              <w:autoSpaceDN w:val="0"/>
              <w:adjustRightInd w:val="0"/>
              <w:snapToGrid w:val="0"/>
              <w:spacing w:before="184" w:line="239" w:lineRule="auto"/>
              <w:ind w:left="974"/>
              <w:jc w:val="left"/>
              <w:textAlignment w:val="baseline"/>
              <w:rPr>
                <w:rFonts w:ascii="宋体" w:hAnsi="宋体" w:eastAsia="宋体" w:cs="宋体"/>
                <w:snapToGrid w:val="0"/>
                <w:color w:val="000000"/>
                <w:spacing w:val="-1"/>
                <w:kern w:val="0"/>
                <w:sz w:val="21"/>
                <w:szCs w:val="21"/>
                <w:lang w:val="en-US" w:eastAsia="en-US" w:bidi="ar-SA"/>
              </w:rPr>
            </w:pPr>
            <w:r>
              <w:rPr>
                <w:rFonts w:hint="eastAsia" w:ascii="宋体" w:hAnsi="宋体" w:eastAsia="宋体" w:cs="宋体"/>
                <w:snapToGrid w:val="0"/>
                <w:color w:val="000000"/>
                <w:spacing w:val="-1"/>
                <w:kern w:val="0"/>
                <w:sz w:val="21"/>
                <w:szCs w:val="21"/>
                <w:lang w:val="en-US" w:eastAsia="en-US" w:bidi="ar-SA"/>
              </w:rPr>
              <w:t>GB 44017-2024</w:t>
            </w:r>
          </w:p>
        </w:tc>
      </w:tr>
      <w:tr w14:paraId="652E8DD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9" w:hRule="atLeast"/>
        </w:trPr>
        <w:tc>
          <w:tcPr>
            <w:tcW w:w="999" w:type="dxa"/>
            <w:vAlign w:val="top"/>
          </w:tcPr>
          <w:p w14:paraId="5A6E1368">
            <w:pPr>
              <w:kinsoku w:val="0"/>
              <w:autoSpaceDE w:val="0"/>
              <w:autoSpaceDN w:val="0"/>
              <w:adjustRightInd w:val="0"/>
              <w:snapToGrid w:val="0"/>
              <w:spacing w:before="184" w:line="239" w:lineRule="auto"/>
              <w:ind w:left="452"/>
              <w:jc w:val="left"/>
              <w:textAlignment w:val="baseline"/>
              <w:rPr>
                <w:rFonts w:hint="eastAsia" w:ascii="宋体" w:hAnsi="宋体" w:eastAsia="宋体" w:cs="宋体"/>
                <w:snapToGrid w:val="0"/>
                <w:color w:val="000000"/>
                <w:kern w:val="0"/>
                <w:sz w:val="21"/>
                <w:szCs w:val="21"/>
                <w:lang w:val="en-US" w:eastAsia="zh-CN" w:bidi="ar-SA"/>
              </w:rPr>
            </w:pPr>
            <w:r>
              <w:rPr>
                <w:rFonts w:hint="eastAsia" w:ascii="宋体" w:hAnsi="宋体" w:cs="宋体"/>
                <w:snapToGrid w:val="0"/>
                <w:color w:val="000000"/>
                <w:kern w:val="0"/>
                <w:sz w:val="21"/>
                <w:szCs w:val="21"/>
                <w:lang w:val="en-US" w:eastAsia="zh-CN" w:bidi="ar-SA"/>
              </w:rPr>
              <w:t>7</w:t>
            </w:r>
          </w:p>
        </w:tc>
        <w:tc>
          <w:tcPr>
            <w:tcW w:w="4193" w:type="dxa"/>
            <w:vAlign w:val="top"/>
          </w:tcPr>
          <w:p w14:paraId="2841C2A9">
            <w:pPr>
              <w:kinsoku w:val="0"/>
              <w:autoSpaceDE w:val="0"/>
              <w:autoSpaceDN w:val="0"/>
              <w:adjustRightInd w:val="0"/>
              <w:snapToGrid w:val="0"/>
              <w:spacing w:before="183" w:line="219" w:lineRule="auto"/>
              <w:ind w:left="1258"/>
              <w:jc w:val="left"/>
              <w:textAlignment w:val="baseline"/>
              <w:rPr>
                <w:rFonts w:ascii="宋体" w:hAnsi="宋体" w:eastAsia="宋体" w:cs="宋体"/>
                <w:snapToGrid w:val="0"/>
                <w:color w:val="000000"/>
                <w:spacing w:val="-3"/>
                <w:kern w:val="0"/>
                <w:sz w:val="21"/>
                <w:szCs w:val="21"/>
                <w:lang w:val="en-US" w:eastAsia="en-US" w:bidi="ar-SA"/>
              </w:rPr>
            </w:pPr>
            <w:r>
              <w:rPr>
                <w:rFonts w:hint="eastAsia" w:ascii="宋体" w:hAnsi="宋体" w:eastAsia="宋体" w:cs="宋体"/>
                <w:snapToGrid w:val="0"/>
                <w:color w:val="000000"/>
                <w:spacing w:val="-3"/>
                <w:kern w:val="0"/>
                <w:sz w:val="21"/>
                <w:szCs w:val="21"/>
                <w:lang w:val="en-US" w:eastAsia="en-US" w:bidi="ar-SA"/>
              </w:rPr>
              <w:t>材料</w:t>
            </w:r>
          </w:p>
        </w:tc>
        <w:tc>
          <w:tcPr>
            <w:tcW w:w="3312" w:type="dxa"/>
            <w:vAlign w:val="top"/>
          </w:tcPr>
          <w:p w14:paraId="6E04F8A4">
            <w:pPr>
              <w:kinsoku w:val="0"/>
              <w:autoSpaceDE w:val="0"/>
              <w:autoSpaceDN w:val="0"/>
              <w:adjustRightInd w:val="0"/>
              <w:snapToGrid w:val="0"/>
              <w:spacing w:before="184" w:line="239" w:lineRule="auto"/>
              <w:ind w:left="974"/>
              <w:jc w:val="left"/>
              <w:textAlignment w:val="baseline"/>
              <w:rPr>
                <w:rFonts w:ascii="宋体" w:hAnsi="宋体" w:eastAsia="宋体" w:cs="宋体"/>
                <w:snapToGrid w:val="0"/>
                <w:color w:val="000000"/>
                <w:spacing w:val="-1"/>
                <w:kern w:val="0"/>
                <w:sz w:val="21"/>
                <w:szCs w:val="21"/>
                <w:lang w:val="en-US" w:eastAsia="en-US" w:bidi="ar-SA"/>
              </w:rPr>
            </w:pPr>
            <w:r>
              <w:rPr>
                <w:rFonts w:hint="eastAsia" w:ascii="宋体" w:hAnsi="宋体" w:eastAsia="宋体" w:cs="宋体"/>
                <w:snapToGrid w:val="0"/>
                <w:color w:val="000000"/>
                <w:spacing w:val="-1"/>
                <w:kern w:val="0"/>
                <w:sz w:val="21"/>
                <w:szCs w:val="21"/>
                <w:lang w:val="en-US" w:eastAsia="en-US" w:bidi="ar-SA"/>
              </w:rPr>
              <w:t>GB 44017-2024</w:t>
            </w:r>
          </w:p>
        </w:tc>
      </w:tr>
    </w:tbl>
    <w:p w14:paraId="46CC67B8">
      <w:pPr>
        <w:widowControl/>
        <w:kinsoku w:val="0"/>
        <w:autoSpaceDE w:val="0"/>
        <w:autoSpaceDN w:val="0"/>
        <w:adjustRightInd w:val="0"/>
        <w:snapToGrid w:val="0"/>
        <w:spacing w:line="91" w:lineRule="auto"/>
        <w:jc w:val="left"/>
        <w:textAlignment w:val="baseline"/>
        <w:rPr>
          <w:rFonts w:ascii="Arial" w:hAnsi="Arial" w:eastAsia="Arial" w:cs="Arial"/>
          <w:snapToGrid w:val="0"/>
          <w:color w:val="000000"/>
          <w:kern w:val="0"/>
          <w:sz w:val="2"/>
          <w:szCs w:val="21"/>
          <w:lang w:eastAsia="en-US"/>
        </w:rPr>
      </w:pPr>
    </w:p>
    <w:p w14:paraId="1BB4681B">
      <w:pPr>
        <w:kinsoku w:val="0"/>
        <w:autoSpaceDE w:val="0"/>
        <w:autoSpaceDN w:val="0"/>
        <w:adjustRightInd w:val="0"/>
        <w:snapToGrid w:val="0"/>
        <w:spacing w:line="372" w:lineRule="auto"/>
        <w:jc w:val="left"/>
        <w:textAlignment w:val="baseline"/>
        <w:rPr>
          <w:rFonts w:ascii="Arial" w:hAnsi="Arial" w:eastAsia="Arial" w:cs="Arial"/>
          <w:snapToGrid w:val="0"/>
          <w:color w:val="000000"/>
          <w:kern w:val="0"/>
          <w:sz w:val="21"/>
          <w:szCs w:val="21"/>
          <w:lang w:val="en-US" w:eastAsia="en-US" w:bidi="ar-SA"/>
        </w:rPr>
      </w:pPr>
    </w:p>
    <w:p w14:paraId="67C03F39">
      <w:pPr>
        <w:widowControl/>
        <w:kinsoku w:val="0"/>
        <w:autoSpaceDE w:val="0"/>
        <w:autoSpaceDN w:val="0"/>
        <w:adjustRightInd w:val="0"/>
        <w:snapToGrid w:val="0"/>
        <w:spacing w:before="69" w:line="219" w:lineRule="auto"/>
        <w:ind w:left="1686"/>
        <w:jc w:val="left"/>
        <w:textAlignment w:val="baseline"/>
        <w:rPr>
          <w:rFonts w:ascii="宋体" w:hAnsi="宋体" w:eastAsia="宋体" w:cs="宋体"/>
          <w:snapToGrid w:val="0"/>
          <w:color w:val="000000"/>
          <w:kern w:val="0"/>
          <w:sz w:val="21"/>
          <w:szCs w:val="21"/>
          <w:lang w:eastAsia="en-US"/>
        </w:rPr>
      </w:pPr>
      <w:r>
        <w:rPr>
          <w:rFonts w:ascii="宋体" w:hAnsi="宋体" w:eastAsia="宋体" w:cs="宋体"/>
          <w:snapToGrid w:val="0"/>
          <w:color w:val="000000"/>
          <w:spacing w:val="-1"/>
          <w:kern w:val="0"/>
          <w:sz w:val="21"/>
          <w:szCs w:val="21"/>
          <w:lang w:eastAsia="en-US"/>
        </w:rPr>
        <w:t>表</w:t>
      </w:r>
      <w:r>
        <w:rPr>
          <w:rFonts w:ascii="宋体" w:hAnsi="宋体" w:eastAsia="宋体" w:cs="宋体"/>
          <w:snapToGrid w:val="0"/>
          <w:color w:val="000000"/>
          <w:spacing w:val="-29"/>
          <w:kern w:val="0"/>
          <w:sz w:val="21"/>
          <w:szCs w:val="21"/>
          <w:lang w:eastAsia="en-US"/>
        </w:rPr>
        <w:t xml:space="preserve"> </w:t>
      </w:r>
      <w:r>
        <w:rPr>
          <w:rFonts w:ascii="宋体" w:hAnsi="宋体" w:eastAsia="宋体" w:cs="宋体"/>
          <w:snapToGrid w:val="0"/>
          <w:color w:val="000000"/>
          <w:spacing w:val="-1"/>
          <w:kern w:val="0"/>
          <w:sz w:val="21"/>
          <w:szCs w:val="21"/>
          <w:lang w:eastAsia="en-US"/>
        </w:rPr>
        <w:t>3 燃气用具连接内用橡胶复合软管（GB 44023-2024）</w:t>
      </w:r>
    </w:p>
    <w:p w14:paraId="75AE21DC">
      <w:pPr>
        <w:widowControl/>
        <w:kinsoku w:val="0"/>
        <w:autoSpaceDE w:val="0"/>
        <w:autoSpaceDN w:val="0"/>
        <w:adjustRightInd w:val="0"/>
        <w:snapToGrid w:val="0"/>
        <w:spacing w:line="87" w:lineRule="exact"/>
        <w:jc w:val="left"/>
        <w:textAlignment w:val="baseline"/>
        <w:rPr>
          <w:rFonts w:ascii="Arial" w:hAnsi="Arial" w:eastAsia="Arial" w:cs="Arial"/>
          <w:snapToGrid w:val="0"/>
          <w:color w:val="000000"/>
          <w:kern w:val="0"/>
          <w:szCs w:val="21"/>
          <w:lang w:eastAsia="en-US"/>
        </w:rPr>
      </w:pPr>
    </w:p>
    <w:tbl>
      <w:tblPr>
        <w:tblStyle w:val="13"/>
        <w:tblW w:w="8545"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004"/>
        <w:gridCol w:w="4213"/>
        <w:gridCol w:w="3328"/>
      </w:tblGrid>
      <w:tr w14:paraId="589C908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4" w:hRule="atLeast"/>
        </w:trPr>
        <w:tc>
          <w:tcPr>
            <w:tcW w:w="1004" w:type="dxa"/>
            <w:vAlign w:val="top"/>
          </w:tcPr>
          <w:p w14:paraId="6984B1F6">
            <w:pPr>
              <w:kinsoku w:val="0"/>
              <w:autoSpaceDE w:val="0"/>
              <w:autoSpaceDN w:val="0"/>
              <w:adjustRightInd w:val="0"/>
              <w:snapToGrid w:val="0"/>
              <w:spacing w:before="147" w:line="220" w:lineRule="auto"/>
              <w:ind w:left="291"/>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b/>
                <w:bCs/>
                <w:snapToGrid w:val="0"/>
                <w:color w:val="000000"/>
                <w:spacing w:val="-6"/>
                <w:kern w:val="0"/>
                <w:sz w:val="21"/>
                <w:szCs w:val="21"/>
                <w:lang w:val="en-US" w:eastAsia="en-US" w:bidi="ar-SA"/>
              </w:rPr>
              <w:t>序号</w:t>
            </w:r>
          </w:p>
        </w:tc>
        <w:tc>
          <w:tcPr>
            <w:tcW w:w="4213" w:type="dxa"/>
            <w:vAlign w:val="top"/>
          </w:tcPr>
          <w:p w14:paraId="5221311E">
            <w:pPr>
              <w:kinsoku w:val="0"/>
              <w:autoSpaceDE w:val="0"/>
              <w:autoSpaceDN w:val="0"/>
              <w:adjustRightInd w:val="0"/>
              <w:snapToGrid w:val="0"/>
              <w:spacing w:before="147" w:line="219" w:lineRule="auto"/>
              <w:ind w:left="1686"/>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b/>
                <w:bCs/>
                <w:snapToGrid w:val="0"/>
                <w:color w:val="000000"/>
                <w:spacing w:val="-4"/>
                <w:kern w:val="0"/>
                <w:sz w:val="21"/>
                <w:szCs w:val="21"/>
                <w:lang w:val="en-US" w:eastAsia="en-US" w:bidi="ar-SA"/>
              </w:rPr>
              <w:t>检验项目</w:t>
            </w:r>
          </w:p>
        </w:tc>
        <w:tc>
          <w:tcPr>
            <w:tcW w:w="3328" w:type="dxa"/>
            <w:vAlign w:val="top"/>
          </w:tcPr>
          <w:p w14:paraId="05A2FB22">
            <w:pPr>
              <w:kinsoku w:val="0"/>
              <w:autoSpaceDE w:val="0"/>
              <w:autoSpaceDN w:val="0"/>
              <w:adjustRightInd w:val="0"/>
              <w:snapToGrid w:val="0"/>
              <w:spacing w:before="147" w:line="219" w:lineRule="auto"/>
              <w:ind w:left="1246"/>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b/>
                <w:bCs/>
                <w:snapToGrid w:val="0"/>
                <w:color w:val="000000"/>
                <w:spacing w:val="-4"/>
                <w:kern w:val="0"/>
                <w:sz w:val="21"/>
                <w:szCs w:val="21"/>
                <w:lang w:val="en-US" w:eastAsia="en-US" w:bidi="ar-SA"/>
              </w:rPr>
              <w:t>检验方法</w:t>
            </w:r>
          </w:p>
        </w:tc>
      </w:tr>
      <w:tr w14:paraId="75C86E7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9" w:hRule="atLeast"/>
        </w:trPr>
        <w:tc>
          <w:tcPr>
            <w:tcW w:w="1004" w:type="dxa"/>
            <w:vAlign w:val="top"/>
          </w:tcPr>
          <w:p w14:paraId="3A079DCB">
            <w:pPr>
              <w:kinsoku w:val="0"/>
              <w:autoSpaceDE w:val="0"/>
              <w:autoSpaceDN w:val="0"/>
              <w:adjustRightInd w:val="0"/>
              <w:snapToGrid w:val="0"/>
              <w:spacing w:before="144" w:line="240" w:lineRule="auto"/>
              <w:ind w:left="466"/>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kern w:val="0"/>
                <w:sz w:val="21"/>
                <w:szCs w:val="21"/>
                <w:lang w:val="en-US" w:eastAsia="en-US" w:bidi="ar-SA"/>
              </w:rPr>
              <w:t>1</w:t>
            </w:r>
          </w:p>
        </w:tc>
        <w:tc>
          <w:tcPr>
            <w:tcW w:w="4213" w:type="dxa"/>
            <w:vAlign w:val="top"/>
          </w:tcPr>
          <w:p w14:paraId="0793F970">
            <w:pPr>
              <w:kinsoku w:val="0"/>
              <w:autoSpaceDE w:val="0"/>
              <w:autoSpaceDN w:val="0"/>
              <w:adjustRightInd w:val="0"/>
              <w:snapToGrid w:val="0"/>
              <w:spacing w:before="142" w:line="220" w:lineRule="auto"/>
              <w:ind w:left="1899"/>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3"/>
                <w:kern w:val="0"/>
                <w:sz w:val="21"/>
                <w:szCs w:val="21"/>
                <w:lang w:val="en-US" w:eastAsia="en-US" w:bidi="ar-SA"/>
              </w:rPr>
              <w:t>外观</w:t>
            </w:r>
          </w:p>
        </w:tc>
        <w:tc>
          <w:tcPr>
            <w:tcW w:w="3328" w:type="dxa"/>
            <w:vAlign w:val="top"/>
          </w:tcPr>
          <w:p w14:paraId="2F80C776">
            <w:pPr>
              <w:kinsoku w:val="0"/>
              <w:autoSpaceDE w:val="0"/>
              <w:autoSpaceDN w:val="0"/>
              <w:adjustRightInd w:val="0"/>
              <w:snapToGrid w:val="0"/>
              <w:spacing w:before="143" w:line="239" w:lineRule="auto"/>
              <w:ind w:left="982"/>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1"/>
                <w:kern w:val="0"/>
                <w:sz w:val="21"/>
                <w:szCs w:val="21"/>
                <w:lang w:val="en-US" w:eastAsia="en-US" w:bidi="ar-SA"/>
              </w:rPr>
              <w:t>GB 44023-2024</w:t>
            </w:r>
          </w:p>
        </w:tc>
      </w:tr>
      <w:tr w14:paraId="7F20109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9" w:hRule="atLeast"/>
        </w:trPr>
        <w:tc>
          <w:tcPr>
            <w:tcW w:w="1004" w:type="dxa"/>
            <w:vAlign w:val="top"/>
          </w:tcPr>
          <w:p w14:paraId="7774AC49">
            <w:pPr>
              <w:kinsoku w:val="0"/>
              <w:autoSpaceDE w:val="0"/>
              <w:autoSpaceDN w:val="0"/>
              <w:adjustRightInd w:val="0"/>
              <w:snapToGrid w:val="0"/>
              <w:spacing w:before="145" w:line="240" w:lineRule="auto"/>
              <w:ind w:left="453"/>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kern w:val="0"/>
                <w:sz w:val="21"/>
                <w:szCs w:val="21"/>
                <w:lang w:val="en-US" w:eastAsia="en-US" w:bidi="ar-SA"/>
              </w:rPr>
              <w:t>2</w:t>
            </w:r>
          </w:p>
        </w:tc>
        <w:tc>
          <w:tcPr>
            <w:tcW w:w="4213" w:type="dxa"/>
            <w:vAlign w:val="top"/>
          </w:tcPr>
          <w:p w14:paraId="5D52CC8B">
            <w:pPr>
              <w:kinsoku w:val="0"/>
              <w:autoSpaceDE w:val="0"/>
              <w:autoSpaceDN w:val="0"/>
              <w:adjustRightInd w:val="0"/>
              <w:snapToGrid w:val="0"/>
              <w:spacing w:before="144" w:line="218" w:lineRule="auto"/>
              <w:ind w:left="1584"/>
              <w:jc w:val="left"/>
              <w:textAlignment w:val="baseline"/>
              <w:rPr>
                <w:rFonts w:ascii="宋体" w:hAnsi="宋体" w:eastAsia="宋体" w:cs="宋体"/>
                <w:snapToGrid w:val="0"/>
                <w:color w:val="000000"/>
                <w:kern w:val="0"/>
                <w:sz w:val="21"/>
                <w:szCs w:val="21"/>
                <w:lang w:val="en-US" w:eastAsia="en-US" w:bidi="ar-SA"/>
              </w:rPr>
            </w:pPr>
            <w:r>
              <w:rPr>
                <w:rFonts w:hint="eastAsia" w:ascii="宋体" w:hAnsi="宋体" w:eastAsia="宋体" w:cs="宋体"/>
                <w:snapToGrid w:val="0"/>
                <w:color w:val="000000"/>
                <w:spacing w:val="-2"/>
                <w:kern w:val="0"/>
                <w:sz w:val="21"/>
                <w:szCs w:val="21"/>
                <w:lang w:val="en-US" w:eastAsia="en-US" w:bidi="ar-SA"/>
              </w:rPr>
              <w:t>结构与尺寸</w:t>
            </w:r>
          </w:p>
        </w:tc>
        <w:tc>
          <w:tcPr>
            <w:tcW w:w="3328" w:type="dxa"/>
            <w:vAlign w:val="top"/>
          </w:tcPr>
          <w:p w14:paraId="32EC7DA1">
            <w:pPr>
              <w:kinsoku w:val="0"/>
              <w:autoSpaceDE w:val="0"/>
              <w:autoSpaceDN w:val="0"/>
              <w:adjustRightInd w:val="0"/>
              <w:snapToGrid w:val="0"/>
              <w:spacing w:before="144" w:line="239" w:lineRule="auto"/>
              <w:ind w:left="982"/>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1"/>
                <w:kern w:val="0"/>
                <w:sz w:val="21"/>
                <w:szCs w:val="21"/>
                <w:lang w:val="en-US" w:eastAsia="en-US" w:bidi="ar-SA"/>
              </w:rPr>
              <w:t>GB 44023-2024</w:t>
            </w:r>
          </w:p>
        </w:tc>
      </w:tr>
      <w:tr w14:paraId="0D97610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9" w:hRule="atLeast"/>
        </w:trPr>
        <w:tc>
          <w:tcPr>
            <w:tcW w:w="1004" w:type="dxa"/>
            <w:vAlign w:val="top"/>
          </w:tcPr>
          <w:p w14:paraId="4267B255">
            <w:pPr>
              <w:kinsoku w:val="0"/>
              <w:autoSpaceDE w:val="0"/>
              <w:autoSpaceDN w:val="0"/>
              <w:adjustRightInd w:val="0"/>
              <w:snapToGrid w:val="0"/>
              <w:spacing w:before="145" w:line="239" w:lineRule="auto"/>
              <w:ind w:left="454"/>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kern w:val="0"/>
                <w:sz w:val="21"/>
                <w:szCs w:val="21"/>
                <w:lang w:val="en-US" w:eastAsia="en-US" w:bidi="ar-SA"/>
              </w:rPr>
              <w:t>3</w:t>
            </w:r>
          </w:p>
        </w:tc>
        <w:tc>
          <w:tcPr>
            <w:tcW w:w="4213" w:type="dxa"/>
            <w:vAlign w:val="top"/>
          </w:tcPr>
          <w:p w14:paraId="32504086">
            <w:pPr>
              <w:kinsoku w:val="0"/>
              <w:autoSpaceDE w:val="0"/>
              <w:autoSpaceDN w:val="0"/>
              <w:adjustRightInd w:val="0"/>
              <w:snapToGrid w:val="0"/>
              <w:spacing w:before="145" w:line="220" w:lineRule="auto"/>
              <w:ind w:left="1795"/>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3"/>
                <w:kern w:val="0"/>
                <w:sz w:val="21"/>
                <w:szCs w:val="21"/>
                <w:lang w:val="en-US" w:eastAsia="en-US" w:bidi="ar-SA"/>
              </w:rPr>
              <w:t>耐压性</w:t>
            </w:r>
          </w:p>
        </w:tc>
        <w:tc>
          <w:tcPr>
            <w:tcW w:w="3328" w:type="dxa"/>
            <w:vAlign w:val="top"/>
          </w:tcPr>
          <w:p w14:paraId="37B8E246">
            <w:pPr>
              <w:kinsoku w:val="0"/>
              <w:autoSpaceDE w:val="0"/>
              <w:autoSpaceDN w:val="0"/>
              <w:adjustRightInd w:val="0"/>
              <w:snapToGrid w:val="0"/>
              <w:spacing w:before="145" w:line="239" w:lineRule="auto"/>
              <w:ind w:left="982"/>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1"/>
                <w:kern w:val="0"/>
                <w:sz w:val="21"/>
                <w:szCs w:val="21"/>
                <w:lang w:val="en-US" w:eastAsia="en-US" w:bidi="ar-SA"/>
              </w:rPr>
              <w:t>GB 44023-2024</w:t>
            </w:r>
          </w:p>
        </w:tc>
      </w:tr>
      <w:tr w14:paraId="3F10280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9" w:hRule="atLeast"/>
        </w:trPr>
        <w:tc>
          <w:tcPr>
            <w:tcW w:w="1004" w:type="dxa"/>
            <w:vAlign w:val="top"/>
          </w:tcPr>
          <w:p w14:paraId="7FED0DE6">
            <w:pPr>
              <w:kinsoku w:val="0"/>
              <w:autoSpaceDE w:val="0"/>
              <w:autoSpaceDN w:val="0"/>
              <w:adjustRightInd w:val="0"/>
              <w:snapToGrid w:val="0"/>
              <w:spacing w:before="147" w:line="240" w:lineRule="auto"/>
              <w:ind w:left="449"/>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kern w:val="0"/>
                <w:sz w:val="21"/>
                <w:szCs w:val="21"/>
                <w:lang w:val="en-US" w:eastAsia="en-US" w:bidi="ar-SA"/>
              </w:rPr>
              <w:t>4</w:t>
            </w:r>
          </w:p>
        </w:tc>
        <w:tc>
          <w:tcPr>
            <w:tcW w:w="4213" w:type="dxa"/>
            <w:vAlign w:val="top"/>
          </w:tcPr>
          <w:p w14:paraId="71421D40">
            <w:pPr>
              <w:kinsoku w:val="0"/>
              <w:autoSpaceDE w:val="0"/>
              <w:autoSpaceDN w:val="0"/>
              <w:adjustRightInd w:val="0"/>
              <w:snapToGrid w:val="0"/>
              <w:spacing w:before="146" w:line="220" w:lineRule="auto"/>
              <w:ind w:left="1792"/>
              <w:jc w:val="left"/>
              <w:textAlignment w:val="baseline"/>
              <w:rPr>
                <w:rFonts w:ascii="宋体" w:hAnsi="宋体" w:eastAsia="宋体" w:cs="宋体"/>
                <w:snapToGrid w:val="0"/>
                <w:color w:val="auto"/>
                <w:kern w:val="0"/>
                <w:sz w:val="21"/>
                <w:szCs w:val="21"/>
                <w:lang w:val="en-US" w:eastAsia="en-US" w:bidi="ar-SA"/>
              </w:rPr>
            </w:pPr>
            <w:r>
              <w:rPr>
                <w:rFonts w:ascii="宋体" w:hAnsi="宋体" w:eastAsia="宋体" w:cs="宋体"/>
                <w:snapToGrid w:val="0"/>
                <w:color w:val="auto"/>
                <w:spacing w:val="-2"/>
                <w:kern w:val="0"/>
                <w:sz w:val="21"/>
                <w:szCs w:val="21"/>
                <w:lang w:val="en-US" w:eastAsia="en-US" w:bidi="ar-SA"/>
              </w:rPr>
              <w:t>气密性</w:t>
            </w:r>
          </w:p>
        </w:tc>
        <w:tc>
          <w:tcPr>
            <w:tcW w:w="3328" w:type="dxa"/>
            <w:vAlign w:val="top"/>
          </w:tcPr>
          <w:p w14:paraId="21E78119">
            <w:pPr>
              <w:kinsoku w:val="0"/>
              <w:autoSpaceDE w:val="0"/>
              <w:autoSpaceDN w:val="0"/>
              <w:adjustRightInd w:val="0"/>
              <w:snapToGrid w:val="0"/>
              <w:spacing w:before="146" w:line="239" w:lineRule="auto"/>
              <w:ind w:left="982"/>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1"/>
                <w:kern w:val="0"/>
                <w:sz w:val="21"/>
                <w:szCs w:val="21"/>
                <w:lang w:val="en-US" w:eastAsia="en-US" w:bidi="ar-SA"/>
              </w:rPr>
              <w:t>GB 44023-2024</w:t>
            </w:r>
          </w:p>
        </w:tc>
      </w:tr>
      <w:tr w14:paraId="3959A44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9" w:hRule="atLeast"/>
        </w:trPr>
        <w:tc>
          <w:tcPr>
            <w:tcW w:w="1004" w:type="dxa"/>
            <w:vAlign w:val="top"/>
          </w:tcPr>
          <w:p w14:paraId="0543989F">
            <w:pPr>
              <w:kinsoku w:val="0"/>
              <w:autoSpaceDE w:val="0"/>
              <w:autoSpaceDN w:val="0"/>
              <w:adjustRightInd w:val="0"/>
              <w:snapToGrid w:val="0"/>
              <w:spacing w:before="147" w:line="239" w:lineRule="auto"/>
              <w:ind w:left="454"/>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kern w:val="0"/>
                <w:sz w:val="21"/>
                <w:szCs w:val="21"/>
                <w:lang w:val="en-US" w:eastAsia="en-US" w:bidi="ar-SA"/>
              </w:rPr>
              <w:t>5</w:t>
            </w:r>
          </w:p>
        </w:tc>
        <w:tc>
          <w:tcPr>
            <w:tcW w:w="4213" w:type="dxa"/>
            <w:vAlign w:val="center"/>
          </w:tcPr>
          <w:p w14:paraId="7C49A3B3">
            <w:pPr>
              <w:kinsoku w:val="0"/>
              <w:autoSpaceDE w:val="0"/>
              <w:autoSpaceDN w:val="0"/>
              <w:adjustRightInd w:val="0"/>
              <w:snapToGrid w:val="0"/>
              <w:spacing w:before="146" w:line="220" w:lineRule="auto"/>
              <w:jc w:val="center"/>
              <w:textAlignment w:val="baseline"/>
              <w:rPr>
                <w:rFonts w:ascii="宋体" w:hAnsi="宋体" w:eastAsia="宋体" w:cs="宋体"/>
                <w:snapToGrid w:val="0"/>
                <w:color w:val="auto"/>
                <w:kern w:val="0"/>
                <w:sz w:val="21"/>
                <w:szCs w:val="21"/>
                <w:lang w:val="en-US" w:eastAsia="en-US" w:bidi="ar-SA"/>
              </w:rPr>
            </w:pPr>
            <w:r>
              <w:rPr>
                <w:rFonts w:hint="eastAsia" w:ascii="宋体" w:hAnsi="宋体" w:eastAsia="宋体" w:cs="宋体"/>
                <w:snapToGrid w:val="0"/>
                <w:color w:val="auto"/>
                <w:spacing w:val="-2"/>
                <w:kern w:val="0"/>
                <w:sz w:val="21"/>
                <w:szCs w:val="21"/>
                <w:lang w:val="en-US" w:eastAsia="en-US" w:bidi="ar-SA"/>
              </w:rPr>
              <w:t>拉伸强度</w:t>
            </w:r>
          </w:p>
        </w:tc>
        <w:tc>
          <w:tcPr>
            <w:tcW w:w="3328" w:type="dxa"/>
            <w:vAlign w:val="top"/>
          </w:tcPr>
          <w:p w14:paraId="05FC12D4">
            <w:pPr>
              <w:kinsoku w:val="0"/>
              <w:autoSpaceDE w:val="0"/>
              <w:autoSpaceDN w:val="0"/>
              <w:adjustRightInd w:val="0"/>
              <w:snapToGrid w:val="0"/>
              <w:spacing w:before="147" w:line="239" w:lineRule="auto"/>
              <w:ind w:left="982"/>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1"/>
                <w:kern w:val="0"/>
                <w:sz w:val="21"/>
                <w:szCs w:val="21"/>
                <w:lang w:val="en-US" w:eastAsia="en-US" w:bidi="ar-SA"/>
              </w:rPr>
              <w:t>GB 44023-2024</w:t>
            </w:r>
          </w:p>
        </w:tc>
      </w:tr>
      <w:tr w14:paraId="2F4027D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9" w:hRule="atLeast"/>
        </w:trPr>
        <w:tc>
          <w:tcPr>
            <w:tcW w:w="1004" w:type="dxa"/>
            <w:vAlign w:val="top"/>
          </w:tcPr>
          <w:p w14:paraId="3D5ED50E">
            <w:pPr>
              <w:kinsoku w:val="0"/>
              <w:autoSpaceDE w:val="0"/>
              <w:autoSpaceDN w:val="0"/>
              <w:adjustRightInd w:val="0"/>
              <w:snapToGrid w:val="0"/>
              <w:spacing w:before="148" w:line="239" w:lineRule="auto"/>
              <w:ind w:left="452"/>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kern w:val="0"/>
                <w:sz w:val="21"/>
                <w:szCs w:val="21"/>
                <w:lang w:val="en-US" w:eastAsia="en-US" w:bidi="ar-SA"/>
              </w:rPr>
              <w:t>6</w:t>
            </w:r>
          </w:p>
        </w:tc>
        <w:tc>
          <w:tcPr>
            <w:tcW w:w="4213" w:type="dxa"/>
            <w:vAlign w:val="center"/>
          </w:tcPr>
          <w:p w14:paraId="7CD51CEE">
            <w:pPr>
              <w:kinsoku w:val="0"/>
              <w:autoSpaceDE w:val="0"/>
              <w:autoSpaceDN w:val="0"/>
              <w:adjustRightInd w:val="0"/>
              <w:snapToGrid w:val="0"/>
              <w:spacing w:before="148" w:line="218" w:lineRule="auto"/>
              <w:ind w:left="1690"/>
              <w:jc w:val="both"/>
              <w:textAlignment w:val="baseline"/>
              <w:rPr>
                <w:rFonts w:ascii="宋体" w:hAnsi="宋体" w:eastAsia="宋体" w:cs="宋体"/>
                <w:snapToGrid w:val="0"/>
                <w:color w:val="auto"/>
                <w:kern w:val="0"/>
                <w:sz w:val="21"/>
                <w:szCs w:val="21"/>
                <w:lang w:val="en-US" w:eastAsia="en-US" w:bidi="ar-SA"/>
              </w:rPr>
            </w:pPr>
            <w:r>
              <w:rPr>
                <w:rFonts w:ascii="宋体" w:hAnsi="宋体" w:eastAsia="宋体" w:cs="宋体"/>
                <w:snapToGrid w:val="0"/>
                <w:color w:val="auto"/>
                <w:spacing w:val="-3"/>
                <w:kern w:val="0"/>
                <w:sz w:val="21"/>
                <w:szCs w:val="21"/>
                <w:lang w:val="en-US" w:eastAsia="en-US" w:bidi="ar-SA"/>
              </w:rPr>
              <w:t>耐燃烧性</w:t>
            </w:r>
          </w:p>
        </w:tc>
        <w:tc>
          <w:tcPr>
            <w:tcW w:w="3328" w:type="dxa"/>
            <w:vAlign w:val="top"/>
          </w:tcPr>
          <w:p w14:paraId="4E88792C">
            <w:pPr>
              <w:kinsoku w:val="0"/>
              <w:autoSpaceDE w:val="0"/>
              <w:autoSpaceDN w:val="0"/>
              <w:adjustRightInd w:val="0"/>
              <w:snapToGrid w:val="0"/>
              <w:spacing w:before="148" w:line="239" w:lineRule="auto"/>
              <w:ind w:left="982"/>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1"/>
                <w:kern w:val="0"/>
                <w:sz w:val="21"/>
                <w:szCs w:val="21"/>
                <w:lang w:val="en-US" w:eastAsia="en-US" w:bidi="ar-SA"/>
              </w:rPr>
              <w:t>GB 44023-2024</w:t>
            </w:r>
          </w:p>
        </w:tc>
      </w:tr>
      <w:tr w14:paraId="61655F5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9" w:hRule="atLeast"/>
        </w:trPr>
        <w:tc>
          <w:tcPr>
            <w:tcW w:w="1004" w:type="dxa"/>
            <w:vAlign w:val="top"/>
          </w:tcPr>
          <w:p w14:paraId="7C6C4B9E">
            <w:pPr>
              <w:kinsoku w:val="0"/>
              <w:autoSpaceDE w:val="0"/>
              <w:autoSpaceDN w:val="0"/>
              <w:adjustRightInd w:val="0"/>
              <w:snapToGrid w:val="0"/>
              <w:spacing w:before="149" w:line="239" w:lineRule="auto"/>
              <w:ind w:left="455"/>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kern w:val="0"/>
                <w:sz w:val="21"/>
                <w:szCs w:val="21"/>
                <w:lang w:val="en-US" w:eastAsia="en-US" w:bidi="ar-SA"/>
              </w:rPr>
              <w:t>7</w:t>
            </w:r>
          </w:p>
        </w:tc>
        <w:tc>
          <w:tcPr>
            <w:tcW w:w="4213" w:type="dxa"/>
            <w:vAlign w:val="center"/>
          </w:tcPr>
          <w:p w14:paraId="3C18A206">
            <w:pPr>
              <w:kinsoku w:val="0"/>
              <w:autoSpaceDE w:val="0"/>
              <w:autoSpaceDN w:val="0"/>
              <w:adjustRightInd w:val="0"/>
              <w:snapToGrid w:val="0"/>
              <w:spacing w:before="149" w:line="220" w:lineRule="auto"/>
              <w:ind w:left="1795"/>
              <w:jc w:val="both"/>
              <w:textAlignment w:val="baseline"/>
              <w:rPr>
                <w:rFonts w:ascii="宋体" w:hAnsi="宋体" w:eastAsia="宋体" w:cs="宋体"/>
                <w:snapToGrid w:val="0"/>
                <w:color w:val="auto"/>
                <w:kern w:val="0"/>
                <w:sz w:val="21"/>
                <w:szCs w:val="21"/>
                <w:lang w:val="en-US" w:eastAsia="en-US" w:bidi="ar-SA"/>
              </w:rPr>
            </w:pPr>
            <w:r>
              <w:rPr>
                <w:rFonts w:ascii="宋体" w:hAnsi="宋体" w:eastAsia="宋体" w:cs="宋体"/>
                <w:snapToGrid w:val="0"/>
                <w:color w:val="auto"/>
                <w:spacing w:val="-3"/>
                <w:kern w:val="0"/>
                <w:sz w:val="21"/>
                <w:szCs w:val="21"/>
                <w:lang w:val="en-US" w:eastAsia="en-US" w:bidi="ar-SA"/>
              </w:rPr>
              <w:t>耐热性</w:t>
            </w:r>
          </w:p>
        </w:tc>
        <w:tc>
          <w:tcPr>
            <w:tcW w:w="3328" w:type="dxa"/>
            <w:vAlign w:val="top"/>
          </w:tcPr>
          <w:p w14:paraId="3C4D3A68">
            <w:pPr>
              <w:kinsoku w:val="0"/>
              <w:autoSpaceDE w:val="0"/>
              <w:autoSpaceDN w:val="0"/>
              <w:adjustRightInd w:val="0"/>
              <w:snapToGrid w:val="0"/>
              <w:spacing w:before="149" w:line="239" w:lineRule="auto"/>
              <w:ind w:left="982"/>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1"/>
                <w:kern w:val="0"/>
                <w:sz w:val="21"/>
                <w:szCs w:val="21"/>
                <w:lang w:val="en-US" w:eastAsia="en-US" w:bidi="ar-SA"/>
              </w:rPr>
              <w:t>GB 44023-2024</w:t>
            </w:r>
          </w:p>
        </w:tc>
      </w:tr>
      <w:tr w14:paraId="6F74915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9" w:hRule="atLeast"/>
        </w:trPr>
        <w:tc>
          <w:tcPr>
            <w:tcW w:w="1004" w:type="dxa"/>
            <w:vAlign w:val="top"/>
          </w:tcPr>
          <w:p w14:paraId="52C7931E">
            <w:pPr>
              <w:kinsoku w:val="0"/>
              <w:autoSpaceDE w:val="0"/>
              <w:autoSpaceDN w:val="0"/>
              <w:adjustRightInd w:val="0"/>
              <w:snapToGrid w:val="0"/>
              <w:spacing w:before="150" w:line="239" w:lineRule="auto"/>
              <w:ind w:left="451"/>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kern w:val="0"/>
                <w:sz w:val="21"/>
                <w:szCs w:val="21"/>
                <w:lang w:val="en-US" w:eastAsia="en-US" w:bidi="ar-SA"/>
              </w:rPr>
              <w:t>8</w:t>
            </w:r>
          </w:p>
        </w:tc>
        <w:tc>
          <w:tcPr>
            <w:tcW w:w="4213" w:type="dxa"/>
            <w:vAlign w:val="center"/>
          </w:tcPr>
          <w:p w14:paraId="6814ADBA">
            <w:pPr>
              <w:kinsoku w:val="0"/>
              <w:autoSpaceDE w:val="0"/>
              <w:autoSpaceDN w:val="0"/>
              <w:adjustRightInd w:val="0"/>
              <w:snapToGrid w:val="0"/>
              <w:spacing w:before="149" w:line="220" w:lineRule="auto"/>
              <w:ind w:left="1690"/>
              <w:jc w:val="both"/>
              <w:textAlignment w:val="baseline"/>
              <w:rPr>
                <w:rFonts w:ascii="宋体" w:hAnsi="宋体" w:eastAsia="宋体" w:cs="宋体"/>
                <w:snapToGrid w:val="0"/>
                <w:color w:val="auto"/>
                <w:kern w:val="0"/>
                <w:sz w:val="21"/>
                <w:szCs w:val="21"/>
                <w:lang w:val="en-US" w:eastAsia="en-US" w:bidi="ar-SA"/>
              </w:rPr>
            </w:pPr>
            <w:r>
              <w:rPr>
                <w:rFonts w:ascii="宋体" w:hAnsi="宋体" w:eastAsia="宋体" w:cs="宋体"/>
                <w:snapToGrid w:val="0"/>
                <w:color w:val="auto"/>
                <w:spacing w:val="-3"/>
                <w:kern w:val="0"/>
                <w:sz w:val="21"/>
                <w:szCs w:val="21"/>
                <w:lang w:val="en-US" w:eastAsia="en-US" w:bidi="ar-SA"/>
              </w:rPr>
              <w:t>耐拉伸性</w:t>
            </w:r>
          </w:p>
        </w:tc>
        <w:tc>
          <w:tcPr>
            <w:tcW w:w="3328" w:type="dxa"/>
            <w:vAlign w:val="top"/>
          </w:tcPr>
          <w:p w14:paraId="1FB591D1">
            <w:pPr>
              <w:kinsoku w:val="0"/>
              <w:autoSpaceDE w:val="0"/>
              <w:autoSpaceDN w:val="0"/>
              <w:adjustRightInd w:val="0"/>
              <w:snapToGrid w:val="0"/>
              <w:spacing w:before="150" w:line="239" w:lineRule="auto"/>
              <w:ind w:left="982"/>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1"/>
                <w:kern w:val="0"/>
                <w:sz w:val="21"/>
                <w:szCs w:val="21"/>
                <w:lang w:val="en-US" w:eastAsia="en-US" w:bidi="ar-SA"/>
              </w:rPr>
              <w:t>GB 44023-2024</w:t>
            </w:r>
          </w:p>
        </w:tc>
      </w:tr>
      <w:tr w14:paraId="54F53FE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0" w:hRule="atLeast"/>
        </w:trPr>
        <w:tc>
          <w:tcPr>
            <w:tcW w:w="1004" w:type="dxa"/>
            <w:vAlign w:val="top"/>
          </w:tcPr>
          <w:p w14:paraId="6EF6F9C9">
            <w:pPr>
              <w:kinsoku w:val="0"/>
              <w:autoSpaceDE w:val="0"/>
              <w:autoSpaceDN w:val="0"/>
              <w:adjustRightInd w:val="0"/>
              <w:snapToGrid w:val="0"/>
              <w:spacing w:before="151" w:line="239" w:lineRule="auto"/>
              <w:ind w:left="451"/>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kern w:val="0"/>
                <w:sz w:val="21"/>
                <w:szCs w:val="21"/>
                <w:lang w:val="en-US" w:eastAsia="en-US" w:bidi="ar-SA"/>
              </w:rPr>
              <w:t>9</w:t>
            </w:r>
          </w:p>
        </w:tc>
        <w:tc>
          <w:tcPr>
            <w:tcW w:w="4213" w:type="dxa"/>
            <w:vAlign w:val="center"/>
          </w:tcPr>
          <w:p w14:paraId="7EA16026">
            <w:pPr>
              <w:kinsoku w:val="0"/>
              <w:autoSpaceDE w:val="0"/>
              <w:autoSpaceDN w:val="0"/>
              <w:adjustRightInd w:val="0"/>
              <w:snapToGrid w:val="0"/>
              <w:spacing w:before="151" w:line="219" w:lineRule="auto"/>
              <w:jc w:val="center"/>
              <w:textAlignment w:val="baseline"/>
              <w:rPr>
                <w:rFonts w:ascii="宋体" w:hAnsi="宋体" w:eastAsia="宋体" w:cs="宋体"/>
                <w:snapToGrid w:val="0"/>
                <w:color w:val="auto"/>
                <w:kern w:val="0"/>
                <w:sz w:val="21"/>
                <w:szCs w:val="21"/>
                <w:lang w:val="en-US" w:eastAsia="en-US" w:bidi="ar-SA"/>
              </w:rPr>
            </w:pPr>
            <w:r>
              <w:rPr>
                <w:rFonts w:hint="eastAsia" w:ascii="宋体" w:hAnsi="宋体" w:eastAsia="宋体" w:cs="宋体"/>
                <w:snapToGrid w:val="0"/>
                <w:color w:val="auto"/>
                <w:spacing w:val="-2"/>
                <w:kern w:val="0"/>
                <w:sz w:val="21"/>
                <w:szCs w:val="21"/>
                <w:lang w:val="en-US" w:eastAsia="en-US" w:bidi="ar-SA"/>
              </w:rPr>
              <w:t>拉断伸长率</w:t>
            </w:r>
          </w:p>
        </w:tc>
        <w:tc>
          <w:tcPr>
            <w:tcW w:w="3328" w:type="dxa"/>
            <w:vAlign w:val="top"/>
          </w:tcPr>
          <w:p w14:paraId="6E2EA336">
            <w:pPr>
              <w:kinsoku w:val="0"/>
              <w:autoSpaceDE w:val="0"/>
              <w:autoSpaceDN w:val="0"/>
              <w:adjustRightInd w:val="0"/>
              <w:snapToGrid w:val="0"/>
              <w:spacing w:before="151" w:line="239" w:lineRule="auto"/>
              <w:ind w:left="982"/>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1"/>
                <w:kern w:val="0"/>
                <w:sz w:val="21"/>
                <w:szCs w:val="21"/>
                <w:lang w:val="en-US" w:eastAsia="en-US" w:bidi="ar-SA"/>
              </w:rPr>
              <w:t>GB 44023-2024</w:t>
            </w:r>
          </w:p>
        </w:tc>
      </w:tr>
      <w:tr w14:paraId="2F9E8E8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0" w:hRule="atLeast"/>
        </w:trPr>
        <w:tc>
          <w:tcPr>
            <w:tcW w:w="1004" w:type="dxa"/>
            <w:vAlign w:val="top"/>
          </w:tcPr>
          <w:p w14:paraId="78326FFC">
            <w:pPr>
              <w:kinsoku w:val="0"/>
              <w:autoSpaceDE w:val="0"/>
              <w:autoSpaceDN w:val="0"/>
              <w:adjustRightInd w:val="0"/>
              <w:snapToGrid w:val="0"/>
              <w:spacing w:before="151" w:line="239" w:lineRule="auto"/>
              <w:ind w:left="413"/>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6"/>
                <w:kern w:val="0"/>
                <w:sz w:val="21"/>
                <w:szCs w:val="21"/>
                <w:lang w:val="en-US" w:eastAsia="en-US" w:bidi="ar-SA"/>
              </w:rPr>
              <w:t>10</w:t>
            </w:r>
          </w:p>
        </w:tc>
        <w:tc>
          <w:tcPr>
            <w:tcW w:w="4213" w:type="dxa"/>
            <w:vAlign w:val="center"/>
          </w:tcPr>
          <w:p w14:paraId="0099D86F">
            <w:pPr>
              <w:kinsoku w:val="0"/>
              <w:autoSpaceDE w:val="0"/>
              <w:autoSpaceDN w:val="0"/>
              <w:adjustRightInd w:val="0"/>
              <w:snapToGrid w:val="0"/>
              <w:spacing w:before="151" w:line="219" w:lineRule="auto"/>
              <w:jc w:val="center"/>
              <w:textAlignment w:val="baseline"/>
              <w:rPr>
                <w:rFonts w:ascii="宋体" w:hAnsi="宋体" w:eastAsia="宋体" w:cs="宋体"/>
                <w:snapToGrid w:val="0"/>
                <w:color w:val="auto"/>
                <w:kern w:val="0"/>
                <w:sz w:val="21"/>
                <w:szCs w:val="21"/>
                <w:lang w:val="en-US" w:eastAsia="en-US" w:bidi="ar-SA"/>
              </w:rPr>
            </w:pPr>
            <w:r>
              <w:rPr>
                <w:rFonts w:hint="eastAsia" w:ascii="宋体" w:hAnsi="宋体" w:eastAsia="宋体" w:cs="宋体"/>
                <w:snapToGrid w:val="0"/>
                <w:color w:val="auto"/>
                <w:spacing w:val="-2"/>
                <w:kern w:val="0"/>
                <w:sz w:val="21"/>
                <w:szCs w:val="21"/>
                <w:lang w:val="en-US" w:eastAsia="en-US" w:bidi="ar-SA"/>
              </w:rPr>
              <w:t>使用说明书</w:t>
            </w:r>
          </w:p>
        </w:tc>
        <w:tc>
          <w:tcPr>
            <w:tcW w:w="3328" w:type="dxa"/>
            <w:vAlign w:val="top"/>
          </w:tcPr>
          <w:p w14:paraId="4876E6F7">
            <w:pPr>
              <w:kinsoku w:val="0"/>
              <w:autoSpaceDE w:val="0"/>
              <w:autoSpaceDN w:val="0"/>
              <w:adjustRightInd w:val="0"/>
              <w:snapToGrid w:val="0"/>
              <w:spacing w:before="151" w:line="239" w:lineRule="auto"/>
              <w:ind w:left="982"/>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1"/>
                <w:kern w:val="0"/>
                <w:sz w:val="21"/>
                <w:szCs w:val="21"/>
                <w:lang w:val="en-US" w:eastAsia="en-US" w:bidi="ar-SA"/>
              </w:rPr>
              <w:t>GB 44023-2024</w:t>
            </w:r>
          </w:p>
        </w:tc>
      </w:tr>
      <w:tr w14:paraId="1AD7A57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4" w:hRule="atLeast"/>
        </w:trPr>
        <w:tc>
          <w:tcPr>
            <w:tcW w:w="1004" w:type="dxa"/>
            <w:vAlign w:val="top"/>
          </w:tcPr>
          <w:p w14:paraId="140B2DB5">
            <w:pPr>
              <w:kinsoku w:val="0"/>
              <w:autoSpaceDE w:val="0"/>
              <w:autoSpaceDN w:val="0"/>
              <w:adjustRightInd w:val="0"/>
              <w:snapToGrid w:val="0"/>
              <w:spacing w:before="152" w:line="240" w:lineRule="auto"/>
              <w:ind w:left="413"/>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6"/>
                <w:kern w:val="0"/>
                <w:sz w:val="21"/>
                <w:szCs w:val="21"/>
                <w:lang w:val="en-US" w:eastAsia="en-US" w:bidi="ar-SA"/>
              </w:rPr>
              <w:t>11</w:t>
            </w:r>
          </w:p>
        </w:tc>
        <w:tc>
          <w:tcPr>
            <w:tcW w:w="4213" w:type="dxa"/>
            <w:vAlign w:val="top"/>
          </w:tcPr>
          <w:p w14:paraId="7D836718">
            <w:pPr>
              <w:kinsoku w:val="0"/>
              <w:autoSpaceDE w:val="0"/>
              <w:autoSpaceDN w:val="0"/>
              <w:adjustRightInd w:val="0"/>
              <w:snapToGrid w:val="0"/>
              <w:spacing w:before="150" w:line="220" w:lineRule="auto"/>
              <w:ind w:left="1899"/>
              <w:jc w:val="left"/>
              <w:textAlignment w:val="baseline"/>
              <w:rPr>
                <w:rFonts w:hint="eastAsia" w:ascii="宋体" w:hAnsi="宋体" w:eastAsia="宋体" w:cs="宋体"/>
                <w:snapToGrid w:val="0"/>
                <w:color w:val="auto"/>
                <w:kern w:val="0"/>
                <w:sz w:val="21"/>
                <w:szCs w:val="21"/>
                <w:lang w:val="en-US" w:eastAsia="zh-CN" w:bidi="ar-SA"/>
              </w:rPr>
            </w:pPr>
            <w:r>
              <w:rPr>
                <w:rFonts w:ascii="宋体" w:hAnsi="宋体" w:eastAsia="宋体" w:cs="宋体"/>
                <w:snapToGrid w:val="0"/>
                <w:color w:val="auto"/>
                <w:spacing w:val="-3"/>
                <w:kern w:val="0"/>
                <w:sz w:val="21"/>
                <w:szCs w:val="21"/>
                <w:lang w:val="en-US" w:eastAsia="en-US" w:bidi="ar-SA"/>
              </w:rPr>
              <w:t>标志</w:t>
            </w:r>
            <w:bookmarkStart w:id="2" w:name="_GoBack"/>
            <w:bookmarkEnd w:id="2"/>
          </w:p>
        </w:tc>
        <w:tc>
          <w:tcPr>
            <w:tcW w:w="3328" w:type="dxa"/>
            <w:vAlign w:val="top"/>
          </w:tcPr>
          <w:p w14:paraId="0A2BF75C">
            <w:pPr>
              <w:kinsoku w:val="0"/>
              <w:autoSpaceDE w:val="0"/>
              <w:autoSpaceDN w:val="0"/>
              <w:adjustRightInd w:val="0"/>
              <w:snapToGrid w:val="0"/>
              <w:spacing w:before="151" w:line="239" w:lineRule="auto"/>
              <w:ind w:left="982"/>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1"/>
                <w:kern w:val="0"/>
                <w:sz w:val="21"/>
                <w:szCs w:val="21"/>
                <w:lang w:val="en-US" w:eastAsia="en-US" w:bidi="ar-SA"/>
              </w:rPr>
              <w:t>GB 44023-2024</w:t>
            </w:r>
          </w:p>
        </w:tc>
      </w:tr>
    </w:tbl>
    <w:p w14:paraId="6D682A99">
      <w:pPr>
        <w:pStyle w:val="2"/>
        <w:rPr>
          <w:rFonts w:hint="eastAsia"/>
        </w:rPr>
      </w:pPr>
    </w:p>
    <w:p w14:paraId="4F70EED5">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执行企业标准、团体标准、地方标准的产品，检验项目参照上述内容执行。</w:t>
      </w:r>
    </w:p>
    <w:p w14:paraId="34D504F9">
      <w:pPr>
        <w:keepNext w:val="0"/>
        <w:keepLines w:val="0"/>
        <w:pageBreakBefore w:val="0"/>
        <w:widowControl w:val="0"/>
        <w:kinsoku/>
        <w:wordWrap/>
        <w:overflowPunct/>
        <w:topLinePunct w:val="0"/>
        <w:autoSpaceDE/>
        <w:autoSpaceDN/>
        <w:bidi w:val="0"/>
        <w:snapToGrid w:val="0"/>
        <w:spacing w:line="440" w:lineRule="exact"/>
        <w:ind w:left="0" w:leftChars="0" w:firstLine="359" w:firstLineChars="171"/>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凡是注日期的文件，其随后所有的修改单（不包括勘误的内容）或修订版不适用于本细则。凡是不注日期的文件，其最新版本适用于本细则。</w:t>
      </w:r>
    </w:p>
    <w:p w14:paraId="25689867">
      <w:pPr>
        <w:keepNext w:val="0"/>
        <w:keepLines w:val="0"/>
        <w:pageBreakBefore w:val="0"/>
        <w:widowControl w:val="0"/>
        <w:kinsoku/>
        <w:wordWrap/>
        <w:overflowPunct/>
        <w:topLinePunct w:val="0"/>
        <w:autoSpaceDE/>
        <w:autoSpaceDN/>
        <w:bidi w:val="0"/>
        <w:snapToGrid w:val="0"/>
        <w:spacing w:line="440" w:lineRule="exact"/>
        <w:ind w:left="0" w:leftChars="0" w:firstLine="359" w:firstLineChars="171"/>
        <w:textAlignment w:val="auto"/>
        <w:rPr>
          <w:rFonts w:hint="eastAsia" w:ascii="宋体" w:hAnsi="宋体" w:eastAsia="宋体" w:cs="宋体"/>
          <w:color w:val="auto"/>
          <w:sz w:val="21"/>
          <w:szCs w:val="21"/>
          <w:highlight w:val="none"/>
        </w:rPr>
      </w:pPr>
    </w:p>
    <w:p w14:paraId="76181C85">
      <w:pPr>
        <w:keepNext w:val="0"/>
        <w:keepLines w:val="0"/>
        <w:pageBreakBefore w:val="0"/>
        <w:widowControl w:val="0"/>
        <w:kinsoku/>
        <w:wordWrap/>
        <w:overflowPunct/>
        <w:topLinePunct w:val="0"/>
        <w:autoSpaceDE/>
        <w:autoSpaceDN/>
        <w:bidi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3 判定规则</w:t>
      </w:r>
    </w:p>
    <w:p w14:paraId="0711A0D3">
      <w:pPr>
        <w:keepNext w:val="0"/>
        <w:keepLines w:val="0"/>
        <w:pageBreakBefore w:val="0"/>
        <w:widowControl w:val="0"/>
        <w:kinsoku/>
        <w:wordWrap/>
        <w:overflowPunct/>
        <w:topLinePunct w:val="0"/>
        <w:autoSpaceDE/>
        <w:autoSpaceDN/>
        <w:bidi w:val="0"/>
        <w:snapToGrid w:val="0"/>
        <w:spacing w:line="440" w:lineRule="exact"/>
        <w:ind w:left="0" w:left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3.1依据标准</w:t>
      </w:r>
      <w:bookmarkStart w:id="0" w:name="_Hlk32567754"/>
    </w:p>
    <w:p w14:paraId="4E7A7A5C">
      <w:pPr>
        <w:widowControl/>
        <w:kinsoku w:val="0"/>
        <w:autoSpaceDE w:val="0"/>
        <w:autoSpaceDN w:val="0"/>
        <w:adjustRightInd w:val="0"/>
        <w:snapToGrid w:val="0"/>
        <w:spacing w:before="192" w:line="219" w:lineRule="auto"/>
        <w:ind w:left="550"/>
        <w:jc w:val="left"/>
        <w:textAlignment w:val="baseline"/>
        <w:rPr>
          <w:rFonts w:ascii="宋体" w:hAnsi="宋体" w:eastAsia="宋体" w:cs="宋体"/>
          <w:snapToGrid w:val="0"/>
          <w:color w:val="000000"/>
          <w:kern w:val="0"/>
          <w:sz w:val="21"/>
          <w:szCs w:val="21"/>
          <w:lang w:eastAsia="en-US"/>
        </w:rPr>
      </w:pPr>
      <w:r>
        <w:rPr>
          <w:rFonts w:ascii="宋体" w:hAnsi="宋体" w:eastAsia="宋体" w:cs="宋体"/>
          <w:snapToGrid w:val="0"/>
          <w:color w:val="000000"/>
          <w:spacing w:val="-1"/>
          <w:kern w:val="0"/>
          <w:sz w:val="21"/>
          <w:szCs w:val="21"/>
          <w:lang w:eastAsia="en-US"/>
        </w:rPr>
        <w:t>GB 41317-2024 《</w:t>
      </w:r>
      <w:r>
        <w:rPr>
          <w:rFonts w:ascii="宋体" w:hAnsi="宋体" w:eastAsia="宋体" w:cs="宋体"/>
          <w:snapToGrid w:val="0"/>
          <w:color w:val="000000"/>
          <w:spacing w:val="27"/>
          <w:kern w:val="0"/>
          <w:sz w:val="21"/>
          <w:szCs w:val="21"/>
          <w:lang w:eastAsia="en-US"/>
        </w:rPr>
        <w:t xml:space="preserve"> </w:t>
      </w:r>
      <w:r>
        <w:rPr>
          <w:rFonts w:ascii="宋体" w:hAnsi="宋体" w:eastAsia="宋体" w:cs="宋体"/>
          <w:snapToGrid w:val="0"/>
          <w:color w:val="000000"/>
          <w:spacing w:val="-1"/>
          <w:kern w:val="0"/>
          <w:sz w:val="21"/>
          <w:szCs w:val="21"/>
          <w:lang w:eastAsia="en-US"/>
        </w:rPr>
        <w:t>燃气用具</w:t>
      </w:r>
      <w:r>
        <w:rPr>
          <w:rFonts w:ascii="宋体" w:hAnsi="宋体" w:eastAsia="宋体" w:cs="宋体"/>
          <w:snapToGrid w:val="0"/>
          <w:color w:val="000000"/>
          <w:spacing w:val="-2"/>
          <w:kern w:val="0"/>
          <w:sz w:val="21"/>
          <w:szCs w:val="21"/>
          <w:lang w:eastAsia="en-US"/>
        </w:rPr>
        <w:t>连接用不锈钢波纹软管》</w:t>
      </w:r>
    </w:p>
    <w:p w14:paraId="62ED97BC">
      <w:pPr>
        <w:widowControl/>
        <w:kinsoku w:val="0"/>
        <w:autoSpaceDE w:val="0"/>
        <w:autoSpaceDN w:val="0"/>
        <w:adjustRightInd w:val="0"/>
        <w:snapToGrid w:val="0"/>
        <w:spacing w:before="191" w:line="219" w:lineRule="auto"/>
        <w:ind w:left="550"/>
        <w:jc w:val="left"/>
        <w:textAlignment w:val="baseline"/>
        <w:rPr>
          <w:rFonts w:ascii="宋体" w:hAnsi="宋体" w:eastAsia="宋体" w:cs="宋体"/>
          <w:snapToGrid w:val="0"/>
          <w:color w:val="000000"/>
          <w:kern w:val="0"/>
          <w:sz w:val="21"/>
          <w:szCs w:val="21"/>
          <w:lang w:eastAsia="en-US"/>
        </w:rPr>
      </w:pPr>
      <w:r>
        <w:rPr>
          <w:rFonts w:ascii="宋体" w:hAnsi="宋体" w:eastAsia="宋体" w:cs="宋体"/>
          <w:snapToGrid w:val="0"/>
          <w:color w:val="000000"/>
          <w:spacing w:val="-1"/>
          <w:kern w:val="0"/>
          <w:sz w:val="21"/>
          <w:szCs w:val="21"/>
          <w:lang w:eastAsia="en-US"/>
        </w:rPr>
        <w:t>GB 44017-2024 《燃气用具连接用金属包覆软管》</w:t>
      </w:r>
    </w:p>
    <w:p w14:paraId="2D404EBA">
      <w:pPr>
        <w:widowControl/>
        <w:kinsoku w:val="0"/>
        <w:autoSpaceDE w:val="0"/>
        <w:autoSpaceDN w:val="0"/>
        <w:adjustRightInd w:val="0"/>
        <w:snapToGrid w:val="0"/>
        <w:spacing w:before="191" w:line="219" w:lineRule="auto"/>
        <w:ind w:left="550"/>
        <w:jc w:val="left"/>
        <w:textAlignment w:val="baseline"/>
        <w:rPr>
          <w:rFonts w:ascii="宋体" w:hAnsi="宋体" w:eastAsia="宋体" w:cs="宋体"/>
          <w:snapToGrid w:val="0"/>
          <w:color w:val="000000"/>
          <w:kern w:val="0"/>
          <w:sz w:val="21"/>
          <w:szCs w:val="21"/>
          <w:lang w:eastAsia="en-US"/>
        </w:rPr>
      </w:pPr>
      <w:r>
        <w:rPr>
          <w:rFonts w:ascii="宋体" w:hAnsi="宋体" w:eastAsia="宋体" w:cs="宋体"/>
          <w:snapToGrid w:val="0"/>
          <w:color w:val="000000"/>
          <w:spacing w:val="-1"/>
          <w:kern w:val="0"/>
          <w:sz w:val="21"/>
          <w:szCs w:val="21"/>
          <w:lang w:eastAsia="en-US"/>
        </w:rPr>
        <w:t>GB 44023-2024 《燃气用具连接内用橡胶复合软管》</w:t>
      </w:r>
    </w:p>
    <w:p w14:paraId="79BF8B7A">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现行有效的企业标准、团体标准、地方标准及产品明示质量要求</w:t>
      </w:r>
    </w:p>
    <w:bookmarkEnd w:id="0"/>
    <w:p w14:paraId="4F8B990D">
      <w:pPr>
        <w:keepNext w:val="0"/>
        <w:keepLines w:val="0"/>
        <w:pageBreakBefore w:val="0"/>
        <w:widowControl w:val="0"/>
        <w:kinsoku/>
        <w:wordWrap/>
        <w:overflowPunct/>
        <w:topLinePunct w:val="0"/>
        <w:autoSpaceDE/>
        <w:autoSpaceDN/>
        <w:bidi w:val="0"/>
        <w:snapToGrid w:val="0"/>
        <w:spacing w:line="440" w:lineRule="exact"/>
        <w:ind w:left="0" w:leftChars="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3.2判定原则</w:t>
      </w:r>
    </w:p>
    <w:p w14:paraId="397F5EFB">
      <w:pPr>
        <w:keepNext w:val="0"/>
        <w:keepLines w:val="0"/>
        <w:pageBreakBefore w:val="0"/>
        <w:widowControl w:val="0"/>
        <w:kinsoku/>
        <w:wordWrap/>
        <w:overflowPunct/>
        <w:topLinePunct w:val="0"/>
        <w:autoSpaceDE/>
        <w:autoSpaceDN/>
        <w:bidi w:val="0"/>
        <w:snapToGrid w:val="0"/>
        <w:spacing w:line="440" w:lineRule="exact"/>
        <w:ind w:left="0" w:leftChars="0" w:firstLine="420" w:firstLineChars="200"/>
        <w:textAlignment w:val="auto"/>
        <w:rPr>
          <w:rFonts w:hint="eastAsia" w:ascii="宋体" w:hAnsi="宋体" w:eastAsia="宋体" w:cs="宋体"/>
          <w:color w:val="auto"/>
          <w:kern w:val="2"/>
          <w:sz w:val="21"/>
          <w:szCs w:val="21"/>
          <w:highlight w:val="none"/>
          <w:lang w:val="en-US" w:eastAsia="zh-CN" w:bidi="ar-SA"/>
        </w:rPr>
      </w:pPr>
      <w:bookmarkStart w:id="1" w:name="_Hlk33514746"/>
      <w:r>
        <w:rPr>
          <w:rFonts w:hint="eastAsia" w:ascii="宋体" w:hAnsi="宋体" w:eastAsia="宋体" w:cs="宋体"/>
          <w:color w:val="auto"/>
          <w:kern w:val="2"/>
          <w:sz w:val="21"/>
          <w:szCs w:val="21"/>
          <w:highlight w:val="none"/>
          <w:lang w:val="en-US" w:eastAsia="zh-CN" w:bidi="ar-SA"/>
        </w:rPr>
        <w:t>经检验，检验项目全部合格，判定为被抽查产品所检项目未发现不合格；检验项目中任一项或一项以上不合格，判定为被抽查产品不合格。</w:t>
      </w:r>
    </w:p>
    <w:p w14:paraId="78E2C099">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若被检产品明示的质量要求高于本细则中检验项目依据的标准要求时，应按被检产品明示的质量要求判定。</w:t>
      </w:r>
    </w:p>
    <w:p w14:paraId="631F3732">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若被检产品明示的质量要求低于本细则中检验项目依据的强制性标准要求时，应按照强制性标准要求判定。</w:t>
      </w:r>
    </w:p>
    <w:p w14:paraId="2ECD4AE7">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若被检产品明示的质量要求低于或包含本细则中检验项目依据的推荐性标准要求时，应以被检产品明示的质量要求判定。</w:t>
      </w:r>
    </w:p>
    <w:p w14:paraId="1AC3A7C0">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若被检产品明示的质量要求缺少本细则中检验项目依据的强制性标准要求时，应按照强制性标准要求判定。</w:t>
      </w:r>
    </w:p>
    <w:p w14:paraId="29750C18">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若被检产品明示的质量要求缺少本细则中检验项目依据的推荐性标准要求时，该项目不参与判定。</w:t>
      </w:r>
      <w:bookmarkEnd w:id="1"/>
    </w:p>
    <w:p w14:paraId="0BA3EF07"/>
    <w:sectPr>
      <w:headerReference r:id="rId3" w:type="default"/>
      <w:footerReference r:id="rId4" w:type="default"/>
      <w:footerReference r:id="rId5" w:type="even"/>
      <w:pgSz w:w="11906" w:h="16838"/>
      <w:pgMar w:top="1985" w:right="1474" w:bottom="1644" w:left="1474" w:header="851" w:footer="1191"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2AFACA">
    <w:pPr>
      <w:pStyle w:val="6"/>
      <w:ind w:right="36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F7A513F">
                          <w:pPr>
                            <w:pStyle w:val="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F7A513F">
                    <w:pPr>
                      <w:pStyle w:val="6"/>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30FF30">
    <w:pPr>
      <w:pStyle w:val="6"/>
      <w:framePr w:wrap="around" w:vAnchor="text" w:hAnchor="margin" w:xAlign="center" w:y="1"/>
      <w:rPr>
        <w:rStyle w:val="11"/>
      </w:rPr>
    </w:pPr>
    <w:r>
      <w:fldChar w:fldCharType="begin"/>
    </w:r>
    <w:r>
      <w:rPr>
        <w:rStyle w:val="11"/>
      </w:rPr>
      <w:instrText xml:space="preserve">PAGE  </w:instrText>
    </w:r>
    <w:r>
      <w:fldChar w:fldCharType="separate"/>
    </w:r>
    <w:r>
      <w:rPr>
        <w:rStyle w:val="11"/>
      </w:rPr>
      <w:t>2</w:t>
    </w:r>
    <w:r>
      <w:fldChar w:fldCharType="end"/>
    </w:r>
  </w:p>
  <w:p w14:paraId="4B398E06">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EE4F3B">
    <w:pPr>
      <w:pStyle w:val="7"/>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BmMGY0NDRhMDljNjM3ZmM0MTNlYjhjZjBkMmNlYjEifQ=="/>
    <w:docVar w:name="KSO_WPS_MARK_KEY" w:val="87cac2fa-0a50-46e3-834d-f98d8c64d2fd"/>
  </w:docVars>
  <w:rsids>
    <w:rsidRoot w:val="00000000"/>
    <w:rsid w:val="00135135"/>
    <w:rsid w:val="006B44D0"/>
    <w:rsid w:val="009C512B"/>
    <w:rsid w:val="00B47494"/>
    <w:rsid w:val="01090B26"/>
    <w:rsid w:val="01127559"/>
    <w:rsid w:val="012A6BDB"/>
    <w:rsid w:val="01557F25"/>
    <w:rsid w:val="01852063"/>
    <w:rsid w:val="01A85D51"/>
    <w:rsid w:val="03127926"/>
    <w:rsid w:val="0326557A"/>
    <w:rsid w:val="033C2BF5"/>
    <w:rsid w:val="036A2E67"/>
    <w:rsid w:val="03D177E1"/>
    <w:rsid w:val="03EF5EB9"/>
    <w:rsid w:val="040F20B8"/>
    <w:rsid w:val="041871BE"/>
    <w:rsid w:val="046046C1"/>
    <w:rsid w:val="05151950"/>
    <w:rsid w:val="05412745"/>
    <w:rsid w:val="05777F14"/>
    <w:rsid w:val="05A625A8"/>
    <w:rsid w:val="05C375FE"/>
    <w:rsid w:val="06163BD1"/>
    <w:rsid w:val="065A5FA4"/>
    <w:rsid w:val="069114AA"/>
    <w:rsid w:val="06D1542A"/>
    <w:rsid w:val="06D27AF8"/>
    <w:rsid w:val="06F7755F"/>
    <w:rsid w:val="07230354"/>
    <w:rsid w:val="074A238C"/>
    <w:rsid w:val="07635C4A"/>
    <w:rsid w:val="078A3CD0"/>
    <w:rsid w:val="07C5140B"/>
    <w:rsid w:val="07F04D43"/>
    <w:rsid w:val="0822060B"/>
    <w:rsid w:val="08356532"/>
    <w:rsid w:val="083F4318"/>
    <w:rsid w:val="08E005B4"/>
    <w:rsid w:val="08E7715F"/>
    <w:rsid w:val="095D372A"/>
    <w:rsid w:val="098826F0"/>
    <w:rsid w:val="09904F74"/>
    <w:rsid w:val="099E1F14"/>
    <w:rsid w:val="09DE5915"/>
    <w:rsid w:val="09FC4E8C"/>
    <w:rsid w:val="0A546A76"/>
    <w:rsid w:val="0B161F7E"/>
    <w:rsid w:val="0B246449"/>
    <w:rsid w:val="0B304FF4"/>
    <w:rsid w:val="0B604351"/>
    <w:rsid w:val="0B974E6D"/>
    <w:rsid w:val="0BC639A4"/>
    <w:rsid w:val="0BD240F7"/>
    <w:rsid w:val="0C2030B4"/>
    <w:rsid w:val="0C3152C1"/>
    <w:rsid w:val="0C525237"/>
    <w:rsid w:val="0C8E3A3C"/>
    <w:rsid w:val="0D29243C"/>
    <w:rsid w:val="0D3B5CCB"/>
    <w:rsid w:val="0D7731A8"/>
    <w:rsid w:val="0DA47D15"/>
    <w:rsid w:val="0DAE7E9E"/>
    <w:rsid w:val="0DD50CEF"/>
    <w:rsid w:val="0DE34399"/>
    <w:rsid w:val="0E082052"/>
    <w:rsid w:val="0E0F1632"/>
    <w:rsid w:val="0E4A1F2E"/>
    <w:rsid w:val="0E5A609B"/>
    <w:rsid w:val="0E9C279A"/>
    <w:rsid w:val="0F44530B"/>
    <w:rsid w:val="0F6C03BE"/>
    <w:rsid w:val="0F8676D2"/>
    <w:rsid w:val="0F9F3BFB"/>
    <w:rsid w:val="0FD36803"/>
    <w:rsid w:val="0FD612EF"/>
    <w:rsid w:val="103B4960"/>
    <w:rsid w:val="10757746"/>
    <w:rsid w:val="107751B2"/>
    <w:rsid w:val="10944070"/>
    <w:rsid w:val="109745EF"/>
    <w:rsid w:val="10A1053B"/>
    <w:rsid w:val="111D7BC2"/>
    <w:rsid w:val="11230F50"/>
    <w:rsid w:val="112E0021"/>
    <w:rsid w:val="1134315E"/>
    <w:rsid w:val="11511F61"/>
    <w:rsid w:val="118E0AC0"/>
    <w:rsid w:val="11C41DDC"/>
    <w:rsid w:val="11DD55A3"/>
    <w:rsid w:val="120314AE"/>
    <w:rsid w:val="12096398"/>
    <w:rsid w:val="12183B00"/>
    <w:rsid w:val="12266F4A"/>
    <w:rsid w:val="134578A4"/>
    <w:rsid w:val="135875D7"/>
    <w:rsid w:val="13655850"/>
    <w:rsid w:val="138A175B"/>
    <w:rsid w:val="13A40300"/>
    <w:rsid w:val="13C247A7"/>
    <w:rsid w:val="1448764C"/>
    <w:rsid w:val="14700951"/>
    <w:rsid w:val="14956609"/>
    <w:rsid w:val="149D101A"/>
    <w:rsid w:val="14C91E0F"/>
    <w:rsid w:val="14D26F15"/>
    <w:rsid w:val="14D3578A"/>
    <w:rsid w:val="14DE58BA"/>
    <w:rsid w:val="14EC6584"/>
    <w:rsid w:val="14F12A22"/>
    <w:rsid w:val="15167ED2"/>
    <w:rsid w:val="155B6F0B"/>
    <w:rsid w:val="15D373E9"/>
    <w:rsid w:val="164B51D1"/>
    <w:rsid w:val="164D719B"/>
    <w:rsid w:val="165A3666"/>
    <w:rsid w:val="16684490"/>
    <w:rsid w:val="166938A9"/>
    <w:rsid w:val="167F4E7B"/>
    <w:rsid w:val="16AD1DC2"/>
    <w:rsid w:val="16AF39B2"/>
    <w:rsid w:val="16CD5BE6"/>
    <w:rsid w:val="16FF6CDE"/>
    <w:rsid w:val="17347EB4"/>
    <w:rsid w:val="17C84600"/>
    <w:rsid w:val="17F92A0B"/>
    <w:rsid w:val="18371EB1"/>
    <w:rsid w:val="18BC5F12"/>
    <w:rsid w:val="199926F8"/>
    <w:rsid w:val="19B47531"/>
    <w:rsid w:val="1A8011C2"/>
    <w:rsid w:val="1A8567D8"/>
    <w:rsid w:val="1A98775E"/>
    <w:rsid w:val="1AC9700C"/>
    <w:rsid w:val="1B0911B7"/>
    <w:rsid w:val="1B6F54BE"/>
    <w:rsid w:val="1BAC6712"/>
    <w:rsid w:val="1BCA4DEA"/>
    <w:rsid w:val="1C13411D"/>
    <w:rsid w:val="1C7865F4"/>
    <w:rsid w:val="1CB6536F"/>
    <w:rsid w:val="1D5A03F0"/>
    <w:rsid w:val="1D5E3A3C"/>
    <w:rsid w:val="1D903E12"/>
    <w:rsid w:val="1DD71E52"/>
    <w:rsid w:val="1E432C32"/>
    <w:rsid w:val="1E7E37DC"/>
    <w:rsid w:val="1E8A6629"/>
    <w:rsid w:val="1E911BEF"/>
    <w:rsid w:val="1F136AA8"/>
    <w:rsid w:val="1F166BCD"/>
    <w:rsid w:val="1F5F3A9B"/>
    <w:rsid w:val="1F8452B0"/>
    <w:rsid w:val="1F8B2AE2"/>
    <w:rsid w:val="1F937941"/>
    <w:rsid w:val="1FB97650"/>
    <w:rsid w:val="1FDA1374"/>
    <w:rsid w:val="203A06AF"/>
    <w:rsid w:val="204F1D62"/>
    <w:rsid w:val="215E7C1C"/>
    <w:rsid w:val="219F0AC7"/>
    <w:rsid w:val="22456F79"/>
    <w:rsid w:val="22D14CB0"/>
    <w:rsid w:val="22E91FFA"/>
    <w:rsid w:val="22EE5862"/>
    <w:rsid w:val="22FB3ADB"/>
    <w:rsid w:val="23264FFC"/>
    <w:rsid w:val="23751ADF"/>
    <w:rsid w:val="23753F08"/>
    <w:rsid w:val="23CE2F9E"/>
    <w:rsid w:val="240F76C7"/>
    <w:rsid w:val="24AF49ED"/>
    <w:rsid w:val="24D92627"/>
    <w:rsid w:val="252A06A8"/>
    <w:rsid w:val="2572277A"/>
    <w:rsid w:val="257B0F03"/>
    <w:rsid w:val="25D32AED"/>
    <w:rsid w:val="25E44CFA"/>
    <w:rsid w:val="25FA56E9"/>
    <w:rsid w:val="26025181"/>
    <w:rsid w:val="262275D1"/>
    <w:rsid w:val="262B46D7"/>
    <w:rsid w:val="26A10E3D"/>
    <w:rsid w:val="27221F7E"/>
    <w:rsid w:val="27637EA1"/>
    <w:rsid w:val="27BD1CA7"/>
    <w:rsid w:val="280E2503"/>
    <w:rsid w:val="281F201A"/>
    <w:rsid w:val="28254993"/>
    <w:rsid w:val="28416434"/>
    <w:rsid w:val="284B72B3"/>
    <w:rsid w:val="289A78F2"/>
    <w:rsid w:val="28AD5878"/>
    <w:rsid w:val="28AF7842"/>
    <w:rsid w:val="28C50E13"/>
    <w:rsid w:val="292A511A"/>
    <w:rsid w:val="295201CD"/>
    <w:rsid w:val="29EC23D0"/>
    <w:rsid w:val="2A0911D4"/>
    <w:rsid w:val="2A273408"/>
    <w:rsid w:val="2A846BD7"/>
    <w:rsid w:val="2B090C0F"/>
    <w:rsid w:val="2B607E88"/>
    <w:rsid w:val="2B6A3EF4"/>
    <w:rsid w:val="2B6D7540"/>
    <w:rsid w:val="2BC27F72"/>
    <w:rsid w:val="2CBC3AFE"/>
    <w:rsid w:val="2D510EC7"/>
    <w:rsid w:val="2D7F3F24"/>
    <w:rsid w:val="2DE87C74"/>
    <w:rsid w:val="2DED6B62"/>
    <w:rsid w:val="2E7A61FC"/>
    <w:rsid w:val="2EB03F9E"/>
    <w:rsid w:val="2ECE6063"/>
    <w:rsid w:val="2ED56370"/>
    <w:rsid w:val="2F2457F2"/>
    <w:rsid w:val="2F2B74F6"/>
    <w:rsid w:val="2F631386"/>
    <w:rsid w:val="2F67728E"/>
    <w:rsid w:val="2F6C3AD9"/>
    <w:rsid w:val="2F8F3F29"/>
    <w:rsid w:val="304271ED"/>
    <w:rsid w:val="306B04F2"/>
    <w:rsid w:val="306C7DC6"/>
    <w:rsid w:val="30703D5A"/>
    <w:rsid w:val="307B625B"/>
    <w:rsid w:val="30CA215E"/>
    <w:rsid w:val="30E51F7D"/>
    <w:rsid w:val="30F229C1"/>
    <w:rsid w:val="31783982"/>
    <w:rsid w:val="317F1D7B"/>
    <w:rsid w:val="31963C79"/>
    <w:rsid w:val="31AD0696"/>
    <w:rsid w:val="31B639EF"/>
    <w:rsid w:val="32236BAB"/>
    <w:rsid w:val="322660CF"/>
    <w:rsid w:val="32432DA9"/>
    <w:rsid w:val="324C4353"/>
    <w:rsid w:val="32A01FA9"/>
    <w:rsid w:val="32A7217E"/>
    <w:rsid w:val="330B1B18"/>
    <w:rsid w:val="33883169"/>
    <w:rsid w:val="33C543BD"/>
    <w:rsid w:val="33F16F60"/>
    <w:rsid w:val="34480B4A"/>
    <w:rsid w:val="345557DE"/>
    <w:rsid w:val="346D235F"/>
    <w:rsid w:val="34831B82"/>
    <w:rsid w:val="3509652C"/>
    <w:rsid w:val="355157DD"/>
    <w:rsid w:val="357A0B4A"/>
    <w:rsid w:val="35B30245"/>
    <w:rsid w:val="35F40F8A"/>
    <w:rsid w:val="35F5085E"/>
    <w:rsid w:val="35F51433"/>
    <w:rsid w:val="36625EF3"/>
    <w:rsid w:val="36B46D1B"/>
    <w:rsid w:val="36B64491"/>
    <w:rsid w:val="36EE59D9"/>
    <w:rsid w:val="36F154C9"/>
    <w:rsid w:val="36FE0D64"/>
    <w:rsid w:val="374C2700"/>
    <w:rsid w:val="378E2D18"/>
    <w:rsid w:val="37BF1123"/>
    <w:rsid w:val="37C3246B"/>
    <w:rsid w:val="381A164E"/>
    <w:rsid w:val="386E20F5"/>
    <w:rsid w:val="38743CBC"/>
    <w:rsid w:val="38935966"/>
    <w:rsid w:val="389E342F"/>
    <w:rsid w:val="38AA5930"/>
    <w:rsid w:val="39924D42"/>
    <w:rsid w:val="39BD78E5"/>
    <w:rsid w:val="39D32C64"/>
    <w:rsid w:val="39EA2D8B"/>
    <w:rsid w:val="39EC3D26"/>
    <w:rsid w:val="39EE5CF0"/>
    <w:rsid w:val="39F33E3D"/>
    <w:rsid w:val="3A044A67"/>
    <w:rsid w:val="3A2160C5"/>
    <w:rsid w:val="3A2A4F7A"/>
    <w:rsid w:val="3A2B0CF2"/>
    <w:rsid w:val="3A2C6A84"/>
    <w:rsid w:val="3A3F654C"/>
    <w:rsid w:val="3A7A3A64"/>
    <w:rsid w:val="3AA840F1"/>
    <w:rsid w:val="3AC84793"/>
    <w:rsid w:val="3AF80B2A"/>
    <w:rsid w:val="3B677B08"/>
    <w:rsid w:val="3BB014AF"/>
    <w:rsid w:val="3BD74C8E"/>
    <w:rsid w:val="3BFA6BCE"/>
    <w:rsid w:val="3C4F3BDE"/>
    <w:rsid w:val="3C6A5B02"/>
    <w:rsid w:val="3C7E335B"/>
    <w:rsid w:val="3C905550"/>
    <w:rsid w:val="3CE050A9"/>
    <w:rsid w:val="3D1E68EC"/>
    <w:rsid w:val="3D3103CE"/>
    <w:rsid w:val="3D9E4D9F"/>
    <w:rsid w:val="3DA46DF1"/>
    <w:rsid w:val="3E4405D4"/>
    <w:rsid w:val="3EBC016B"/>
    <w:rsid w:val="3EC05EAD"/>
    <w:rsid w:val="3F7F7B16"/>
    <w:rsid w:val="3FA25C38"/>
    <w:rsid w:val="3FF46B48"/>
    <w:rsid w:val="4013200C"/>
    <w:rsid w:val="401A339B"/>
    <w:rsid w:val="40557EB1"/>
    <w:rsid w:val="40580367"/>
    <w:rsid w:val="40823845"/>
    <w:rsid w:val="40DE261A"/>
    <w:rsid w:val="40ED4F53"/>
    <w:rsid w:val="411E6EBB"/>
    <w:rsid w:val="41D34149"/>
    <w:rsid w:val="421A3B26"/>
    <w:rsid w:val="4250579A"/>
    <w:rsid w:val="427C033D"/>
    <w:rsid w:val="429A6A15"/>
    <w:rsid w:val="436E4771"/>
    <w:rsid w:val="438438A3"/>
    <w:rsid w:val="43AE5908"/>
    <w:rsid w:val="43AF64F0"/>
    <w:rsid w:val="44332C7D"/>
    <w:rsid w:val="4459554D"/>
    <w:rsid w:val="448C6831"/>
    <w:rsid w:val="449F0313"/>
    <w:rsid w:val="451C1963"/>
    <w:rsid w:val="45246A6A"/>
    <w:rsid w:val="45625E73"/>
    <w:rsid w:val="4568543D"/>
    <w:rsid w:val="456B28EB"/>
    <w:rsid w:val="45D71D2E"/>
    <w:rsid w:val="463E3B5B"/>
    <w:rsid w:val="469F284C"/>
    <w:rsid w:val="46B1432D"/>
    <w:rsid w:val="46BA1434"/>
    <w:rsid w:val="47005CAC"/>
    <w:rsid w:val="474D674C"/>
    <w:rsid w:val="477136AE"/>
    <w:rsid w:val="478A34FC"/>
    <w:rsid w:val="481B05F8"/>
    <w:rsid w:val="48623B31"/>
    <w:rsid w:val="48AE6D76"/>
    <w:rsid w:val="48E22EC4"/>
    <w:rsid w:val="49951C31"/>
    <w:rsid w:val="49E52C6C"/>
    <w:rsid w:val="49E669E4"/>
    <w:rsid w:val="49EA2030"/>
    <w:rsid w:val="4A510301"/>
    <w:rsid w:val="4A960F1F"/>
    <w:rsid w:val="4AA71B72"/>
    <w:rsid w:val="4ABB463C"/>
    <w:rsid w:val="4AD827D0"/>
    <w:rsid w:val="4B185C8F"/>
    <w:rsid w:val="4B375749"/>
    <w:rsid w:val="4B8E10E1"/>
    <w:rsid w:val="4C20442F"/>
    <w:rsid w:val="4C211F55"/>
    <w:rsid w:val="4C4A14AC"/>
    <w:rsid w:val="4C8229F4"/>
    <w:rsid w:val="4C83051A"/>
    <w:rsid w:val="4D1D271C"/>
    <w:rsid w:val="4D3F6B37"/>
    <w:rsid w:val="4D4E6D7A"/>
    <w:rsid w:val="4D626ED4"/>
    <w:rsid w:val="4DB43081"/>
    <w:rsid w:val="4E1F4272"/>
    <w:rsid w:val="4E45017D"/>
    <w:rsid w:val="4E487C6D"/>
    <w:rsid w:val="4E663A19"/>
    <w:rsid w:val="4EA01857"/>
    <w:rsid w:val="4EAA61C2"/>
    <w:rsid w:val="4ED27537"/>
    <w:rsid w:val="4EF43951"/>
    <w:rsid w:val="4EF456FF"/>
    <w:rsid w:val="4F2953A8"/>
    <w:rsid w:val="4F6A5955"/>
    <w:rsid w:val="4F974A08"/>
    <w:rsid w:val="4FA233AD"/>
    <w:rsid w:val="4FAC7D88"/>
    <w:rsid w:val="4FC7696F"/>
    <w:rsid w:val="50792360"/>
    <w:rsid w:val="509020D2"/>
    <w:rsid w:val="50CC248F"/>
    <w:rsid w:val="51143E36"/>
    <w:rsid w:val="516721B8"/>
    <w:rsid w:val="51A056CA"/>
    <w:rsid w:val="51A96C75"/>
    <w:rsid w:val="51AA02F7"/>
    <w:rsid w:val="51FF0DF9"/>
    <w:rsid w:val="522B1438"/>
    <w:rsid w:val="524349D3"/>
    <w:rsid w:val="52635075"/>
    <w:rsid w:val="526F57C8"/>
    <w:rsid w:val="52950FA7"/>
    <w:rsid w:val="52EF6119"/>
    <w:rsid w:val="52F061DD"/>
    <w:rsid w:val="53226CDE"/>
    <w:rsid w:val="53487DC7"/>
    <w:rsid w:val="5358625C"/>
    <w:rsid w:val="545F12DA"/>
    <w:rsid w:val="54745318"/>
    <w:rsid w:val="54BA4CF5"/>
    <w:rsid w:val="54E63D3C"/>
    <w:rsid w:val="55457F4A"/>
    <w:rsid w:val="55837D4F"/>
    <w:rsid w:val="56260894"/>
    <w:rsid w:val="562B5EAA"/>
    <w:rsid w:val="562F0A7F"/>
    <w:rsid w:val="56414B0E"/>
    <w:rsid w:val="566B44F9"/>
    <w:rsid w:val="56AF6ADB"/>
    <w:rsid w:val="56DE116E"/>
    <w:rsid w:val="571E156B"/>
    <w:rsid w:val="575E4386"/>
    <w:rsid w:val="579730CB"/>
    <w:rsid w:val="57A97C48"/>
    <w:rsid w:val="57B10631"/>
    <w:rsid w:val="57BD6FD6"/>
    <w:rsid w:val="57E26993"/>
    <w:rsid w:val="58411B59"/>
    <w:rsid w:val="58E10AA2"/>
    <w:rsid w:val="58E40592"/>
    <w:rsid w:val="592D3CE7"/>
    <w:rsid w:val="59997F2C"/>
    <w:rsid w:val="599C0E6D"/>
    <w:rsid w:val="59A55F73"/>
    <w:rsid w:val="59B44408"/>
    <w:rsid w:val="5A0E3B19"/>
    <w:rsid w:val="5A52192D"/>
    <w:rsid w:val="5A53629C"/>
    <w:rsid w:val="5A6E45B7"/>
    <w:rsid w:val="5AA36E51"/>
    <w:rsid w:val="5AB521E6"/>
    <w:rsid w:val="5AB81CD6"/>
    <w:rsid w:val="5B1E422F"/>
    <w:rsid w:val="5B296A75"/>
    <w:rsid w:val="5B525C87"/>
    <w:rsid w:val="5BA1276A"/>
    <w:rsid w:val="5C2752F2"/>
    <w:rsid w:val="5C583771"/>
    <w:rsid w:val="5C6C4246"/>
    <w:rsid w:val="5C934FA3"/>
    <w:rsid w:val="5CE15514"/>
    <w:rsid w:val="5D290C69"/>
    <w:rsid w:val="5D2C42B6"/>
    <w:rsid w:val="5D706225"/>
    <w:rsid w:val="5DA16A52"/>
    <w:rsid w:val="5DE76B45"/>
    <w:rsid w:val="5E435D5B"/>
    <w:rsid w:val="5E9465B6"/>
    <w:rsid w:val="5EBD78BB"/>
    <w:rsid w:val="5F13572D"/>
    <w:rsid w:val="5FDF3861"/>
    <w:rsid w:val="60833E8B"/>
    <w:rsid w:val="60A41202"/>
    <w:rsid w:val="610C2B17"/>
    <w:rsid w:val="61232857"/>
    <w:rsid w:val="6198016C"/>
    <w:rsid w:val="61AD3C17"/>
    <w:rsid w:val="620178CE"/>
    <w:rsid w:val="62145A44"/>
    <w:rsid w:val="624236EE"/>
    <w:rsid w:val="626C3AD2"/>
    <w:rsid w:val="62916D12"/>
    <w:rsid w:val="630F445E"/>
    <w:rsid w:val="63181564"/>
    <w:rsid w:val="634265E1"/>
    <w:rsid w:val="636D5D54"/>
    <w:rsid w:val="639037F0"/>
    <w:rsid w:val="642B176B"/>
    <w:rsid w:val="645760BC"/>
    <w:rsid w:val="64782681"/>
    <w:rsid w:val="64B96D77"/>
    <w:rsid w:val="658253BB"/>
    <w:rsid w:val="661001E2"/>
    <w:rsid w:val="662B4B98"/>
    <w:rsid w:val="66320B8F"/>
    <w:rsid w:val="663554E1"/>
    <w:rsid w:val="667D63A0"/>
    <w:rsid w:val="66DC0AFB"/>
    <w:rsid w:val="679715F1"/>
    <w:rsid w:val="67D04B25"/>
    <w:rsid w:val="67D143D7"/>
    <w:rsid w:val="68225670"/>
    <w:rsid w:val="682E182A"/>
    <w:rsid w:val="687E455F"/>
    <w:rsid w:val="68F4037D"/>
    <w:rsid w:val="693C3AD3"/>
    <w:rsid w:val="696C43B8"/>
    <w:rsid w:val="6A0B3BD1"/>
    <w:rsid w:val="6A176804"/>
    <w:rsid w:val="6A214495"/>
    <w:rsid w:val="6A3B3D8A"/>
    <w:rsid w:val="6A42336B"/>
    <w:rsid w:val="6B1B6095"/>
    <w:rsid w:val="6B2D401B"/>
    <w:rsid w:val="6BCE3108"/>
    <w:rsid w:val="6C3F5AA0"/>
    <w:rsid w:val="6C555138"/>
    <w:rsid w:val="6C5D448C"/>
    <w:rsid w:val="6CB06CB1"/>
    <w:rsid w:val="6D323B6A"/>
    <w:rsid w:val="6D723F67"/>
    <w:rsid w:val="6D8F4B19"/>
    <w:rsid w:val="6DFD1A54"/>
    <w:rsid w:val="6EAE47E3"/>
    <w:rsid w:val="6EC5360B"/>
    <w:rsid w:val="6ED22F0F"/>
    <w:rsid w:val="6F742582"/>
    <w:rsid w:val="6F993A2D"/>
    <w:rsid w:val="6FA36659"/>
    <w:rsid w:val="6FCF744E"/>
    <w:rsid w:val="6FEC1DAE"/>
    <w:rsid w:val="70A1703D"/>
    <w:rsid w:val="70B34FC2"/>
    <w:rsid w:val="70F829D5"/>
    <w:rsid w:val="70F96E79"/>
    <w:rsid w:val="71022CB5"/>
    <w:rsid w:val="7104137A"/>
    <w:rsid w:val="721056AE"/>
    <w:rsid w:val="721101F2"/>
    <w:rsid w:val="72E444E7"/>
    <w:rsid w:val="72FF6BC9"/>
    <w:rsid w:val="73557ED4"/>
    <w:rsid w:val="73E57241"/>
    <w:rsid w:val="741F7D63"/>
    <w:rsid w:val="742B12F0"/>
    <w:rsid w:val="74343D24"/>
    <w:rsid w:val="744D3038"/>
    <w:rsid w:val="7456238C"/>
    <w:rsid w:val="74744A68"/>
    <w:rsid w:val="74D84FF7"/>
    <w:rsid w:val="74EE0377"/>
    <w:rsid w:val="74F636CF"/>
    <w:rsid w:val="751C3CCD"/>
    <w:rsid w:val="752F7AD6"/>
    <w:rsid w:val="758F52C5"/>
    <w:rsid w:val="75E43528"/>
    <w:rsid w:val="75FF0362"/>
    <w:rsid w:val="760D0CD1"/>
    <w:rsid w:val="76277FE4"/>
    <w:rsid w:val="76724FD8"/>
    <w:rsid w:val="76B455F0"/>
    <w:rsid w:val="76EB7BDE"/>
    <w:rsid w:val="77071BC4"/>
    <w:rsid w:val="771340C5"/>
    <w:rsid w:val="771A5453"/>
    <w:rsid w:val="773D55E5"/>
    <w:rsid w:val="77440722"/>
    <w:rsid w:val="77933457"/>
    <w:rsid w:val="779F004E"/>
    <w:rsid w:val="77BE6726"/>
    <w:rsid w:val="77C17FC5"/>
    <w:rsid w:val="78A31478"/>
    <w:rsid w:val="78C733B9"/>
    <w:rsid w:val="78CC4E73"/>
    <w:rsid w:val="78DD2BDC"/>
    <w:rsid w:val="78E24696"/>
    <w:rsid w:val="79142376"/>
    <w:rsid w:val="791757D6"/>
    <w:rsid w:val="79264618"/>
    <w:rsid w:val="792F0F5E"/>
    <w:rsid w:val="795D5ACB"/>
    <w:rsid w:val="79AD749A"/>
    <w:rsid w:val="79D044EF"/>
    <w:rsid w:val="7A85352B"/>
    <w:rsid w:val="7A9D53DF"/>
    <w:rsid w:val="7ADB314B"/>
    <w:rsid w:val="7AE77D42"/>
    <w:rsid w:val="7AFC2A26"/>
    <w:rsid w:val="7B1A0118"/>
    <w:rsid w:val="7B62386D"/>
    <w:rsid w:val="7B773735"/>
    <w:rsid w:val="7BA479E1"/>
    <w:rsid w:val="7BFB64B0"/>
    <w:rsid w:val="7C507B69"/>
    <w:rsid w:val="7C825254"/>
    <w:rsid w:val="7C9275E1"/>
    <w:rsid w:val="7D180687"/>
    <w:rsid w:val="7D5633F0"/>
    <w:rsid w:val="7D913F95"/>
    <w:rsid w:val="7DCE7921"/>
    <w:rsid w:val="7DD50326"/>
    <w:rsid w:val="7E987424"/>
    <w:rsid w:val="7FCB608F"/>
    <w:rsid w:val="7FE505C8"/>
    <w:rsid w:val="7FFA22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qFormat="1" w:uiPriority="99"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autoRedefine/>
    <w:qFormat/>
    <w:uiPriority w:val="0"/>
    <w:pPr>
      <w:keepNext/>
      <w:keepLines/>
      <w:spacing w:beforeLines="0" w:beforeAutospacing="0" w:afterLines="0" w:afterAutospacing="0" w:line="360" w:lineRule="auto"/>
      <w:jc w:val="center"/>
      <w:outlineLvl w:val="0"/>
    </w:pPr>
    <w:rPr>
      <w:b/>
      <w:kern w:val="44"/>
      <w:sz w:val="28"/>
      <w:szCs w:val="28"/>
    </w:rPr>
  </w:style>
  <w:style w:type="character" w:default="1" w:styleId="10">
    <w:name w:val="Default Paragraph Font"/>
    <w:autoRedefine/>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1"/>
    <w:autoRedefine/>
    <w:qFormat/>
    <w:uiPriority w:val="0"/>
    <w:pPr>
      <w:widowControl w:val="0"/>
      <w:spacing w:after="120" w:line="360" w:lineRule="auto"/>
      <w:ind w:firstLine="200" w:firstLineChars="200"/>
      <w:jc w:val="both"/>
    </w:pPr>
    <w:rPr>
      <w:rFonts w:ascii="Times New Roman" w:hAnsi="Times New Roman" w:eastAsia="宋体" w:cs="Times New Roman"/>
      <w:kern w:val="2"/>
      <w:sz w:val="24"/>
      <w:szCs w:val="24"/>
      <w:lang w:val="en-US" w:eastAsia="zh-CN" w:bidi="ar-SA"/>
    </w:rPr>
  </w:style>
  <w:style w:type="paragraph" w:styleId="4">
    <w:name w:val="table of authorities"/>
    <w:basedOn w:val="1"/>
    <w:next w:val="1"/>
    <w:autoRedefine/>
    <w:unhideWhenUsed/>
    <w:qFormat/>
    <w:uiPriority w:val="99"/>
    <w:pPr>
      <w:ind w:left="420" w:leftChars="200"/>
    </w:pPr>
  </w:style>
  <w:style w:type="paragraph" w:styleId="5">
    <w:name w:val="Plain Text"/>
    <w:basedOn w:val="1"/>
    <w:autoRedefine/>
    <w:qFormat/>
    <w:uiPriority w:val="0"/>
    <w:rPr>
      <w:rFonts w:ascii="宋体" w:hAnsi="Courier New"/>
    </w:rPr>
  </w:style>
  <w:style w:type="paragraph" w:styleId="6">
    <w:name w:val="footer"/>
    <w:basedOn w:val="1"/>
    <w:autoRedefine/>
    <w:unhideWhenUsed/>
    <w:qFormat/>
    <w:uiPriority w:val="99"/>
    <w:pPr>
      <w:tabs>
        <w:tab w:val="center" w:pos="4153"/>
        <w:tab w:val="right" w:pos="8306"/>
      </w:tabs>
      <w:snapToGrid w:val="0"/>
      <w:jc w:val="left"/>
    </w:pPr>
    <w:rPr>
      <w:sz w:val="18"/>
      <w:szCs w:val="18"/>
    </w:rPr>
  </w:style>
  <w:style w:type="paragraph" w:styleId="7">
    <w:name w:val="header"/>
    <w:basedOn w:val="1"/>
    <w:autoRedefine/>
    <w:unhideWhenUsed/>
    <w:qFormat/>
    <w:uiPriority w:val="99"/>
    <w:pPr>
      <w:pBdr>
        <w:bottom w:val="single" w:color="auto" w:sz="6" w:space="1"/>
      </w:pBdr>
      <w:tabs>
        <w:tab w:val="center" w:pos="4153"/>
        <w:tab w:val="right" w:pos="8306"/>
      </w:tabs>
      <w:snapToGrid w:val="0"/>
      <w:jc w:val="center"/>
    </w:pPr>
    <w:rPr>
      <w:sz w:val="18"/>
      <w:szCs w:val="18"/>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basedOn w:val="10"/>
    <w:autoRedefine/>
    <w:qFormat/>
    <w:uiPriority w:val="0"/>
  </w:style>
  <w:style w:type="paragraph" w:customStyle="1" w:styleId="12">
    <w:name w:val="_Style 1"/>
    <w:basedOn w:val="1"/>
    <w:autoRedefine/>
    <w:qFormat/>
    <w:uiPriority w:val="0"/>
    <w:pPr>
      <w:spacing w:line="481" w:lineRule="atLeast"/>
      <w:ind w:firstLine="623"/>
      <w:textAlignment w:val="baseline"/>
    </w:pPr>
    <w:rPr>
      <w:rFonts w:ascii="Times New Roman" w:hAnsi="Times New Roman" w:eastAsia="仿宋_GB2312"/>
      <w:color w:val="000000"/>
      <w:sz w:val="31"/>
    </w:rPr>
  </w:style>
  <w:style w:type="table" w:customStyle="1" w:styleId="13">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994</Words>
  <Characters>1306</Characters>
  <Lines>0</Lines>
  <Paragraphs>0</Paragraphs>
  <TotalTime>20</TotalTime>
  <ScaleCrop>false</ScaleCrop>
  <LinksUpToDate>false</LinksUpToDate>
  <CharactersWithSpaces>1357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2023-06-20T08:34:00Z</dcterms:created>
  <dc:creator>Administrator</dc:creator>
  <cp:lastModifiedBy>。</cp:lastModifiedBy>
  <dcterms:modified xsi:type="dcterms:W3CDTF">2026-03-10T03:17:37Z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A3AEEE29B44E4DBE9F6F32DF1C67A542_13</vt:lpwstr>
  </property>
  <property fmtid="{D5CDD505-2E9C-101B-9397-08002B2CF9AE}" pid="4" name="KSOTemplateDocerSaveRecord">
    <vt:lpwstr>eyJoZGlkIjoiNjBmMGY0NDRhMDljNjM3ZmM0MTNlYjhjZjBkMmNlYjEiLCJ1c2VySWQiOiIyMTM2ODQxMzIifQ==</vt:lpwstr>
  </property>
</Properties>
</file>