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1A57E">
      <w:pPr>
        <w:pStyle w:val="4"/>
        <w:jc w:val="center"/>
      </w:pPr>
      <w:r>
        <w:rPr>
          <w:rFonts w:hint="eastAsia" w:ascii="宋体" w:hAnsi="宋体" w:cs="宋体"/>
          <w:b/>
          <w:bCs/>
          <w:sz w:val="32"/>
          <w:szCs w:val="32"/>
          <w:lang w:val="en-US" w:eastAsia="zh-CN"/>
        </w:rPr>
        <w:t>2026年益阳市赫山区眼镜</w:t>
      </w:r>
      <w:r>
        <w:rPr>
          <w:rFonts w:hint="eastAsia" w:ascii="宋体" w:hAnsi="宋体" w:cs="宋体"/>
          <w:b/>
          <w:bCs/>
          <w:sz w:val="32"/>
          <w:szCs w:val="32"/>
        </w:rPr>
        <w:t>产品质量监督抽查实施细则</w:t>
      </w:r>
    </w:p>
    <w:p w14:paraId="2399795F">
      <w:pPr>
        <w:snapToGrid w:val="0"/>
        <w:spacing w:line="440" w:lineRule="exact"/>
        <w:rPr>
          <w:rFonts w:ascii="宋体" w:hAnsi="宋体" w:cs="宋体"/>
          <w:b/>
          <w:bCs/>
          <w:szCs w:val="21"/>
        </w:rPr>
      </w:pPr>
      <w:r>
        <w:rPr>
          <w:rFonts w:hint="eastAsia" w:ascii="宋体" w:hAnsi="宋体" w:cs="宋体"/>
          <w:b/>
          <w:bCs/>
          <w:szCs w:val="21"/>
        </w:rPr>
        <w:t>1 抽样方法</w:t>
      </w:r>
    </w:p>
    <w:p w14:paraId="524E3174">
      <w:pPr>
        <w:snapToGrid w:val="0"/>
        <w:spacing w:line="440" w:lineRule="exact"/>
        <w:ind w:firstLine="420" w:firstLineChars="200"/>
        <w:rPr>
          <w:rFonts w:hint="eastAsia"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0600F539">
      <w:pPr>
        <w:snapToGrid w:val="0"/>
        <w:spacing w:line="440" w:lineRule="exact"/>
        <w:ind w:firstLine="420" w:firstLineChars="200"/>
        <w:rPr>
          <w:rFonts w:hint="eastAsia" w:ascii="宋体" w:hAnsi="宋体" w:cs="宋体"/>
          <w:szCs w:val="21"/>
        </w:rPr>
      </w:pPr>
      <w:r>
        <w:rPr>
          <w:rFonts w:hint="eastAsia" w:ascii="宋体" w:hAnsi="宋体" w:cs="宋体"/>
          <w:szCs w:val="21"/>
        </w:rPr>
        <w:t>抽样基数满足抽样数量即可。</w:t>
      </w:r>
    </w:p>
    <w:p w14:paraId="223E86FD">
      <w:pPr>
        <w:snapToGrid w:val="0"/>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每批次产品抽样数量见表1。</w:t>
      </w:r>
      <w:bookmarkStart w:id="2" w:name="_GoBack"/>
      <w:bookmarkEnd w:id="2"/>
    </w:p>
    <w:p w14:paraId="7745FAB3">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72D8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371A4C3F">
            <w:pPr>
              <w:keepNext w:val="0"/>
              <w:keepLines w:val="0"/>
              <w:widowControl/>
              <w:suppressLineNumbers w:val="0"/>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序号</w:t>
            </w:r>
          </w:p>
        </w:tc>
        <w:tc>
          <w:tcPr>
            <w:tcW w:w="2639" w:type="dxa"/>
            <w:vAlign w:val="center"/>
          </w:tcPr>
          <w:p w14:paraId="085014CC">
            <w:pPr>
              <w:keepNext w:val="0"/>
              <w:keepLines w:val="0"/>
              <w:widowControl/>
              <w:suppressLineNumbers w:val="0"/>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产品种类</w:t>
            </w:r>
          </w:p>
        </w:tc>
        <w:tc>
          <w:tcPr>
            <w:tcW w:w="1602" w:type="dxa"/>
            <w:vAlign w:val="center"/>
          </w:tcPr>
          <w:p w14:paraId="619D9FF5">
            <w:pPr>
              <w:keepNext w:val="0"/>
              <w:keepLines w:val="0"/>
              <w:widowControl/>
              <w:suppressLineNumbers w:val="0"/>
              <w:jc w:val="center"/>
              <w:textAlignment w:val="center"/>
              <w:rPr>
                <w:rFonts w:hint="default" w:ascii="宋体" w:hAnsi="宋体" w:cs="宋体"/>
                <w:color w:val="000000"/>
                <w:szCs w:val="21"/>
                <w:lang w:val="en-US" w:eastAsia="zh-CN"/>
              </w:rPr>
            </w:pPr>
            <w:r>
              <w:rPr>
                <w:rFonts w:hint="default" w:ascii="宋体" w:hAnsi="宋体" w:cs="宋体"/>
                <w:color w:val="000000"/>
                <w:szCs w:val="21"/>
                <w:lang w:val="en-US" w:eastAsia="zh-CN"/>
              </w:rPr>
              <w:t>抽样数量</w:t>
            </w:r>
          </w:p>
        </w:tc>
        <w:tc>
          <w:tcPr>
            <w:tcW w:w="1850" w:type="dxa"/>
            <w:vAlign w:val="center"/>
          </w:tcPr>
          <w:p w14:paraId="002C7EE7">
            <w:pPr>
              <w:keepNext w:val="0"/>
              <w:keepLines w:val="0"/>
              <w:widowControl/>
              <w:suppressLineNumbers w:val="0"/>
              <w:jc w:val="center"/>
              <w:textAlignment w:val="center"/>
              <w:rPr>
                <w:rFonts w:hint="default" w:ascii="宋体" w:hAnsi="宋体" w:cs="宋体"/>
                <w:color w:val="000000"/>
                <w:szCs w:val="21"/>
                <w:lang w:val="en-US" w:eastAsia="zh-CN"/>
              </w:rPr>
            </w:pPr>
            <w:r>
              <w:rPr>
                <w:rFonts w:hint="default" w:ascii="宋体" w:hAnsi="宋体" w:cs="宋体"/>
                <w:color w:val="000000"/>
                <w:szCs w:val="21"/>
                <w:lang w:val="en-US" w:eastAsia="zh-CN"/>
              </w:rPr>
              <w:t>检样数量</w:t>
            </w:r>
          </w:p>
        </w:tc>
        <w:tc>
          <w:tcPr>
            <w:tcW w:w="1788" w:type="dxa"/>
            <w:vAlign w:val="center"/>
          </w:tcPr>
          <w:p w14:paraId="610EB713">
            <w:pPr>
              <w:keepNext w:val="0"/>
              <w:keepLines w:val="0"/>
              <w:widowControl/>
              <w:suppressLineNumbers w:val="0"/>
              <w:jc w:val="center"/>
              <w:textAlignment w:val="center"/>
              <w:rPr>
                <w:rFonts w:hint="eastAsia" w:ascii="宋体" w:hAnsi="宋体" w:cs="宋体"/>
                <w:color w:val="000000"/>
                <w:szCs w:val="21"/>
                <w:lang w:val="en-US" w:eastAsia="zh-CN"/>
              </w:rPr>
            </w:pPr>
            <w:r>
              <w:rPr>
                <w:rFonts w:hint="eastAsia" w:ascii="宋体" w:hAnsi="宋体" w:cs="宋体"/>
                <w:color w:val="000000"/>
                <w:szCs w:val="21"/>
                <w:lang w:val="en-US" w:eastAsia="zh-CN"/>
              </w:rPr>
              <w:t>备样数量</w:t>
            </w:r>
          </w:p>
        </w:tc>
      </w:tr>
      <w:tr w14:paraId="0626B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40551639">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01F07FE4">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配装眼镜</w:t>
            </w:r>
          </w:p>
        </w:tc>
        <w:tc>
          <w:tcPr>
            <w:tcW w:w="1602" w:type="dxa"/>
            <w:vAlign w:val="center"/>
          </w:tcPr>
          <w:p w14:paraId="1ECBAA4E">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2副</w:t>
            </w:r>
          </w:p>
        </w:tc>
        <w:tc>
          <w:tcPr>
            <w:tcW w:w="1850" w:type="dxa"/>
            <w:vAlign w:val="center"/>
          </w:tcPr>
          <w:p w14:paraId="3F8D6323">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1副</w:t>
            </w:r>
          </w:p>
        </w:tc>
        <w:tc>
          <w:tcPr>
            <w:tcW w:w="1788" w:type="dxa"/>
            <w:vAlign w:val="center"/>
          </w:tcPr>
          <w:p w14:paraId="0D114ED3">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w:t>
            </w:r>
            <w:r>
              <w:rPr>
                <w:rFonts w:hint="default" w:ascii="宋体" w:hAnsi="宋体" w:cs="宋体"/>
                <w:color w:val="000000"/>
                <w:szCs w:val="21"/>
                <w:lang w:val="en-US" w:eastAsia="zh-CN"/>
              </w:rPr>
              <w:t>副</w:t>
            </w:r>
          </w:p>
        </w:tc>
      </w:tr>
      <w:tr w14:paraId="2643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3261E78B">
            <w:pPr>
              <w:keepNext w:val="0"/>
              <w:keepLines w:val="0"/>
              <w:widowControl/>
              <w:suppressLineNumbers w:val="0"/>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w:t>
            </w:r>
          </w:p>
        </w:tc>
        <w:tc>
          <w:tcPr>
            <w:tcW w:w="2639" w:type="dxa"/>
            <w:vAlign w:val="center"/>
          </w:tcPr>
          <w:p w14:paraId="55235E66">
            <w:pPr>
              <w:keepNext w:val="0"/>
              <w:keepLines w:val="0"/>
              <w:widowControl/>
              <w:suppressLineNumbers w:val="0"/>
              <w:jc w:val="center"/>
              <w:textAlignment w:val="center"/>
              <w:rPr>
                <w:rFonts w:hint="eastAsia" w:ascii="宋体" w:hAnsi="宋体" w:cs="宋体"/>
                <w:color w:val="000000"/>
                <w:szCs w:val="21"/>
                <w:lang w:val="en-US" w:eastAsia="zh-CN"/>
              </w:rPr>
            </w:pPr>
            <w:r>
              <w:rPr>
                <w:rFonts w:hint="eastAsia" w:ascii="宋体" w:hAnsi="宋体" w:cs="宋体"/>
                <w:color w:val="000000"/>
                <w:szCs w:val="21"/>
                <w:lang w:val="en-US" w:eastAsia="zh-CN"/>
              </w:rPr>
              <w:t>老视成镜</w:t>
            </w:r>
          </w:p>
        </w:tc>
        <w:tc>
          <w:tcPr>
            <w:tcW w:w="1602" w:type="dxa"/>
            <w:vAlign w:val="center"/>
          </w:tcPr>
          <w:p w14:paraId="1CE5B3A4">
            <w:pPr>
              <w:keepNext w:val="0"/>
              <w:keepLines w:val="0"/>
              <w:widowControl/>
              <w:suppressLineNumbers w:val="0"/>
              <w:jc w:val="center"/>
              <w:textAlignment w:val="center"/>
              <w:rPr>
                <w:rFonts w:hint="eastAsia" w:ascii="宋体" w:hAnsi="宋体" w:cs="宋体"/>
                <w:color w:val="000000"/>
                <w:szCs w:val="21"/>
                <w:lang w:val="en-US" w:eastAsia="zh-CN"/>
              </w:rPr>
            </w:pPr>
            <w:r>
              <w:rPr>
                <w:rFonts w:hint="eastAsia" w:ascii="宋体" w:hAnsi="宋体" w:cs="宋体"/>
                <w:color w:val="000000"/>
                <w:szCs w:val="21"/>
                <w:lang w:val="en-US" w:eastAsia="zh-CN"/>
              </w:rPr>
              <w:t>2副</w:t>
            </w:r>
          </w:p>
        </w:tc>
        <w:tc>
          <w:tcPr>
            <w:tcW w:w="1850" w:type="dxa"/>
            <w:vAlign w:val="center"/>
          </w:tcPr>
          <w:p w14:paraId="740E73EB">
            <w:pPr>
              <w:keepNext w:val="0"/>
              <w:keepLines w:val="0"/>
              <w:widowControl/>
              <w:suppressLineNumbers w:val="0"/>
              <w:jc w:val="center"/>
              <w:textAlignment w:val="center"/>
              <w:rPr>
                <w:rFonts w:hint="eastAsia" w:ascii="宋体" w:hAnsi="宋体" w:cs="宋体"/>
                <w:color w:val="000000"/>
                <w:szCs w:val="21"/>
                <w:lang w:val="en-US" w:eastAsia="zh-CN"/>
              </w:rPr>
            </w:pPr>
            <w:r>
              <w:rPr>
                <w:rFonts w:hint="eastAsia" w:ascii="宋体" w:hAnsi="宋体" w:cs="宋体"/>
                <w:color w:val="000000"/>
                <w:szCs w:val="21"/>
                <w:lang w:val="en-US" w:eastAsia="zh-CN"/>
              </w:rPr>
              <w:t>1副</w:t>
            </w:r>
          </w:p>
        </w:tc>
        <w:tc>
          <w:tcPr>
            <w:tcW w:w="1788" w:type="dxa"/>
            <w:vAlign w:val="center"/>
          </w:tcPr>
          <w:p w14:paraId="2179F689">
            <w:pPr>
              <w:keepNext w:val="0"/>
              <w:keepLines w:val="0"/>
              <w:widowControl/>
              <w:suppressLineNumbers w:val="0"/>
              <w:jc w:val="center"/>
              <w:textAlignment w:val="center"/>
              <w:rPr>
                <w:rFonts w:hint="eastAsia" w:ascii="宋体" w:hAnsi="宋体" w:cs="宋体"/>
                <w:color w:val="000000"/>
                <w:szCs w:val="21"/>
                <w:lang w:val="en-US" w:eastAsia="zh-CN"/>
              </w:rPr>
            </w:pPr>
            <w:r>
              <w:rPr>
                <w:rFonts w:hint="eastAsia" w:ascii="宋体" w:hAnsi="宋体" w:cs="宋体"/>
                <w:color w:val="000000"/>
                <w:szCs w:val="21"/>
                <w:lang w:val="en-US" w:eastAsia="zh-CN"/>
              </w:rPr>
              <w:t>1副</w:t>
            </w:r>
          </w:p>
        </w:tc>
      </w:tr>
    </w:tbl>
    <w:p w14:paraId="3F197B0F">
      <w:pPr>
        <w:pStyle w:val="2"/>
        <w:ind w:left="0" w:leftChars="0" w:firstLine="0" w:firstLineChars="0"/>
        <w:rPr>
          <w:rFonts w:hint="eastAsia"/>
        </w:rPr>
      </w:pPr>
    </w:p>
    <w:p w14:paraId="07B3813E">
      <w:pPr>
        <w:snapToGrid w:val="0"/>
        <w:spacing w:line="440" w:lineRule="exact"/>
        <w:rPr>
          <w:rFonts w:hint="eastAsia" w:ascii="宋体" w:hAnsi="宋体" w:cs="宋体"/>
          <w:b/>
          <w:bCs/>
          <w:szCs w:val="21"/>
        </w:rPr>
      </w:pPr>
      <w:r>
        <w:rPr>
          <w:rFonts w:hint="eastAsia" w:ascii="宋体" w:hAnsi="宋体" w:cs="宋体"/>
          <w:b/>
          <w:bCs/>
          <w:szCs w:val="21"/>
        </w:rPr>
        <w:t>2 检验依据</w:t>
      </w:r>
    </w:p>
    <w:p w14:paraId="790918F5">
      <w:pPr>
        <w:spacing w:line="440" w:lineRule="exact"/>
        <w:jc w:val="center"/>
        <w:rPr>
          <w:rFonts w:ascii="宋体" w:hAnsi="宋体" w:cs="宋体"/>
          <w:szCs w:val="21"/>
        </w:rPr>
      </w:pPr>
      <w:r>
        <w:rPr>
          <w:rFonts w:hint="eastAsia" w:ascii="宋体" w:hAnsi="宋体" w:cs="宋体"/>
          <w:szCs w:val="21"/>
        </w:rPr>
        <w:t>表</w:t>
      </w:r>
      <w:r>
        <w:rPr>
          <w:rFonts w:hint="eastAsia" w:ascii="宋体" w:hAnsi="宋体" w:cs="宋体"/>
          <w:szCs w:val="21"/>
          <w:lang w:val="en-US" w:eastAsia="zh-CN"/>
        </w:rPr>
        <w:t>2</w:t>
      </w:r>
      <w:r>
        <w:rPr>
          <w:rFonts w:hint="eastAsia" w:ascii="宋体" w:hAnsi="宋体" w:cs="宋体"/>
          <w:szCs w:val="21"/>
        </w:rPr>
        <w:t xml:space="preserve"> </w:t>
      </w:r>
      <w:r>
        <w:rPr>
          <w:rFonts w:hint="eastAsia" w:ascii="宋体" w:hAnsi="宋体" w:cs="宋体"/>
          <w:szCs w:val="21"/>
          <w:lang w:val="en-US" w:eastAsia="zh-CN"/>
        </w:rPr>
        <w:t>配装眼镜</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315F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3B0E3F4">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0063852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402247BA">
            <w:pPr>
              <w:snapToGrid w:val="0"/>
              <w:jc w:val="center"/>
              <w:rPr>
                <w:rFonts w:ascii="宋体" w:hAnsi="宋体" w:cs="宋体"/>
                <w:szCs w:val="21"/>
              </w:rPr>
            </w:pPr>
            <w:r>
              <w:rPr>
                <w:rFonts w:hint="eastAsia" w:ascii="宋体" w:hAnsi="宋体" w:cs="宋体"/>
                <w:szCs w:val="21"/>
              </w:rPr>
              <w:t>检验方法</w:t>
            </w:r>
          </w:p>
        </w:tc>
      </w:tr>
      <w:tr w14:paraId="2226C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5706D7B">
            <w:pPr>
              <w:widowControl/>
              <w:numPr>
                <w:ilvl w:val="0"/>
                <w:numId w:val="1"/>
              </w:numPr>
              <w:jc w:val="center"/>
              <w:textAlignment w:val="center"/>
              <w:rPr>
                <w:rFonts w:ascii="宋体" w:hAnsi="宋体" w:cs="宋体"/>
                <w:kern w:val="0"/>
                <w:szCs w:val="21"/>
              </w:rPr>
            </w:pPr>
          </w:p>
        </w:tc>
        <w:tc>
          <w:tcPr>
            <w:tcW w:w="4033" w:type="dxa"/>
            <w:vAlign w:val="center"/>
          </w:tcPr>
          <w:p w14:paraId="60E699D4">
            <w:pPr>
              <w:snapToGrid w:val="0"/>
              <w:jc w:val="center"/>
              <w:rPr>
                <w:rFonts w:hint="eastAsia" w:ascii="宋体" w:hAnsi="宋体" w:eastAsia="宋体" w:cs="宋体"/>
                <w:szCs w:val="21"/>
                <w:lang w:eastAsia="zh-CN"/>
              </w:rPr>
            </w:pPr>
            <w:r>
              <w:rPr>
                <w:rFonts w:hint="eastAsia" w:ascii="宋体" w:hAnsi="宋体" w:eastAsia="宋体" w:cs="宋体"/>
                <w:szCs w:val="21"/>
                <w:lang w:eastAsia="zh-CN"/>
              </w:rPr>
              <w:t>镜片顶焦度允差</w:t>
            </w:r>
          </w:p>
        </w:tc>
        <w:tc>
          <w:tcPr>
            <w:tcW w:w="3662" w:type="dxa"/>
            <w:vAlign w:val="center"/>
          </w:tcPr>
          <w:p w14:paraId="6E8ECC01">
            <w:pPr>
              <w:snapToGrid w:val="0"/>
              <w:jc w:val="center"/>
              <w:rPr>
                <w:rFonts w:ascii="宋体" w:hAnsi="宋体" w:cs="宋体"/>
                <w:szCs w:val="21"/>
              </w:rPr>
            </w:pPr>
            <w:r>
              <w:rPr>
                <w:rFonts w:hint="eastAsia" w:ascii="宋体" w:hAnsi="宋体" w:cs="宋体"/>
                <w:szCs w:val="21"/>
              </w:rPr>
              <w:t>GB 10810.1-2005</w:t>
            </w:r>
          </w:p>
        </w:tc>
      </w:tr>
      <w:tr w14:paraId="4F74E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5FECFA1D">
            <w:pPr>
              <w:widowControl/>
              <w:numPr>
                <w:ilvl w:val="0"/>
                <w:numId w:val="1"/>
              </w:numPr>
              <w:jc w:val="center"/>
              <w:textAlignment w:val="center"/>
              <w:rPr>
                <w:rFonts w:ascii="宋体" w:hAnsi="宋体" w:cs="宋体"/>
                <w:kern w:val="0"/>
                <w:szCs w:val="21"/>
              </w:rPr>
            </w:pPr>
          </w:p>
        </w:tc>
        <w:tc>
          <w:tcPr>
            <w:tcW w:w="4033" w:type="dxa"/>
            <w:vAlign w:val="center"/>
          </w:tcPr>
          <w:p w14:paraId="2FDACA29">
            <w:pPr>
              <w:snapToGrid w:val="0"/>
              <w:jc w:val="center"/>
              <w:rPr>
                <w:rFonts w:hint="eastAsia" w:ascii="宋体" w:hAnsi="宋体" w:cs="宋体"/>
                <w:szCs w:val="21"/>
              </w:rPr>
            </w:pPr>
            <w:r>
              <w:rPr>
                <w:rFonts w:hint="eastAsia" w:ascii="宋体" w:hAnsi="宋体" w:cs="宋体"/>
                <w:szCs w:val="21"/>
              </w:rPr>
              <w:t>镜片的表面质量</w:t>
            </w:r>
          </w:p>
        </w:tc>
        <w:tc>
          <w:tcPr>
            <w:tcW w:w="3662" w:type="dxa"/>
            <w:vAlign w:val="center"/>
          </w:tcPr>
          <w:p w14:paraId="2707F41D">
            <w:pPr>
              <w:snapToGrid w:val="0"/>
              <w:jc w:val="center"/>
              <w:rPr>
                <w:rFonts w:ascii="宋体" w:hAnsi="宋体" w:cs="宋体"/>
                <w:color w:val="000000"/>
                <w:szCs w:val="21"/>
              </w:rPr>
            </w:pPr>
            <w:r>
              <w:rPr>
                <w:rFonts w:hint="eastAsia" w:ascii="宋体" w:hAnsi="宋体" w:cs="宋体"/>
                <w:color w:val="000000"/>
                <w:szCs w:val="21"/>
              </w:rPr>
              <w:t>GB 10810.1-2005</w:t>
            </w:r>
          </w:p>
        </w:tc>
      </w:tr>
      <w:tr w14:paraId="73303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8390B74">
            <w:pPr>
              <w:widowControl/>
              <w:numPr>
                <w:ilvl w:val="0"/>
                <w:numId w:val="1"/>
              </w:numPr>
              <w:jc w:val="center"/>
              <w:textAlignment w:val="center"/>
              <w:rPr>
                <w:rFonts w:ascii="宋体" w:hAnsi="宋体" w:cs="宋体"/>
                <w:kern w:val="0"/>
                <w:szCs w:val="21"/>
              </w:rPr>
            </w:pPr>
          </w:p>
        </w:tc>
        <w:tc>
          <w:tcPr>
            <w:tcW w:w="4033" w:type="dxa"/>
            <w:vAlign w:val="center"/>
          </w:tcPr>
          <w:p w14:paraId="43703F54">
            <w:pPr>
              <w:snapToGrid w:val="0"/>
              <w:jc w:val="center"/>
              <w:rPr>
                <w:rFonts w:hint="eastAsia" w:ascii="宋体" w:hAnsi="宋体" w:eastAsia="宋体" w:cs="宋体"/>
                <w:szCs w:val="21"/>
                <w:lang w:eastAsia="zh-CN"/>
              </w:rPr>
            </w:pPr>
            <w:r>
              <w:rPr>
                <w:rFonts w:hint="eastAsia" w:ascii="宋体" w:hAnsi="宋体" w:eastAsia="宋体" w:cs="宋体"/>
                <w:szCs w:val="21"/>
                <w:lang w:eastAsia="zh-CN"/>
              </w:rPr>
              <w:t>镜架外观质量</w:t>
            </w:r>
          </w:p>
        </w:tc>
        <w:tc>
          <w:tcPr>
            <w:tcW w:w="3662" w:type="dxa"/>
            <w:vAlign w:val="center"/>
          </w:tcPr>
          <w:p w14:paraId="5B9CE060">
            <w:pPr>
              <w:snapToGrid w:val="0"/>
              <w:jc w:val="center"/>
              <w:rPr>
                <w:rFonts w:ascii="宋体" w:hAnsi="宋体" w:cs="宋体"/>
                <w:color w:val="000000"/>
                <w:szCs w:val="21"/>
              </w:rPr>
            </w:pPr>
            <w:r>
              <w:rPr>
                <w:rFonts w:hint="eastAsia" w:ascii="宋体" w:hAnsi="宋体" w:cs="宋体"/>
                <w:color w:val="000000"/>
                <w:szCs w:val="21"/>
              </w:rPr>
              <w:t>GB/T14214-2019</w:t>
            </w:r>
          </w:p>
        </w:tc>
      </w:tr>
      <w:tr w14:paraId="60C8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58F2F64E">
            <w:pPr>
              <w:widowControl/>
              <w:numPr>
                <w:ilvl w:val="0"/>
                <w:numId w:val="1"/>
              </w:numPr>
              <w:jc w:val="center"/>
              <w:textAlignment w:val="center"/>
              <w:rPr>
                <w:rFonts w:ascii="宋体" w:hAnsi="宋体" w:cs="宋体"/>
                <w:kern w:val="0"/>
                <w:szCs w:val="21"/>
              </w:rPr>
            </w:pPr>
          </w:p>
        </w:tc>
        <w:tc>
          <w:tcPr>
            <w:tcW w:w="4033" w:type="dxa"/>
            <w:vAlign w:val="center"/>
          </w:tcPr>
          <w:p w14:paraId="20FE441F">
            <w:pPr>
              <w:snapToGrid w:val="0"/>
              <w:jc w:val="center"/>
              <w:rPr>
                <w:rFonts w:hint="eastAsia" w:ascii="宋体" w:hAnsi="宋体" w:cs="宋体"/>
                <w:szCs w:val="21"/>
              </w:rPr>
            </w:pPr>
            <w:r>
              <w:rPr>
                <w:rFonts w:hint="eastAsia" w:ascii="宋体" w:hAnsi="宋体" w:cs="宋体"/>
                <w:szCs w:val="21"/>
              </w:rPr>
              <w:t>装配质量</w:t>
            </w:r>
          </w:p>
        </w:tc>
        <w:tc>
          <w:tcPr>
            <w:tcW w:w="3662" w:type="dxa"/>
            <w:vAlign w:val="center"/>
          </w:tcPr>
          <w:p w14:paraId="311588CF">
            <w:pPr>
              <w:snapToGrid w:val="0"/>
              <w:jc w:val="center"/>
              <w:rPr>
                <w:rFonts w:ascii="宋体" w:hAnsi="宋体" w:cs="宋体"/>
                <w:color w:val="000000"/>
                <w:szCs w:val="21"/>
              </w:rPr>
            </w:pPr>
            <w:r>
              <w:rPr>
                <w:rFonts w:hint="eastAsia" w:ascii="宋体" w:hAnsi="宋体" w:cs="宋体"/>
                <w:color w:val="000000"/>
                <w:szCs w:val="21"/>
              </w:rPr>
              <w:t>GB 13511.1-2011</w:t>
            </w:r>
          </w:p>
        </w:tc>
      </w:tr>
      <w:tr w14:paraId="21A31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194B37C">
            <w:pPr>
              <w:widowControl/>
              <w:numPr>
                <w:ilvl w:val="0"/>
                <w:numId w:val="1"/>
              </w:numPr>
              <w:jc w:val="center"/>
              <w:textAlignment w:val="center"/>
              <w:rPr>
                <w:rFonts w:ascii="宋体" w:hAnsi="宋体" w:cs="宋体"/>
                <w:kern w:val="0"/>
                <w:szCs w:val="21"/>
              </w:rPr>
            </w:pPr>
          </w:p>
        </w:tc>
        <w:tc>
          <w:tcPr>
            <w:tcW w:w="4033" w:type="dxa"/>
            <w:vAlign w:val="center"/>
          </w:tcPr>
          <w:p w14:paraId="3A55CA79">
            <w:pPr>
              <w:snapToGrid w:val="0"/>
              <w:jc w:val="center"/>
              <w:rPr>
                <w:rFonts w:hint="eastAsia" w:ascii="宋体" w:hAnsi="宋体" w:cs="宋体"/>
                <w:szCs w:val="21"/>
              </w:rPr>
            </w:pPr>
            <w:r>
              <w:rPr>
                <w:rFonts w:hint="eastAsia" w:ascii="宋体" w:hAnsi="宋体" w:cs="宋体"/>
                <w:szCs w:val="21"/>
              </w:rPr>
              <w:t>光学中心水平距离偏差</w:t>
            </w:r>
          </w:p>
        </w:tc>
        <w:tc>
          <w:tcPr>
            <w:tcW w:w="3662" w:type="dxa"/>
            <w:vAlign w:val="center"/>
          </w:tcPr>
          <w:p w14:paraId="009D136B">
            <w:pPr>
              <w:snapToGrid w:val="0"/>
              <w:jc w:val="center"/>
              <w:rPr>
                <w:rFonts w:ascii="宋体" w:hAnsi="宋体" w:cs="宋体"/>
                <w:color w:val="000000"/>
                <w:szCs w:val="21"/>
              </w:rPr>
            </w:pPr>
            <w:r>
              <w:rPr>
                <w:rFonts w:hint="eastAsia" w:ascii="宋体" w:hAnsi="宋体" w:cs="宋体"/>
                <w:color w:val="000000"/>
                <w:szCs w:val="21"/>
              </w:rPr>
              <w:t>GB 13511.1-2011</w:t>
            </w:r>
          </w:p>
        </w:tc>
      </w:tr>
      <w:tr w14:paraId="2B0D8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41F3698">
            <w:pPr>
              <w:widowControl/>
              <w:numPr>
                <w:ilvl w:val="0"/>
                <w:numId w:val="1"/>
              </w:numPr>
              <w:jc w:val="center"/>
              <w:textAlignment w:val="center"/>
              <w:rPr>
                <w:rFonts w:ascii="宋体" w:hAnsi="宋体" w:cs="宋体"/>
                <w:kern w:val="0"/>
                <w:szCs w:val="21"/>
              </w:rPr>
            </w:pPr>
          </w:p>
        </w:tc>
        <w:tc>
          <w:tcPr>
            <w:tcW w:w="4033" w:type="dxa"/>
            <w:vAlign w:val="center"/>
          </w:tcPr>
          <w:p w14:paraId="7F3489A7">
            <w:pPr>
              <w:snapToGrid w:val="0"/>
              <w:jc w:val="center"/>
              <w:rPr>
                <w:rFonts w:hint="eastAsia" w:ascii="宋体" w:hAnsi="宋体" w:cs="宋体"/>
                <w:szCs w:val="21"/>
              </w:rPr>
            </w:pPr>
            <w:r>
              <w:rPr>
                <w:rFonts w:hint="eastAsia" w:ascii="宋体" w:hAnsi="宋体" w:cs="宋体"/>
                <w:szCs w:val="21"/>
              </w:rPr>
              <w:t>光学中心与眼瞳的单侧偏差</w:t>
            </w:r>
          </w:p>
        </w:tc>
        <w:tc>
          <w:tcPr>
            <w:tcW w:w="3662" w:type="dxa"/>
            <w:vAlign w:val="center"/>
          </w:tcPr>
          <w:p w14:paraId="43EF73C1">
            <w:pPr>
              <w:snapToGrid w:val="0"/>
              <w:jc w:val="center"/>
              <w:rPr>
                <w:rFonts w:ascii="宋体" w:hAnsi="宋体" w:cs="宋体"/>
                <w:color w:val="000000"/>
                <w:szCs w:val="21"/>
              </w:rPr>
            </w:pPr>
            <w:r>
              <w:rPr>
                <w:rFonts w:hint="eastAsia" w:ascii="宋体" w:hAnsi="宋体" w:cs="宋体"/>
                <w:color w:val="000000"/>
                <w:szCs w:val="21"/>
              </w:rPr>
              <w:t>GB 13511.1-2011</w:t>
            </w:r>
          </w:p>
        </w:tc>
      </w:tr>
      <w:tr w14:paraId="62321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A4EE1E2">
            <w:pPr>
              <w:widowControl/>
              <w:numPr>
                <w:ilvl w:val="0"/>
                <w:numId w:val="1"/>
              </w:numPr>
              <w:jc w:val="center"/>
              <w:textAlignment w:val="center"/>
              <w:rPr>
                <w:rFonts w:ascii="宋体" w:hAnsi="宋体" w:cs="宋体"/>
                <w:kern w:val="0"/>
                <w:szCs w:val="21"/>
              </w:rPr>
            </w:pPr>
          </w:p>
        </w:tc>
        <w:tc>
          <w:tcPr>
            <w:tcW w:w="4033" w:type="dxa"/>
            <w:vAlign w:val="center"/>
          </w:tcPr>
          <w:p w14:paraId="78B6D58F">
            <w:pPr>
              <w:snapToGrid w:val="0"/>
              <w:jc w:val="center"/>
              <w:rPr>
                <w:rFonts w:hint="eastAsia" w:ascii="宋体" w:hAnsi="宋体" w:cs="宋体"/>
                <w:szCs w:val="21"/>
              </w:rPr>
            </w:pPr>
            <w:r>
              <w:rPr>
                <w:rFonts w:hint="eastAsia" w:ascii="宋体" w:hAnsi="宋体" w:cs="宋体"/>
                <w:szCs w:val="21"/>
              </w:rPr>
              <w:t>光学中心垂直互差</w:t>
            </w:r>
          </w:p>
        </w:tc>
        <w:tc>
          <w:tcPr>
            <w:tcW w:w="3662" w:type="dxa"/>
            <w:vAlign w:val="center"/>
          </w:tcPr>
          <w:p w14:paraId="5B6BE1CD">
            <w:pPr>
              <w:snapToGrid w:val="0"/>
              <w:jc w:val="center"/>
              <w:rPr>
                <w:rFonts w:ascii="宋体" w:hAnsi="宋体" w:cs="宋体"/>
                <w:color w:val="000000"/>
                <w:szCs w:val="21"/>
              </w:rPr>
            </w:pPr>
            <w:r>
              <w:rPr>
                <w:rFonts w:hint="eastAsia" w:ascii="宋体" w:hAnsi="宋体" w:cs="宋体"/>
                <w:color w:val="000000"/>
                <w:szCs w:val="21"/>
              </w:rPr>
              <w:t>GB 13511.1-2011</w:t>
            </w:r>
          </w:p>
        </w:tc>
      </w:tr>
    </w:tbl>
    <w:p w14:paraId="3AC0CF31">
      <w:pPr>
        <w:spacing w:line="440" w:lineRule="exact"/>
        <w:jc w:val="center"/>
        <w:rPr>
          <w:rFonts w:hint="eastAsia" w:ascii="宋体" w:hAnsi="宋体" w:cs="宋体"/>
          <w:szCs w:val="21"/>
        </w:rPr>
      </w:pPr>
    </w:p>
    <w:p w14:paraId="1CCAE92D">
      <w:pPr>
        <w:spacing w:line="440" w:lineRule="exact"/>
        <w:jc w:val="center"/>
        <w:rPr>
          <w:rFonts w:hint="eastAsia" w:ascii="宋体" w:hAnsi="宋体" w:cs="宋体"/>
          <w:szCs w:val="21"/>
        </w:rPr>
      </w:pPr>
      <w:r>
        <w:rPr>
          <w:rFonts w:hint="eastAsia" w:ascii="宋体" w:hAnsi="宋体" w:cs="宋体"/>
          <w:szCs w:val="21"/>
        </w:rPr>
        <w:t>表</w:t>
      </w:r>
      <w:r>
        <w:rPr>
          <w:rFonts w:hint="eastAsia" w:ascii="宋体" w:hAnsi="宋体" w:cs="宋体"/>
          <w:szCs w:val="21"/>
          <w:lang w:val="en-US" w:eastAsia="zh-CN"/>
        </w:rPr>
        <w:t>3</w:t>
      </w:r>
      <w:r>
        <w:rPr>
          <w:rFonts w:hint="eastAsia" w:ascii="宋体" w:hAnsi="宋体" w:cs="宋体"/>
          <w:szCs w:val="21"/>
        </w:rPr>
        <w:t xml:space="preserve"> 老视成镜检验项目</w:t>
      </w:r>
    </w:p>
    <w:tbl>
      <w:tblPr>
        <w:tblStyle w:val="9"/>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4035"/>
        <w:gridCol w:w="3660"/>
      </w:tblGrid>
      <w:tr w14:paraId="3D202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3A323CBB">
            <w:pPr>
              <w:snapToGrid w:val="0"/>
              <w:jc w:val="center"/>
              <w:rPr>
                <w:rFonts w:hint="eastAsia" w:ascii="宋体" w:hAnsi="宋体" w:cs="宋体"/>
                <w:color w:val="000000"/>
                <w:szCs w:val="21"/>
              </w:rPr>
            </w:pPr>
            <w:r>
              <w:rPr>
                <w:rFonts w:hint="eastAsia" w:ascii="宋体" w:hAnsi="宋体" w:cs="宋体"/>
                <w:color w:val="000000"/>
                <w:szCs w:val="21"/>
              </w:rPr>
              <w:t>序号</w:t>
            </w:r>
          </w:p>
        </w:tc>
        <w:tc>
          <w:tcPr>
            <w:tcW w:w="4035" w:type="dxa"/>
            <w:vAlign w:val="center"/>
          </w:tcPr>
          <w:p w14:paraId="13296DC8">
            <w:pPr>
              <w:snapToGrid w:val="0"/>
              <w:jc w:val="center"/>
              <w:rPr>
                <w:rFonts w:hint="eastAsia" w:ascii="宋体" w:hAnsi="宋体" w:cs="宋体"/>
                <w:color w:val="000000"/>
                <w:szCs w:val="21"/>
              </w:rPr>
            </w:pPr>
            <w:r>
              <w:rPr>
                <w:rFonts w:hint="eastAsia" w:ascii="宋体" w:hAnsi="宋体" w:cs="宋体"/>
                <w:color w:val="000000"/>
                <w:szCs w:val="21"/>
              </w:rPr>
              <w:t>检验项目</w:t>
            </w:r>
          </w:p>
        </w:tc>
        <w:tc>
          <w:tcPr>
            <w:tcW w:w="3660" w:type="dxa"/>
            <w:vAlign w:val="center"/>
          </w:tcPr>
          <w:p w14:paraId="4EE85D37">
            <w:pPr>
              <w:snapToGrid w:val="0"/>
              <w:jc w:val="center"/>
              <w:rPr>
                <w:rFonts w:hint="eastAsia" w:ascii="宋体" w:hAnsi="宋体" w:cs="宋体"/>
                <w:color w:val="000000"/>
                <w:szCs w:val="21"/>
              </w:rPr>
            </w:pPr>
            <w:r>
              <w:rPr>
                <w:rFonts w:hint="eastAsia" w:ascii="宋体" w:hAnsi="宋体" w:cs="宋体"/>
                <w:color w:val="000000"/>
                <w:szCs w:val="21"/>
              </w:rPr>
              <w:t>检验方法</w:t>
            </w:r>
          </w:p>
        </w:tc>
      </w:tr>
      <w:tr w14:paraId="33239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4A9A1594">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120445C1">
            <w:pPr>
              <w:snapToGrid w:val="0"/>
              <w:jc w:val="center"/>
              <w:rPr>
                <w:rFonts w:hint="eastAsia" w:ascii="宋体" w:hAnsi="宋体" w:cs="宋体"/>
                <w:color w:val="000000"/>
                <w:szCs w:val="21"/>
              </w:rPr>
            </w:pPr>
            <w:r>
              <w:rPr>
                <w:rFonts w:hint="eastAsia" w:ascii="宋体" w:hAnsi="宋体" w:cs="宋体"/>
                <w:color w:val="000000"/>
                <w:szCs w:val="21"/>
              </w:rPr>
              <w:t>镜片顶焦度允差</w:t>
            </w:r>
          </w:p>
        </w:tc>
        <w:tc>
          <w:tcPr>
            <w:tcW w:w="3660" w:type="dxa"/>
            <w:vAlign w:val="center"/>
          </w:tcPr>
          <w:p w14:paraId="1AB98186">
            <w:pPr>
              <w:snapToGrid w:val="0"/>
              <w:jc w:val="center"/>
              <w:rPr>
                <w:rFonts w:hint="eastAsia" w:ascii="宋体" w:hAnsi="宋体" w:cs="宋体"/>
                <w:color w:val="000000"/>
                <w:szCs w:val="21"/>
              </w:rPr>
            </w:pPr>
            <w:r>
              <w:rPr>
                <w:rFonts w:hint="eastAsia" w:ascii="宋体" w:hAnsi="宋体" w:cs="宋体"/>
                <w:color w:val="000000"/>
                <w:szCs w:val="21"/>
              </w:rPr>
              <w:t>GB 10810.1-2005</w:t>
            </w:r>
          </w:p>
        </w:tc>
      </w:tr>
      <w:tr w14:paraId="0FB7C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21097C2A">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2DDD1321">
            <w:pPr>
              <w:snapToGrid w:val="0"/>
              <w:jc w:val="center"/>
              <w:rPr>
                <w:rFonts w:hint="eastAsia" w:ascii="宋体" w:hAnsi="宋体" w:cs="宋体"/>
                <w:color w:val="000000"/>
                <w:szCs w:val="21"/>
              </w:rPr>
            </w:pPr>
            <w:r>
              <w:rPr>
                <w:rFonts w:hint="eastAsia" w:ascii="宋体" w:hAnsi="宋体" w:cs="宋体"/>
                <w:color w:val="000000"/>
                <w:szCs w:val="21"/>
              </w:rPr>
              <w:t>材料和表面质量</w:t>
            </w:r>
          </w:p>
        </w:tc>
        <w:tc>
          <w:tcPr>
            <w:tcW w:w="3660" w:type="dxa"/>
            <w:vAlign w:val="center"/>
          </w:tcPr>
          <w:p w14:paraId="444BED99">
            <w:pPr>
              <w:snapToGrid w:val="0"/>
              <w:jc w:val="center"/>
              <w:rPr>
                <w:rFonts w:hint="eastAsia" w:ascii="宋体" w:hAnsi="宋体" w:cs="宋体"/>
                <w:color w:val="000000"/>
                <w:szCs w:val="21"/>
              </w:rPr>
            </w:pPr>
            <w:r>
              <w:rPr>
                <w:rFonts w:hint="eastAsia" w:ascii="宋体" w:hAnsi="宋体" w:cs="宋体"/>
                <w:color w:val="000000"/>
                <w:szCs w:val="21"/>
              </w:rPr>
              <w:t>GB 10810.1-2005</w:t>
            </w:r>
          </w:p>
        </w:tc>
      </w:tr>
      <w:tr w14:paraId="370BD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172D2B62">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3EB5D0CC">
            <w:pPr>
              <w:snapToGrid w:val="0"/>
              <w:jc w:val="center"/>
              <w:rPr>
                <w:rFonts w:hint="eastAsia" w:ascii="宋体" w:hAnsi="宋体" w:cs="宋体"/>
                <w:color w:val="000000"/>
                <w:szCs w:val="21"/>
              </w:rPr>
            </w:pPr>
            <w:r>
              <w:rPr>
                <w:rFonts w:hint="eastAsia" w:ascii="宋体" w:hAnsi="宋体" w:cs="宋体"/>
                <w:color w:val="000000"/>
                <w:szCs w:val="21"/>
              </w:rPr>
              <w:t>镜架外观质量</w:t>
            </w:r>
          </w:p>
        </w:tc>
        <w:tc>
          <w:tcPr>
            <w:tcW w:w="3660" w:type="dxa"/>
            <w:vAlign w:val="center"/>
          </w:tcPr>
          <w:p w14:paraId="6176D561">
            <w:pPr>
              <w:snapToGrid w:val="0"/>
              <w:jc w:val="center"/>
              <w:rPr>
                <w:rFonts w:hint="eastAsia" w:ascii="宋体" w:hAnsi="宋体" w:cs="宋体"/>
                <w:color w:val="000000"/>
                <w:szCs w:val="21"/>
              </w:rPr>
            </w:pPr>
            <w:r>
              <w:rPr>
                <w:rFonts w:hint="eastAsia" w:ascii="宋体" w:hAnsi="宋体" w:cs="宋体"/>
                <w:color w:val="000000"/>
                <w:szCs w:val="21"/>
              </w:rPr>
              <w:t>GB/T14214-2019</w:t>
            </w:r>
          </w:p>
        </w:tc>
      </w:tr>
      <w:tr w14:paraId="5007D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78FE5DDB">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004607BE">
            <w:pPr>
              <w:snapToGrid w:val="0"/>
              <w:jc w:val="center"/>
              <w:rPr>
                <w:rFonts w:hint="eastAsia" w:ascii="宋体" w:hAnsi="宋体" w:cs="宋体"/>
                <w:color w:val="000000"/>
                <w:szCs w:val="21"/>
              </w:rPr>
            </w:pPr>
            <w:r>
              <w:rPr>
                <w:rFonts w:hint="eastAsia" w:ascii="宋体" w:hAnsi="宋体" w:cs="宋体"/>
                <w:color w:val="000000"/>
                <w:szCs w:val="21"/>
              </w:rPr>
              <w:t>镜片和镜圈的几何形状</w:t>
            </w:r>
          </w:p>
        </w:tc>
        <w:tc>
          <w:tcPr>
            <w:tcW w:w="3660" w:type="dxa"/>
            <w:vAlign w:val="center"/>
          </w:tcPr>
          <w:p w14:paraId="6C42F1FA">
            <w:pPr>
              <w:snapToGrid w:val="0"/>
              <w:jc w:val="center"/>
              <w:rPr>
                <w:rFonts w:hint="eastAsia" w:ascii="宋体" w:hAnsi="宋体" w:cs="宋体"/>
                <w:color w:val="000000"/>
                <w:szCs w:val="21"/>
              </w:rPr>
            </w:pPr>
            <w:r>
              <w:rPr>
                <w:rFonts w:hint="eastAsia" w:ascii="宋体" w:hAnsi="宋体" w:cs="宋体"/>
                <w:color w:val="000000"/>
                <w:szCs w:val="21"/>
              </w:rPr>
              <w:t>GB/T13511.3-2019</w:t>
            </w:r>
          </w:p>
        </w:tc>
      </w:tr>
      <w:tr w14:paraId="55D7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6AEAA9FA">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15974543">
            <w:pPr>
              <w:snapToGrid w:val="0"/>
              <w:jc w:val="center"/>
              <w:rPr>
                <w:rFonts w:hint="eastAsia" w:ascii="宋体" w:hAnsi="宋体" w:cs="宋体"/>
                <w:color w:val="000000"/>
                <w:szCs w:val="21"/>
              </w:rPr>
            </w:pPr>
            <w:r>
              <w:rPr>
                <w:rFonts w:hint="eastAsia" w:ascii="宋体" w:hAnsi="宋体" w:cs="宋体"/>
                <w:color w:val="000000"/>
                <w:szCs w:val="21"/>
              </w:rPr>
              <w:t>光学中心水平偏差</w:t>
            </w:r>
          </w:p>
        </w:tc>
        <w:tc>
          <w:tcPr>
            <w:tcW w:w="3660" w:type="dxa"/>
            <w:vAlign w:val="center"/>
          </w:tcPr>
          <w:p w14:paraId="4746E079">
            <w:pPr>
              <w:snapToGrid w:val="0"/>
              <w:jc w:val="center"/>
              <w:rPr>
                <w:rFonts w:hint="eastAsia" w:ascii="宋体" w:hAnsi="宋体" w:cs="宋体"/>
                <w:color w:val="000000"/>
                <w:szCs w:val="21"/>
              </w:rPr>
            </w:pPr>
            <w:r>
              <w:rPr>
                <w:rFonts w:hint="eastAsia" w:ascii="宋体" w:hAnsi="宋体" w:cs="宋体"/>
                <w:color w:val="000000"/>
                <w:szCs w:val="21"/>
              </w:rPr>
              <w:t>GB/T13511.3-2019</w:t>
            </w:r>
          </w:p>
        </w:tc>
      </w:tr>
      <w:tr w14:paraId="7EBDC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7C513468">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339DDAF6">
            <w:pPr>
              <w:snapToGrid w:val="0"/>
              <w:jc w:val="center"/>
              <w:rPr>
                <w:rFonts w:hint="eastAsia" w:ascii="宋体" w:hAnsi="宋体" w:cs="宋体"/>
                <w:color w:val="000000"/>
                <w:szCs w:val="21"/>
              </w:rPr>
            </w:pPr>
            <w:r>
              <w:rPr>
                <w:rFonts w:hint="eastAsia" w:ascii="宋体" w:hAnsi="宋体" w:cs="宋体"/>
                <w:color w:val="000000"/>
                <w:szCs w:val="21"/>
              </w:rPr>
              <w:t>光学中心单侧水平偏差</w:t>
            </w:r>
          </w:p>
        </w:tc>
        <w:tc>
          <w:tcPr>
            <w:tcW w:w="3660" w:type="dxa"/>
            <w:vAlign w:val="center"/>
          </w:tcPr>
          <w:p w14:paraId="3148F930">
            <w:pPr>
              <w:snapToGrid w:val="0"/>
              <w:jc w:val="center"/>
              <w:rPr>
                <w:rFonts w:hint="eastAsia" w:ascii="宋体" w:hAnsi="宋体" w:cs="宋体"/>
                <w:color w:val="000000"/>
                <w:szCs w:val="21"/>
              </w:rPr>
            </w:pPr>
            <w:r>
              <w:rPr>
                <w:rFonts w:hint="eastAsia" w:ascii="宋体" w:hAnsi="宋体" w:cs="宋体"/>
                <w:color w:val="000000"/>
                <w:szCs w:val="21"/>
              </w:rPr>
              <w:t>GB/T13511.3-2019</w:t>
            </w:r>
          </w:p>
        </w:tc>
      </w:tr>
      <w:tr w14:paraId="56C82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75" w:type="dxa"/>
            <w:vAlign w:val="center"/>
          </w:tcPr>
          <w:p w14:paraId="32AC6B5B">
            <w:pPr>
              <w:numPr>
                <w:ilvl w:val="0"/>
                <w:numId w:val="2"/>
              </w:numPr>
              <w:snapToGrid w:val="0"/>
              <w:ind w:left="425" w:leftChars="0" w:hanging="425" w:firstLineChars="0"/>
              <w:jc w:val="center"/>
              <w:rPr>
                <w:rFonts w:hint="eastAsia" w:ascii="宋体" w:hAnsi="宋体" w:cs="宋体"/>
                <w:color w:val="000000"/>
                <w:szCs w:val="21"/>
              </w:rPr>
            </w:pPr>
          </w:p>
        </w:tc>
        <w:tc>
          <w:tcPr>
            <w:tcW w:w="4035" w:type="dxa"/>
            <w:vAlign w:val="center"/>
          </w:tcPr>
          <w:p w14:paraId="5E4DDCFD">
            <w:pPr>
              <w:snapToGrid w:val="0"/>
              <w:jc w:val="center"/>
              <w:rPr>
                <w:rFonts w:hint="eastAsia" w:ascii="宋体" w:hAnsi="宋体" w:cs="宋体"/>
                <w:color w:val="000000"/>
                <w:szCs w:val="21"/>
              </w:rPr>
            </w:pPr>
            <w:r>
              <w:rPr>
                <w:rFonts w:hint="eastAsia" w:ascii="宋体" w:hAnsi="宋体" w:cs="宋体"/>
                <w:color w:val="000000"/>
                <w:szCs w:val="21"/>
              </w:rPr>
              <w:t>两镜片顶焦度互差</w:t>
            </w:r>
          </w:p>
        </w:tc>
        <w:tc>
          <w:tcPr>
            <w:tcW w:w="3660" w:type="dxa"/>
            <w:vAlign w:val="center"/>
          </w:tcPr>
          <w:p w14:paraId="33252068">
            <w:pPr>
              <w:snapToGrid w:val="0"/>
              <w:jc w:val="center"/>
              <w:rPr>
                <w:rFonts w:hint="eastAsia" w:ascii="宋体" w:hAnsi="宋体" w:cs="宋体"/>
                <w:color w:val="000000"/>
                <w:szCs w:val="21"/>
              </w:rPr>
            </w:pPr>
            <w:r>
              <w:rPr>
                <w:rFonts w:hint="eastAsia" w:ascii="宋体" w:hAnsi="宋体" w:cs="宋体"/>
                <w:color w:val="000000"/>
                <w:szCs w:val="21"/>
              </w:rPr>
              <w:t>GB/T13511.3-2019</w:t>
            </w:r>
          </w:p>
        </w:tc>
      </w:tr>
    </w:tbl>
    <w:p w14:paraId="22998B01">
      <w:pPr>
        <w:spacing w:line="440" w:lineRule="exact"/>
        <w:jc w:val="center"/>
        <w:rPr>
          <w:rFonts w:hint="eastAsia" w:ascii="宋体" w:hAnsi="宋体" w:cs="宋体"/>
          <w:szCs w:val="21"/>
        </w:rPr>
      </w:pPr>
    </w:p>
    <w:p w14:paraId="0C740D91">
      <w:pPr>
        <w:snapToGrid w:val="0"/>
        <w:spacing w:line="440" w:lineRule="exact"/>
        <w:ind w:firstLine="359" w:firstLineChars="171"/>
        <w:rPr>
          <w:rFonts w:hint="eastAsia" w:ascii="宋体" w:hAnsi="宋体" w:cs="宋体"/>
          <w:szCs w:val="21"/>
        </w:rPr>
      </w:pPr>
      <w:r>
        <w:rPr>
          <w:rFonts w:hint="eastAsia" w:ascii="宋体" w:hAnsi="宋体" w:cs="宋体"/>
          <w:szCs w:val="21"/>
        </w:rPr>
        <w:t>执行企业标准、团体标准、地方标准的产品，检验项目参照上述内容执行。</w:t>
      </w:r>
    </w:p>
    <w:p w14:paraId="1C3001D3">
      <w:pPr>
        <w:snapToGrid w:val="0"/>
        <w:spacing w:line="440" w:lineRule="exact"/>
        <w:ind w:firstLine="359" w:firstLineChars="171"/>
        <w:rPr>
          <w:rFonts w:hint="eastAsia" w:ascii="宋体" w:hAnsi="宋体" w:eastAsia="宋体" w:cs="宋体"/>
          <w:szCs w:val="21"/>
          <w:lang w:eastAsia="zh-CN"/>
        </w:rPr>
      </w:pPr>
      <w:r>
        <w:rPr>
          <w:rFonts w:hint="eastAsia" w:ascii="宋体" w:hAnsi="宋体" w:cs="宋体"/>
          <w:szCs w:val="21"/>
        </w:rPr>
        <w:t>凡是注日期的文件，其随后所有的修改单（不包括勘误的内容）或修订版不适用于本细则。凡是不注日期的文件，其最新版本适用于本细则</w:t>
      </w:r>
      <w:r>
        <w:rPr>
          <w:rFonts w:hint="eastAsia" w:ascii="宋体" w:hAnsi="宋体" w:cs="宋体"/>
          <w:szCs w:val="21"/>
          <w:lang w:eastAsia="zh-CN"/>
        </w:rPr>
        <w:t>。</w:t>
      </w:r>
    </w:p>
    <w:p w14:paraId="7D868699">
      <w:pPr>
        <w:spacing w:line="440" w:lineRule="exact"/>
        <w:rPr>
          <w:rFonts w:ascii="宋体" w:hAnsi="宋体" w:cs="宋体"/>
          <w:b/>
          <w:bCs/>
          <w:szCs w:val="21"/>
        </w:rPr>
      </w:pPr>
      <w:r>
        <w:rPr>
          <w:rFonts w:hint="eastAsia" w:ascii="宋体" w:hAnsi="宋体" w:cs="宋体"/>
          <w:b/>
          <w:bCs/>
          <w:szCs w:val="21"/>
        </w:rPr>
        <w:t>3 判定规则</w:t>
      </w:r>
    </w:p>
    <w:p w14:paraId="75E4E440">
      <w:pPr>
        <w:snapToGrid w:val="0"/>
        <w:spacing w:line="440" w:lineRule="exact"/>
        <w:rPr>
          <w:rFonts w:ascii="宋体" w:hAnsi="宋体" w:cs="宋体"/>
          <w:szCs w:val="21"/>
        </w:rPr>
      </w:pPr>
      <w:r>
        <w:rPr>
          <w:rFonts w:hint="eastAsia" w:ascii="宋体" w:hAnsi="宋体" w:cs="宋体"/>
          <w:szCs w:val="21"/>
        </w:rPr>
        <w:t>3.1依据标准</w:t>
      </w:r>
      <w:bookmarkStart w:id="0" w:name="_Hlk32567754"/>
    </w:p>
    <w:p w14:paraId="4EB30170">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GB 13511.1-2011 配装眼镜第1部分：单光和多焦点</w:t>
      </w:r>
    </w:p>
    <w:p w14:paraId="5D3556BF">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GB/T13511.3-2019 配装眼镜 第3部分：单光老视成镜</w:t>
      </w:r>
    </w:p>
    <w:p w14:paraId="2560C168">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GB/T 14214-2019 眼镜架 通用要求和试验方法</w:t>
      </w:r>
    </w:p>
    <w:p w14:paraId="65CFA2B7">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0"/>
    <w:p w14:paraId="04FC56C1">
      <w:pPr>
        <w:snapToGrid w:val="0"/>
        <w:spacing w:line="440" w:lineRule="exact"/>
        <w:rPr>
          <w:rFonts w:ascii="宋体" w:hAnsi="宋体" w:cs="宋体"/>
          <w:szCs w:val="21"/>
        </w:rPr>
      </w:pPr>
      <w:r>
        <w:rPr>
          <w:rFonts w:hint="eastAsia" w:ascii="宋体" w:hAnsi="宋体" w:cs="宋体"/>
          <w:szCs w:val="21"/>
        </w:rPr>
        <w:t>3.2判定原则</w:t>
      </w:r>
    </w:p>
    <w:p w14:paraId="00111435">
      <w:pPr>
        <w:snapToGrid w:val="0"/>
        <w:spacing w:line="440" w:lineRule="exact"/>
        <w:ind w:firstLine="420" w:firstLineChars="200"/>
        <w:rPr>
          <w:rFonts w:ascii="宋体" w:hAnsi="宋体" w:cs="宋体"/>
          <w:szCs w:val="21"/>
        </w:rPr>
      </w:pPr>
      <w:bookmarkStart w:id="1"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5E4A8BB3">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7162EEA2">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1CF80A52">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2FB02B9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31FE31CF">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1"/>
    </w:p>
    <w:p w14:paraId="7B328E13"/>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6C8D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58CC7BD3">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9AF2B">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8EF64C0">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8426F">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69E003"/>
    <w:multiLevelType w:val="singleLevel"/>
    <w:tmpl w:val="3F69E003"/>
    <w:lvl w:ilvl="0" w:tentative="0">
      <w:start w:val="1"/>
      <w:numFmt w:val="decimal"/>
      <w:lvlText w:val="%1."/>
      <w:lvlJc w:val="left"/>
      <w:pPr>
        <w:ind w:left="425" w:hanging="425"/>
      </w:pPr>
      <w:rPr>
        <w:rFonts w:hint="default"/>
      </w:rPr>
    </w:lvl>
  </w:abstractNum>
  <w:abstractNum w:abstractNumId="1">
    <w:nsid w:val="58FF499D"/>
    <w:multiLevelType w:val="singleLevel"/>
    <w:tmpl w:val="58FF499D"/>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102581"/>
    <w:rsid w:val="00102581"/>
    <w:rsid w:val="006B44D0"/>
    <w:rsid w:val="00862CDD"/>
    <w:rsid w:val="008D2024"/>
    <w:rsid w:val="00991ADF"/>
    <w:rsid w:val="009C512B"/>
    <w:rsid w:val="00B0493F"/>
    <w:rsid w:val="00B47494"/>
    <w:rsid w:val="00B52690"/>
    <w:rsid w:val="00BC3A1F"/>
    <w:rsid w:val="01090B26"/>
    <w:rsid w:val="010F3B4F"/>
    <w:rsid w:val="01127559"/>
    <w:rsid w:val="012A6BDB"/>
    <w:rsid w:val="014D4677"/>
    <w:rsid w:val="01852063"/>
    <w:rsid w:val="01934780"/>
    <w:rsid w:val="0194674A"/>
    <w:rsid w:val="01A85D51"/>
    <w:rsid w:val="01C431E3"/>
    <w:rsid w:val="01CC7C92"/>
    <w:rsid w:val="01F66ABD"/>
    <w:rsid w:val="01FF0067"/>
    <w:rsid w:val="02025461"/>
    <w:rsid w:val="02315D47"/>
    <w:rsid w:val="025832D3"/>
    <w:rsid w:val="025C4DAB"/>
    <w:rsid w:val="028C11CF"/>
    <w:rsid w:val="029F0F02"/>
    <w:rsid w:val="02F94AB6"/>
    <w:rsid w:val="031F2043"/>
    <w:rsid w:val="03237D85"/>
    <w:rsid w:val="0326557A"/>
    <w:rsid w:val="036A2E67"/>
    <w:rsid w:val="037E6EBE"/>
    <w:rsid w:val="039C5442"/>
    <w:rsid w:val="03A964DC"/>
    <w:rsid w:val="03C2759E"/>
    <w:rsid w:val="03D177E1"/>
    <w:rsid w:val="03DD6186"/>
    <w:rsid w:val="03F434D0"/>
    <w:rsid w:val="03F975C1"/>
    <w:rsid w:val="03FF434E"/>
    <w:rsid w:val="04074FB1"/>
    <w:rsid w:val="042C0EBC"/>
    <w:rsid w:val="04AE18D1"/>
    <w:rsid w:val="04BA2233"/>
    <w:rsid w:val="04F14B3B"/>
    <w:rsid w:val="04F55751"/>
    <w:rsid w:val="05151950"/>
    <w:rsid w:val="05412745"/>
    <w:rsid w:val="05573334"/>
    <w:rsid w:val="05726DA2"/>
    <w:rsid w:val="058B39C0"/>
    <w:rsid w:val="059A6126"/>
    <w:rsid w:val="05B80C59"/>
    <w:rsid w:val="05D45367"/>
    <w:rsid w:val="05FB28F4"/>
    <w:rsid w:val="05FE0636"/>
    <w:rsid w:val="060519C4"/>
    <w:rsid w:val="06253E14"/>
    <w:rsid w:val="064E336B"/>
    <w:rsid w:val="069F7723"/>
    <w:rsid w:val="06D1542A"/>
    <w:rsid w:val="06F3181D"/>
    <w:rsid w:val="07065682"/>
    <w:rsid w:val="071874D5"/>
    <w:rsid w:val="0748600C"/>
    <w:rsid w:val="074A238C"/>
    <w:rsid w:val="075375B0"/>
    <w:rsid w:val="07593D76"/>
    <w:rsid w:val="078057A6"/>
    <w:rsid w:val="079C0106"/>
    <w:rsid w:val="07A56FBB"/>
    <w:rsid w:val="07AA2823"/>
    <w:rsid w:val="07BB058C"/>
    <w:rsid w:val="07BB67DE"/>
    <w:rsid w:val="07C5140B"/>
    <w:rsid w:val="07D72EEC"/>
    <w:rsid w:val="07E15B19"/>
    <w:rsid w:val="07F04D43"/>
    <w:rsid w:val="07FD6DF7"/>
    <w:rsid w:val="08007FEC"/>
    <w:rsid w:val="0822060B"/>
    <w:rsid w:val="0825634E"/>
    <w:rsid w:val="08297BEC"/>
    <w:rsid w:val="0844743C"/>
    <w:rsid w:val="086C1887"/>
    <w:rsid w:val="089B216C"/>
    <w:rsid w:val="08B33959"/>
    <w:rsid w:val="08EB3229"/>
    <w:rsid w:val="08F24482"/>
    <w:rsid w:val="0911242E"/>
    <w:rsid w:val="091361A6"/>
    <w:rsid w:val="094E5430"/>
    <w:rsid w:val="095D372A"/>
    <w:rsid w:val="09904F74"/>
    <w:rsid w:val="099E1F14"/>
    <w:rsid w:val="09CF031F"/>
    <w:rsid w:val="09DE5915"/>
    <w:rsid w:val="09E22951"/>
    <w:rsid w:val="0A0D7099"/>
    <w:rsid w:val="0A454A85"/>
    <w:rsid w:val="0A4F320E"/>
    <w:rsid w:val="0A546A76"/>
    <w:rsid w:val="0A8235E3"/>
    <w:rsid w:val="0A826993"/>
    <w:rsid w:val="0A83110A"/>
    <w:rsid w:val="0AE63660"/>
    <w:rsid w:val="0B161F7E"/>
    <w:rsid w:val="0B275F39"/>
    <w:rsid w:val="0B5C5BE2"/>
    <w:rsid w:val="0B7078E0"/>
    <w:rsid w:val="0BB36879"/>
    <w:rsid w:val="0BB37F53"/>
    <w:rsid w:val="0BC639A4"/>
    <w:rsid w:val="0BD240F7"/>
    <w:rsid w:val="0BFC5617"/>
    <w:rsid w:val="0C0149DC"/>
    <w:rsid w:val="0C1666D9"/>
    <w:rsid w:val="0C3152C1"/>
    <w:rsid w:val="0C3721AC"/>
    <w:rsid w:val="0C3A4089"/>
    <w:rsid w:val="0C3B7F93"/>
    <w:rsid w:val="0C525237"/>
    <w:rsid w:val="0C8E3A3C"/>
    <w:rsid w:val="0CAD06C0"/>
    <w:rsid w:val="0CB832EC"/>
    <w:rsid w:val="0CBE467B"/>
    <w:rsid w:val="0CC55A09"/>
    <w:rsid w:val="0CDB6FDB"/>
    <w:rsid w:val="0CE40585"/>
    <w:rsid w:val="0CE51C08"/>
    <w:rsid w:val="0CFB58CF"/>
    <w:rsid w:val="0CFF53BF"/>
    <w:rsid w:val="0D116EA1"/>
    <w:rsid w:val="0D124B42"/>
    <w:rsid w:val="0D1D3A97"/>
    <w:rsid w:val="0D29243C"/>
    <w:rsid w:val="0D2C5A88"/>
    <w:rsid w:val="0D377E4E"/>
    <w:rsid w:val="0D4B4161"/>
    <w:rsid w:val="0D4E59FF"/>
    <w:rsid w:val="0D5A25F6"/>
    <w:rsid w:val="0D7731A8"/>
    <w:rsid w:val="0D7C07BE"/>
    <w:rsid w:val="0DA47D15"/>
    <w:rsid w:val="0DAE7E9E"/>
    <w:rsid w:val="0DBA7538"/>
    <w:rsid w:val="0DD50CEF"/>
    <w:rsid w:val="0DD57ECE"/>
    <w:rsid w:val="0E06452B"/>
    <w:rsid w:val="0E082052"/>
    <w:rsid w:val="0E0F1632"/>
    <w:rsid w:val="0E3B2427"/>
    <w:rsid w:val="0E3E1F17"/>
    <w:rsid w:val="0E4D2F01"/>
    <w:rsid w:val="0E4D5CB6"/>
    <w:rsid w:val="0E5A609B"/>
    <w:rsid w:val="0E72571D"/>
    <w:rsid w:val="0E7E2314"/>
    <w:rsid w:val="0E8652B6"/>
    <w:rsid w:val="0E8A2A67"/>
    <w:rsid w:val="0E925DBF"/>
    <w:rsid w:val="0EAF24CD"/>
    <w:rsid w:val="0EB67D00"/>
    <w:rsid w:val="0EC341CA"/>
    <w:rsid w:val="0EC73CBB"/>
    <w:rsid w:val="0EC75A69"/>
    <w:rsid w:val="0F474DFC"/>
    <w:rsid w:val="0F601A19"/>
    <w:rsid w:val="0F8676D2"/>
    <w:rsid w:val="0FCE1079"/>
    <w:rsid w:val="0FFA00C0"/>
    <w:rsid w:val="0FFE1D4D"/>
    <w:rsid w:val="10044A9B"/>
    <w:rsid w:val="1021389E"/>
    <w:rsid w:val="102962AF"/>
    <w:rsid w:val="104650B3"/>
    <w:rsid w:val="104D6442"/>
    <w:rsid w:val="10675755"/>
    <w:rsid w:val="10767F2A"/>
    <w:rsid w:val="107751B2"/>
    <w:rsid w:val="108005C5"/>
    <w:rsid w:val="10923E54"/>
    <w:rsid w:val="10944070"/>
    <w:rsid w:val="10AA3894"/>
    <w:rsid w:val="10CF3F1B"/>
    <w:rsid w:val="10EA5A3E"/>
    <w:rsid w:val="10F13271"/>
    <w:rsid w:val="11084B20"/>
    <w:rsid w:val="11205904"/>
    <w:rsid w:val="11543544"/>
    <w:rsid w:val="11551A52"/>
    <w:rsid w:val="1158509E"/>
    <w:rsid w:val="11651569"/>
    <w:rsid w:val="117F78B4"/>
    <w:rsid w:val="118E0AC0"/>
    <w:rsid w:val="11A958FA"/>
    <w:rsid w:val="11C52008"/>
    <w:rsid w:val="12096398"/>
    <w:rsid w:val="12655CC4"/>
    <w:rsid w:val="12AF5192"/>
    <w:rsid w:val="12B409FA"/>
    <w:rsid w:val="12CA3D79"/>
    <w:rsid w:val="12E52961"/>
    <w:rsid w:val="12F17558"/>
    <w:rsid w:val="130A686C"/>
    <w:rsid w:val="131274CE"/>
    <w:rsid w:val="133833D9"/>
    <w:rsid w:val="13385187"/>
    <w:rsid w:val="135D3910"/>
    <w:rsid w:val="13623FB2"/>
    <w:rsid w:val="13652229"/>
    <w:rsid w:val="13655850"/>
    <w:rsid w:val="13685340"/>
    <w:rsid w:val="136C6BDF"/>
    <w:rsid w:val="13737F6D"/>
    <w:rsid w:val="137912FC"/>
    <w:rsid w:val="1379754E"/>
    <w:rsid w:val="1384217A"/>
    <w:rsid w:val="138A175B"/>
    <w:rsid w:val="13A40300"/>
    <w:rsid w:val="13AF4D1D"/>
    <w:rsid w:val="13E7095B"/>
    <w:rsid w:val="13F54E26"/>
    <w:rsid w:val="14027543"/>
    <w:rsid w:val="14373691"/>
    <w:rsid w:val="14C91E0F"/>
    <w:rsid w:val="14CF38C9"/>
    <w:rsid w:val="14D3578A"/>
    <w:rsid w:val="14DE58BA"/>
    <w:rsid w:val="14E46C49"/>
    <w:rsid w:val="14EC6584"/>
    <w:rsid w:val="15167ED2"/>
    <w:rsid w:val="15565D98"/>
    <w:rsid w:val="155B6F0B"/>
    <w:rsid w:val="15602773"/>
    <w:rsid w:val="1574621E"/>
    <w:rsid w:val="1585667E"/>
    <w:rsid w:val="159266A5"/>
    <w:rsid w:val="15BD5D33"/>
    <w:rsid w:val="15FD4466"/>
    <w:rsid w:val="1609105D"/>
    <w:rsid w:val="16091A5B"/>
    <w:rsid w:val="163D0D06"/>
    <w:rsid w:val="164B51D1"/>
    <w:rsid w:val="164D5ECE"/>
    <w:rsid w:val="164D719B"/>
    <w:rsid w:val="165A3666"/>
    <w:rsid w:val="165D6CB3"/>
    <w:rsid w:val="16684490"/>
    <w:rsid w:val="166B13D0"/>
    <w:rsid w:val="16A448E1"/>
    <w:rsid w:val="16CD5BE6"/>
    <w:rsid w:val="16E3365C"/>
    <w:rsid w:val="16E64AA2"/>
    <w:rsid w:val="16F24B51"/>
    <w:rsid w:val="16FF6CDE"/>
    <w:rsid w:val="171153F7"/>
    <w:rsid w:val="173C0FBE"/>
    <w:rsid w:val="17705BF0"/>
    <w:rsid w:val="177D585E"/>
    <w:rsid w:val="17A27073"/>
    <w:rsid w:val="17AD5A18"/>
    <w:rsid w:val="17BD20FF"/>
    <w:rsid w:val="17BF5E77"/>
    <w:rsid w:val="17DB2585"/>
    <w:rsid w:val="17FD6923"/>
    <w:rsid w:val="18003D99"/>
    <w:rsid w:val="180E64B6"/>
    <w:rsid w:val="181240A7"/>
    <w:rsid w:val="181F06C4"/>
    <w:rsid w:val="18363C5F"/>
    <w:rsid w:val="184E4A60"/>
    <w:rsid w:val="186859E8"/>
    <w:rsid w:val="18700F1F"/>
    <w:rsid w:val="188919F3"/>
    <w:rsid w:val="189F7A56"/>
    <w:rsid w:val="18AC5CCF"/>
    <w:rsid w:val="18BC5F12"/>
    <w:rsid w:val="18CB084B"/>
    <w:rsid w:val="18F338FE"/>
    <w:rsid w:val="19063631"/>
    <w:rsid w:val="190D676E"/>
    <w:rsid w:val="19406B43"/>
    <w:rsid w:val="1943272F"/>
    <w:rsid w:val="194A79C2"/>
    <w:rsid w:val="194F6D87"/>
    <w:rsid w:val="195B397D"/>
    <w:rsid w:val="195C14A3"/>
    <w:rsid w:val="199B021E"/>
    <w:rsid w:val="19B47531"/>
    <w:rsid w:val="19BB266E"/>
    <w:rsid w:val="19C06AF4"/>
    <w:rsid w:val="19E51499"/>
    <w:rsid w:val="19FC307B"/>
    <w:rsid w:val="1A051D36"/>
    <w:rsid w:val="1A1678A4"/>
    <w:rsid w:val="1A367F46"/>
    <w:rsid w:val="1A4B1C44"/>
    <w:rsid w:val="1A620D3B"/>
    <w:rsid w:val="1A622AE9"/>
    <w:rsid w:val="1A654388"/>
    <w:rsid w:val="1A66082C"/>
    <w:rsid w:val="1A8213DE"/>
    <w:rsid w:val="1A98775E"/>
    <w:rsid w:val="1AAB4490"/>
    <w:rsid w:val="1AB07CF9"/>
    <w:rsid w:val="1AC9700C"/>
    <w:rsid w:val="1AF37BE5"/>
    <w:rsid w:val="1B1069E9"/>
    <w:rsid w:val="1B252495"/>
    <w:rsid w:val="1B375D24"/>
    <w:rsid w:val="1B5543FC"/>
    <w:rsid w:val="1B6A434C"/>
    <w:rsid w:val="1B6B5377"/>
    <w:rsid w:val="1B6F54BE"/>
    <w:rsid w:val="1B780281"/>
    <w:rsid w:val="1B79458F"/>
    <w:rsid w:val="1B8F5B60"/>
    <w:rsid w:val="1B903686"/>
    <w:rsid w:val="1B972C67"/>
    <w:rsid w:val="1BA23AE5"/>
    <w:rsid w:val="1BA3160C"/>
    <w:rsid w:val="1BAF424F"/>
    <w:rsid w:val="1BB6133F"/>
    <w:rsid w:val="1BBE6445"/>
    <w:rsid w:val="1BD17F27"/>
    <w:rsid w:val="1BE340FE"/>
    <w:rsid w:val="1BE56EDA"/>
    <w:rsid w:val="1C13411D"/>
    <w:rsid w:val="1C295FB5"/>
    <w:rsid w:val="1C372BF6"/>
    <w:rsid w:val="1C5B3C94"/>
    <w:rsid w:val="1C7865F4"/>
    <w:rsid w:val="1C8431EB"/>
    <w:rsid w:val="1C856E3A"/>
    <w:rsid w:val="1C9176B6"/>
    <w:rsid w:val="1CB6536F"/>
    <w:rsid w:val="1CC57360"/>
    <w:rsid w:val="1D181B85"/>
    <w:rsid w:val="1D412E8A"/>
    <w:rsid w:val="1D444728"/>
    <w:rsid w:val="1D5E3A3C"/>
    <w:rsid w:val="1D61352C"/>
    <w:rsid w:val="1D644DCB"/>
    <w:rsid w:val="1D725739"/>
    <w:rsid w:val="1D7F13CF"/>
    <w:rsid w:val="1DC064A5"/>
    <w:rsid w:val="1DCD471E"/>
    <w:rsid w:val="1DD67A76"/>
    <w:rsid w:val="1DD71E52"/>
    <w:rsid w:val="1DF3687A"/>
    <w:rsid w:val="1E0B5246"/>
    <w:rsid w:val="1E197963"/>
    <w:rsid w:val="1E674B72"/>
    <w:rsid w:val="1E7E37DC"/>
    <w:rsid w:val="1E890F8D"/>
    <w:rsid w:val="1E911BEF"/>
    <w:rsid w:val="1E990AA4"/>
    <w:rsid w:val="1E9D2342"/>
    <w:rsid w:val="1EA2204E"/>
    <w:rsid w:val="1EDD6BE3"/>
    <w:rsid w:val="1EED151B"/>
    <w:rsid w:val="1EF06916"/>
    <w:rsid w:val="1F2111C5"/>
    <w:rsid w:val="1F394761"/>
    <w:rsid w:val="1F3D58D3"/>
    <w:rsid w:val="1F406AD1"/>
    <w:rsid w:val="1F5275D0"/>
    <w:rsid w:val="1F550E6F"/>
    <w:rsid w:val="1F5F1CED"/>
    <w:rsid w:val="1F5F3A9B"/>
    <w:rsid w:val="1F66307C"/>
    <w:rsid w:val="1F7C464D"/>
    <w:rsid w:val="1F7C63FB"/>
    <w:rsid w:val="1F937941"/>
    <w:rsid w:val="1FB97650"/>
    <w:rsid w:val="1FD47FE6"/>
    <w:rsid w:val="1FDA1374"/>
    <w:rsid w:val="1FE67D19"/>
    <w:rsid w:val="20120487"/>
    <w:rsid w:val="20143E95"/>
    <w:rsid w:val="202579E6"/>
    <w:rsid w:val="203A06AF"/>
    <w:rsid w:val="203E7B55"/>
    <w:rsid w:val="20450EE3"/>
    <w:rsid w:val="20635322"/>
    <w:rsid w:val="20684BD2"/>
    <w:rsid w:val="20823EE5"/>
    <w:rsid w:val="20887022"/>
    <w:rsid w:val="20956C07"/>
    <w:rsid w:val="20A57BD4"/>
    <w:rsid w:val="20B83463"/>
    <w:rsid w:val="20C22534"/>
    <w:rsid w:val="20EA55E7"/>
    <w:rsid w:val="20F52909"/>
    <w:rsid w:val="20F546B7"/>
    <w:rsid w:val="211D776A"/>
    <w:rsid w:val="21221225"/>
    <w:rsid w:val="212A1E87"/>
    <w:rsid w:val="213831F5"/>
    <w:rsid w:val="21507B40"/>
    <w:rsid w:val="215654B6"/>
    <w:rsid w:val="215B0293"/>
    <w:rsid w:val="216D1E33"/>
    <w:rsid w:val="219043E0"/>
    <w:rsid w:val="21920158"/>
    <w:rsid w:val="219F0AC7"/>
    <w:rsid w:val="21AE2AB8"/>
    <w:rsid w:val="21B300CF"/>
    <w:rsid w:val="21D76876"/>
    <w:rsid w:val="21E8421C"/>
    <w:rsid w:val="21ED35E0"/>
    <w:rsid w:val="22445A9B"/>
    <w:rsid w:val="22456F79"/>
    <w:rsid w:val="2250591D"/>
    <w:rsid w:val="225418B2"/>
    <w:rsid w:val="22774BA5"/>
    <w:rsid w:val="22AA7723"/>
    <w:rsid w:val="22B97967"/>
    <w:rsid w:val="22CC58EC"/>
    <w:rsid w:val="22D95913"/>
    <w:rsid w:val="22E91FFA"/>
    <w:rsid w:val="23046E34"/>
    <w:rsid w:val="231E77CA"/>
    <w:rsid w:val="23240E85"/>
    <w:rsid w:val="23264FFC"/>
    <w:rsid w:val="235651D1"/>
    <w:rsid w:val="237613B4"/>
    <w:rsid w:val="237C6220"/>
    <w:rsid w:val="23A128D5"/>
    <w:rsid w:val="23FC3FAF"/>
    <w:rsid w:val="24003A9F"/>
    <w:rsid w:val="24013373"/>
    <w:rsid w:val="240F76C7"/>
    <w:rsid w:val="24247062"/>
    <w:rsid w:val="243948BB"/>
    <w:rsid w:val="24727DCD"/>
    <w:rsid w:val="248D10AB"/>
    <w:rsid w:val="24AA57B9"/>
    <w:rsid w:val="24AA7567"/>
    <w:rsid w:val="24AC1531"/>
    <w:rsid w:val="24AC7783"/>
    <w:rsid w:val="24B108F5"/>
    <w:rsid w:val="24D92627"/>
    <w:rsid w:val="24E45B48"/>
    <w:rsid w:val="24ED38F7"/>
    <w:rsid w:val="250A6257"/>
    <w:rsid w:val="251175E6"/>
    <w:rsid w:val="25162E4E"/>
    <w:rsid w:val="25401C79"/>
    <w:rsid w:val="255045B2"/>
    <w:rsid w:val="257B0F03"/>
    <w:rsid w:val="258E0C37"/>
    <w:rsid w:val="258E50DA"/>
    <w:rsid w:val="25B74631"/>
    <w:rsid w:val="25D0124F"/>
    <w:rsid w:val="25D32AED"/>
    <w:rsid w:val="25F211C5"/>
    <w:rsid w:val="25FA56E9"/>
    <w:rsid w:val="262275D1"/>
    <w:rsid w:val="26252D3B"/>
    <w:rsid w:val="26431A21"/>
    <w:rsid w:val="264A7253"/>
    <w:rsid w:val="26804A23"/>
    <w:rsid w:val="26812549"/>
    <w:rsid w:val="26CA2142"/>
    <w:rsid w:val="26D134D1"/>
    <w:rsid w:val="26DB7EAB"/>
    <w:rsid w:val="26E36D60"/>
    <w:rsid w:val="27280C17"/>
    <w:rsid w:val="27361586"/>
    <w:rsid w:val="273870AC"/>
    <w:rsid w:val="274A5031"/>
    <w:rsid w:val="27533EE6"/>
    <w:rsid w:val="276854B7"/>
    <w:rsid w:val="27693709"/>
    <w:rsid w:val="279F35CF"/>
    <w:rsid w:val="27A72484"/>
    <w:rsid w:val="27BD1CA7"/>
    <w:rsid w:val="281C69CE"/>
    <w:rsid w:val="281F201A"/>
    <w:rsid w:val="28254993"/>
    <w:rsid w:val="282835C4"/>
    <w:rsid w:val="283D6944"/>
    <w:rsid w:val="284E0B51"/>
    <w:rsid w:val="2852419D"/>
    <w:rsid w:val="286839C1"/>
    <w:rsid w:val="28697639"/>
    <w:rsid w:val="287E1436"/>
    <w:rsid w:val="28815DAD"/>
    <w:rsid w:val="288A1B89"/>
    <w:rsid w:val="289A39C6"/>
    <w:rsid w:val="28A80261"/>
    <w:rsid w:val="28AF7842"/>
    <w:rsid w:val="28B60BD0"/>
    <w:rsid w:val="28BA1D43"/>
    <w:rsid w:val="28C151B5"/>
    <w:rsid w:val="293146FB"/>
    <w:rsid w:val="298760C9"/>
    <w:rsid w:val="298F7798"/>
    <w:rsid w:val="29A749BD"/>
    <w:rsid w:val="29AF73CD"/>
    <w:rsid w:val="29C27101"/>
    <w:rsid w:val="29DA067B"/>
    <w:rsid w:val="2A273408"/>
    <w:rsid w:val="2A7E571E"/>
    <w:rsid w:val="2A9F7442"/>
    <w:rsid w:val="2ABC4498"/>
    <w:rsid w:val="2AFB4FC0"/>
    <w:rsid w:val="2B090C0F"/>
    <w:rsid w:val="2B096B47"/>
    <w:rsid w:val="2B3E6C5B"/>
    <w:rsid w:val="2B4029D3"/>
    <w:rsid w:val="2B5244B4"/>
    <w:rsid w:val="2B5B43F8"/>
    <w:rsid w:val="2B607E88"/>
    <w:rsid w:val="2B6A3EF4"/>
    <w:rsid w:val="2B6C7C6C"/>
    <w:rsid w:val="2B8925CC"/>
    <w:rsid w:val="2BA56CDA"/>
    <w:rsid w:val="2BCA4992"/>
    <w:rsid w:val="2BF33EE9"/>
    <w:rsid w:val="2BFB1566"/>
    <w:rsid w:val="2C027C88"/>
    <w:rsid w:val="2C1A3224"/>
    <w:rsid w:val="2C365B84"/>
    <w:rsid w:val="2C6218FD"/>
    <w:rsid w:val="2CAF6062"/>
    <w:rsid w:val="2CCB6C14"/>
    <w:rsid w:val="2D012636"/>
    <w:rsid w:val="2D142369"/>
    <w:rsid w:val="2D3E2F42"/>
    <w:rsid w:val="2D510EC7"/>
    <w:rsid w:val="2D62670F"/>
    <w:rsid w:val="2D7B23E8"/>
    <w:rsid w:val="2D8B50D0"/>
    <w:rsid w:val="2DA90D03"/>
    <w:rsid w:val="2DC23B73"/>
    <w:rsid w:val="2DE53D06"/>
    <w:rsid w:val="2DE87C74"/>
    <w:rsid w:val="2DED6B62"/>
    <w:rsid w:val="2E04418C"/>
    <w:rsid w:val="2E3D31FA"/>
    <w:rsid w:val="2E6D7F83"/>
    <w:rsid w:val="2E7A61FC"/>
    <w:rsid w:val="2E905A1F"/>
    <w:rsid w:val="2E9077CD"/>
    <w:rsid w:val="2E935510"/>
    <w:rsid w:val="2E9574DA"/>
    <w:rsid w:val="2EA94D33"/>
    <w:rsid w:val="2EB03F9E"/>
    <w:rsid w:val="2ECD0A22"/>
    <w:rsid w:val="2ED56370"/>
    <w:rsid w:val="2EDF69A7"/>
    <w:rsid w:val="2F0C295D"/>
    <w:rsid w:val="2F1054A8"/>
    <w:rsid w:val="2F1C5505"/>
    <w:rsid w:val="2F2457F2"/>
    <w:rsid w:val="2F2B74F6"/>
    <w:rsid w:val="2F307202"/>
    <w:rsid w:val="2F3E547B"/>
    <w:rsid w:val="2F67728E"/>
    <w:rsid w:val="2F6C023B"/>
    <w:rsid w:val="2F6C3AD9"/>
    <w:rsid w:val="2F8028B8"/>
    <w:rsid w:val="2F8F3F29"/>
    <w:rsid w:val="2FB41BE1"/>
    <w:rsid w:val="301937F3"/>
    <w:rsid w:val="302347D1"/>
    <w:rsid w:val="30466CDD"/>
    <w:rsid w:val="304F5466"/>
    <w:rsid w:val="306727B0"/>
    <w:rsid w:val="30703D5A"/>
    <w:rsid w:val="30744ECD"/>
    <w:rsid w:val="307B625B"/>
    <w:rsid w:val="30A471F6"/>
    <w:rsid w:val="30A752A2"/>
    <w:rsid w:val="30CA215E"/>
    <w:rsid w:val="30FC739C"/>
    <w:rsid w:val="313E7749"/>
    <w:rsid w:val="31470597"/>
    <w:rsid w:val="314779A0"/>
    <w:rsid w:val="316F4012"/>
    <w:rsid w:val="317F1D7B"/>
    <w:rsid w:val="31A517E2"/>
    <w:rsid w:val="31AD0696"/>
    <w:rsid w:val="31C53C32"/>
    <w:rsid w:val="31E760F3"/>
    <w:rsid w:val="31F6203D"/>
    <w:rsid w:val="320209E2"/>
    <w:rsid w:val="320A7897"/>
    <w:rsid w:val="321921D0"/>
    <w:rsid w:val="32236BAB"/>
    <w:rsid w:val="322660CF"/>
    <w:rsid w:val="322C1F03"/>
    <w:rsid w:val="32326DEE"/>
    <w:rsid w:val="3239017C"/>
    <w:rsid w:val="32904240"/>
    <w:rsid w:val="32AF043E"/>
    <w:rsid w:val="32F04CDF"/>
    <w:rsid w:val="32FA3DAF"/>
    <w:rsid w:val="33092244"/>
    <w:rsid w:val="330B1B18"/>
    <w:rsid w:val="3321758E"/>
    <w:rsid w:val="33242BDA"/>
    <w:rsid w:val="336E5173"/>
    <w:rsid w:val="33883169"/>
    <w:rsid w:val="33957634"/>
    <w:rsid w:val="33AB50A9"/>
    <w:rsid w:val="33C543BD"/>
    <w:rsid w:val="33DA14EB"/>
    <w:rsid w:val="33EF4F96"/>
    <w:rsid w:val="33FC76B3"/>
    <w:rsid w:val="341A36D8"/>
    <w:rsid w:val="34264730"/>
    <w:rsid w:val="345557DE"/>
    <w:rsid w:val="346D235F"/>
    <w:rsid w:val="34757B91"/>
    <w:rsid w:val="34831B82"/>
    <w:rsid w:val="34963BEF"/>
    <w:rsid w:val="34E645EB"/>
    <w:rsid w:val="350B22A4"/>
    <w:rsid w:val="355157DD"/>
    <w:rsid w:val="357A0B4A"/>
    <w:rsid w:val="359978AF"/>
    <w:rsid w:val="35B022CB"/>
    <w:rsid w:val="35B30245"/>
    <w:rsid w:val="35CB37E1"/>
    <w:rsid w:val="35D46B3A"/>
    <w:rsid w:val="35D84FAA"/>
    <w:rsid w:val="35F5085E"/>
    <w:rsid w:val="35F66AB0"/>
    <w:rsid w:val="360B1E2F"/>
    <w:rsid w:val="361C228F"/>
    <w:rsid w:val="361C403D"/>
    <w:rsid w:val="36344C21"/>
    <w:rsid w:val="36356EAC"/>
    <w:rsid w:val="36625EF3"/>
    <w:rsid w:val="366A124C"/>
    <w:rsid w:val="3679323D"/>
    <w:rsid w:val="36962041"/>
    <w:rsid w:val="369E2CA4"/>
    <w:rsid w:val="36A209E6"/>
    <w:rsid w:val="36B64491"/>
    <w:rsid w:val="36EE59D9"/>
    <w:rsid w:val="36F154C9"/>
    <w:rsid w:val="36FE0D64"/>
    <w:rsid w:val="37060F75"/>
    <w:rsid w:val="37103BA1"/>
    <w:rsid w:val="37117919"/>
    <w:rsid w:val="371D006C"/>
    <w:rsid w:val="37503F9E"/>
    <w:rsid w:val="37773C20"/>
    <w:rsid w:val="37922808"/>
    <w:rsid w:val="379D2F5B"/>
    <w:rsid w:val="37A61E10"/>
    <w:rsid w:val="37C16C4A"/>
    <w:rsid w:val="37C3246B"/>
    <w:rsid w:val="381A164E"/>
    <w:rsid w:val="381E5E4A"/>
    <w:rsid w:val="38325D99"/>
    <w:rsid w:val="3842422E"/>
    <w:rsid w:val="38441033"/>
    <w:rsid w:val="38741F0E"/>
    <w:rsid w:val="38743CBC"/>
    <w:rsid w:val="388D1222"/>
    <w:rsid w:val="388D2FD0"/>
    <w:rsid w:val="388F0AF6"/>
    <w:rsid w:val="38932399"/>
    <w:rsid w:val="38935966"/>
    <w:rsid w:val="38CC7F9C"/>
    <w:rsid w:val="38DD3F57"/>
    <w:rsid w:val="38EC5F48"/>
    <w:rsid w:val="38F31085"/>
    <w:rsid w:val="38F571B0"/>
    <w:rsid w:val="393618B9"/>
    <w:rsid w:val="396C0E37"/>
    <w:rsid w:val="396F26D5"/>
    <w:rsid w:val="39812B34"/>
    <w:rsid w:val="39BD78E5"/>
    <w:rsid w:val="39D0586A"/>
    <w:rsid w:val="39D32C64"/>
    <w:rsid w:val="39E45A6C"/>
    <w:rsid w:val="39EC3D26"/>
    <w:rsid w:val="39EE5CF0"/>
    <w:rsid w:val="3A0A0D7C"/>
    <w:rsid w:val="3A2A4F7A"/>
    <w:rsid w:val="3A2B0CF2"/>
    <w:rsid w:val="3A2C6A84"/>
    <w:rsid w:val="3A3F654C"/>
    <w:rsid w:val="3A52627F"/>
    <w:rsid w:val="3A5B3385"/>
    <w:rsid w:val="3A711271"/>
    <w:rsid w:val="3A751F6D"/>
    <w:rsid w:val="3AB111F7"/>
    <w:rsid w:val="3AD82C28"/>
    <w:rsid w:val="3ADB2718"/>
    <w:rsid w:val="3AF80B2A"/>
    <w:rsid w:val="3B245E6D"/>
    <w:rsid w:val="3B677B08"/>
    <w:rsid w:val="3B6D4F6B"/>
    <w:rsid w:val="3B9D5C20"/>
    <w:rsid w:val="3BA50630"/>
    <w:rsid w:val="3BB014AF"/>
    <w:rsid w:val="3BC44F5A"/>
    <w:rsid w:val="3BC96A15"/>
    <w:rsid w:val="3BD74C8E"/>
    <w:rsid w:val="3BF66F2E"/>
    <w:rsid w:val="3C1E28BD"/>
    <w:rsid w:val="3C1F03E3"/>
    <w:rsid w:val="3C2043D6"/>
    <w:rsid w:val="3C2679C3"/>
    <w:rsid w:val="3C2974B3"/>
    <w:rsid w:val="3C410359"/>
    <w:rsid w:val="3C4F3BDE"/>
    <w:rsid w:val="3C6109FB"/>
    <w:rsid w:val="3C634773"/>
    <w:rsid w:val="3C6A5B02"/>
    <w:rsid w:val="3C85293C"/>
    <w:rsid w:val="3C905550"/>
    <w:rsid w:val="3CB74ABF"/>
    <w:rsid w:val="3CBB45AF"/>
    <w:rsid w:val="3CC03974"/>
    <w:rsid w:val="3CC80A7A"/>
    <w:rsid w:val="3CFD4BC8"/>
    <w:rsid w:val="3D136199"/>
    <w:rsid w:val="3D3103CE"/>
    <w:rsid w:val="3D453E79"/>
    <w:rsid w:val="3D4A76E1"/>
    <w:rsid w:val="3D5D7415"/>
    <w:rsid w:val="3D614286"/>
    <w:rsid w:val="3DA46DF1"/>
    <w:rsid w:val="3DA52B6A"/>
    <w:rsid w:val="3DA768E2"/>
    <w:rsid w:val="3DAA0180"/>
    <w:rsid w:val="3DC92CFC"/>
    <w:rsid w:val="3DCE0312"/>
    <w:rsid w:val="3DEC0798"/>
    <w:rsid w:val="3DFF745D"/>
    <w:rsid w:val="3E171CB9"/>
    <w:rsid w:val="3E183FFB"/>
    <w:rsid w:val="3E4405D4"/>
    <w:rsid w:val="3EC05EAD"/>
    <w:rsid w:val="3ECC295E"/>
    <w:rsid w:val="3EF142B8"/>
    <w:rsid w:val="3F067638"/>
    <w:rsid w:val="3F656A54"/>
    <w:rsid w:val="3FA25C38"/>
    <w:rsid w:val="3FAA090B"/>
    <w:rsid w:val="3FBA6DA0"/>
    <w:rsid w:val="3FC419CD"/>
    <w:rsid w:val="3FD87226"/>
    <w:rsid w:val="3FDD65EB"/>
    <w:rsid w:val="3FE47979"/>
    <w:rsid w:val="3FE77469"/>
    <w:rsid w:val="3FF46B48"/>
    <w:rsid w:val="405745EF"/>
    <w:rsid w:val="40642868"/>
    <w:rsid w:val="407927B7"/>
    <w:rsid w:val="408D183C"/>
    <w:rsid w:val="40AB0497"/>
    <w:rsid w:val="40D35AEA"/>
    <w:rsid w:val="40E37C31"/>
    <w:rsid w:val="40E439A9"/>
    <w:rsid w:val="40F04483"/>
    <w:rsid w:val="40F7192E"/>
    <w:rsid w:val="41004C87"/>
    <w:rsid w:val="41101981"/>
    <w:rsid w:val="411E6EBB"/>
    <w:rsid w:val="412F7A54"/>
    <w:rsid w:val="4144514D"/>
    <w:rsid w:val="414D77A0"/>
    <w:rsid w:val="414F176A"/>
    <w:rsid w:val="415428DD"/>
    <w:rsid w:val="418331C2"/>
    <w:rsid w:val="4199705C"/>
    <w:rsid w:val="41A73354"/>
    <w:rsid w:val="41B31CF9"/>
    <w:rsid w:val="41B91FC2"/>
    <w:rsid w:val="41BD2B78"/>
    <w:rsid w:val="421A3B26"/>
    <w:rsid w:val="423B584A"/>
    <w:rsid w:val="424E37D0"/>
    <w:rsid w:val="4250579A"/>
    <w:rsid w:val="42707BEA"/>
    <w:rsid w:val="427F1BDB"/>
    <w:rsid w:val="42823479"/>
    <w:rsid w:val="42935686"/>
    <w:rsid w:val="429A6A15"/>
    <w:rsid w:val="42A31D6D"/>
    <w:rsid w:val="42E45EE2"/>
    <w:rsid w:val="42EA799C"/>
    <w:rsid w:val="42EF4FB3"/>
    <w:rsid w:val="434846C3"/>
    <w:rsid w:val="435C3CCA"/>
    <w:rsid w:val="436E4771"/>
    <w:rsid w:val="43792ACE"/>
    <w:rsid w:val="438438A3"/>
    <w:rsid w:val="43993170"/>
    <w:rsid w:val="43A01E09"/>
    <w:rsid w:val="43CE180D"/>
    <w:rsid w:val="43E611C2"/>
    <w:rsid w:val="43EE526A"/>
    <w:rsid w:val="43F32881"/>
    <w:rsid w:val="43FA3C0F"/>
    <w:rsid w:val="440E1469"/>
    <w:rsid w:val="4415037F"/>
    <w:rsid w:val="441671EF"/>
    <w:rsid w:val="442A3DC9"/>
    <w:rsid w:val="44307631"/>
    <w:rsid w:val="44354C47"/>
    <w:rsid w:val="443F5AC6"/>
    <w:rsid w:val="44446C38"/>
    <w:rsid w:val="44703211"/>
    <w:rsid w:val="449A0F4E"/>
    <w:rsid w:val="44B02520"/>
    <w:rsid w:val="44C00D1C"/>
    <w:rsid w:val="44D73F50"/>
    <w:rsid w:val="44DC1567"/>
    <w:rsid w:val="451C1963"/>
    <w:rsid w:val="45246A6A"/>
    <w:rsid w:val="45292D11"/>
    <w:rsid w:val="45370E66"/>
    <w:rsid w:val="4555369C"/>
    <w:rsid w:val="45625E73"/>
    <w:rsid w:val="4568543D"/>
    <w:rsid w:val="45774DEB"/>
    <w:rsid w:val="459B04FB"/>
    <w:rsid w:val="45AC718B"/>
    <w:rsid w:val="45C75D73"/>
    <w:rsid w:val="45D133DA"/>
    <w:rsid w:val="45D71D2E"/>
    <w:rsid w:val="462D5413"/>
    <w:rsid w:val="463A2635"/>
    <w:rsid w:val="466C691A"/>
    <w:rsid w:val="468F2BCA"/>
    <w:rsid w:val="46951580"/>
    <w:rsid w:val="469D6AD4"/>
    <w:rsid w:val="469F284C"/>
    <w:rsid w:val="46B1432D"/>
    <w:rsid w:val="46BA1434"/>
    <w:rsid w:val="46E93AC7"/>
    <w:rsid w:val="47022DDB"/>
    <w:rsid w:val="4703102D"/>
    <w:rsid w:val="470B6133"/>
    <w:rsid w:val="470D5A07"/>
    <w:rsid w:val="471F398D"/>
    <w:rsid w:val="473867FC"/>
    <w:rsid w:val="474358CD"/>
    <w:rsid w:val="474B29D4"/>
    <w:rsid w:val="476B4E24"/>
    <w:rsid w:val="47767A51"/>
    <w:rsid w:val="47785879"/>
    <w:rsid w:val="478561DB"/>
    <w:rsid w:val="478A34FC"/>
    <w:rsid w:val="47A65E5C"/>
    <w:rsid w:val="47D227AD"/>
    <w:rsid w:val="47DE31C8"/>
    <w:rsid w:val="47ED75E7"/>
    <w:rsid w:val="48027536"/>
    <w:rsid w:val="4812529F"/>
    <w:rsid w:val="483376F0"/>
    <w:rsid w:val="48531B40"/>
    <w:rsid w:val="48561630"/>
    <w:rsid w:val="486E697A"/>
    <w:rsid w:val="48965ED0"/>
    <w:rsid w:val="48AE6D76"/>
    <w:rsid w:val="48D10CB7"/>
    <w:rsid w:val="48E22EC4"/>
    <w:rsid w:val="48FF75D2"/>
    <w:rsid w:val="49064E04"/>
    <w:rsid w:val="491237A9"/>
    <w:rsid w:val="49227764"/>
    <w:rsid w:val="492E7EB7"/>
    <w:rsid w:val="4993166E"/>
    <w:rsid w:val="49951C31"/>
    <w:rsid w:val="49A06D72"/>
    <w:rsid w:val="49B760FE"/>
    <w:rsid w:val="49FC64D8"/>
    <w:rsid w:val="4A037596"/>
    <w:rsid w:val="4A317C5F"/>
    <w:rsid w:val="4A45370A"/>
    <w:rsid w:val="4A510301"/>
    <w:rsid w:val="4A6E6B45"/>
    <w:rsid w:val="4A804742"/>
    <w:rsid w:val="4A8C758B"/>
    <w:rsid w:val="4A960F1F"/>
    <w:rsid w:val="4ABB463C"/>
    <w:rsid w:val="4ADD7DE7"/>
    <w:rsid w:val="4B090BDC"/>
    <w:rsid w:val="4B1F03FF"/>
    <w:rsid w:val="4B2B0B52"/>
    <w:rsid w:val="4B38212C"/>
    <w:rsid w:val="4B3A0D95"/>
    <w:rsid w:val="4B7C13AE"/>
    <w:rsid w:val="4B8D7117"/>
    <w:rsid w:val="4B985ABC"/>
    <w:rsid w:val="4BA17066"/>
    <w:rsid w:val="4BA3693A"/>
    <w:rsid w:val="4BB44E97"/>
    <w:rsid w:val="4BBA0128"/>
    <w:rsid w:val="4BD25472"/>
    <w:rsid w:val="4C0118B3"/>
    <w:rsid w:val="4C211F55"/>
    <w:rsid w:val="4C806C7C"/>
    <w:rsid w:val="4C83051A"/>
    <w:rsid w:val="4CD831FD"/>
    <w:rsid w:val="4D1A70D0"/>
    <w:rsid w:val="4D1D271C"/>
    <w:rsid w:val="4D2E0486"/>
    <w:rsid w:val="4D3F6B37"/>
    <w:rsid w:val="4D461C73"/>
    <w:rsid w:val="4D5325E2"/>
    <w:rsid w:val="4D626ED4"/>
    <w:rsid w:val="4D6B3488"/>
    <w:rsid w:val="4D844549"/>
    <w:rsid w:val="4D9A5B1B"/>
    <w:rsid w:val="4D9B5D22"/>
    <w:rsid w:val="4D9E1AAF"/>
    <w:rsid w:val="4DD21759"/>
    <w:rsid w:val="4E10402F"/>
    <w:rsid w:val="4E1F4272"/>
    <w:rsid w:val="4E261AA5"/>
    <w:rsid w:val="4E471E75"/>
    <w:rsid w:val="4E6D76D3"/>
    <w:rsid w:val="4E6F6FA8"/>
    <w:rsid w:val="4E867C5E"/>
    <w:rsid w:val="4E8C5DAC"/>
    <w:rsid w:val="4EBB21ED"/>
    <w:rsid w:val="4ED27537"/>
    <w:rsid w:val="4EE31744"/>
    <w:rsid w:val="4EEC23A6"/>
    <w:rsid w:val="4EF456FF"/>
    <w:rsid w:val="4F0E056F"/>
    <w:rsid w:val="4F29184C"/>
    <w:rsid w:val="4F2953A8"/>
    <w:rsid w:val="4F4026F2"/>
    <w:rsid w:val="4F42646A"/>
    <w:rsid w:val="4F495A4B"/>
    <w:rsid w:val="4F6A5955"/>
    <w:rsid w:val="4F795F9C"/>
    <w:rsid w:val="4FA233AD"/>
    <w:rsid w:val="4FEA0478"/>
    <w:rsid w:val="4FEB08B0"/>
    <w:rsid w:val="4FF260E2"/>
    <w:rsid w:val="4FFC0D0F"/>
    <w:rsid w:val="5015592D"/>
    <w:rsid w:val="50287A13"/>
    <w:rsid w:val="5039786D"/>
    <w:rsid w:val="506643DA"/>
    <w:rsid w:val="50715259"/>
    <w:rsid w:val="507765E7"/>
    <w:rsid w:val="50792360"/>
    <w:rsid w:val="50C730CB"/>
    <w:rsid w:val="50CC248F"/>
    <w:rsid w:val="50D2381E"/>
    <w:rsid w:val="50E0418D"/>
    <w:rsid w:val="50E21CB3"/>
    <w:rsid w:val="50E76254"/>
    <w:rsid w:val="51071719"/>
    <w:rsid w:val="51143E36"/>
    <w:rsid w:val="516721B8"/>
    <w:rsid w:val="518D4CEA"/>
    <w:rsid w:val="51A056CA"/>
    <w:rsid w:val="51BA678C"/>
    <w:rsid w:val="51DC2BA6"/>
    <w:rsid w:val="520C2D5F"/>
    <w:rsid w:val="521D2119"/>
    <w:rsid w:val="523D116B"/>
    <w:rsid w:val="52481FEA"/>
    <w:rsid w:val="524A3FB4"/>
    <w:rsid w:val="524B3888"/>
    <w:rsid w:val="52551E4F"/>
    <w:rsid w:val="52A31916"/>
    <w:rsid w:val="52DC2732"/>
    <w:rsid w:val="52E15F9A"/>
    <w:rsid w:val="53165C44"/>
    <w:rsid w:val="53487DC7"/>
    <w:rsid w:val="534F73A8"/>
    <w:rsid w:val="53D260E3"/>
    <w:rsid w:val="53D63625"/>
    <w:rsid w:val="53E53868"/>
    <w:rsid w:val="53F817ED"/>
    <w:rsid w:val="53FB308C"/>
    <w:rsid w:val="542645AC"/>
    <w:rsid w:val="54352A41"/>
    <w:rsid w:val="543C792C"/>
    <w:rsid w:val="543F566E"/>
    <w:rsid w:val="545F12DA"/>
    <w:rsid w:val="546B0211"/>
    <w:rsid w:val="54727784"/>
    <w:rsid w:val="54813591"/>
    <w:rsid w:val="54C0055D"/>
    <w:rsid w:val="54D9517B"/>
    <w:rsid w:val="54E63D3C"/>
    <w:rsid w:val="551B5793"/>
    <w:rsid w:val="552E53A9"/>
    <w:rsid w:val="55457F4A"/>
    <w:rsid w:val="55515659"/>
    <w:rsid w:val="55535E25"/>
    <w:rsid w:val="55837D4F"/>
    <w:rsid w:val="55A82D9F"/>
    <w:rsid w:val="55D9160A"/>
    <w:rsid w:val="55E70393"/>
    <w:rsid w:val="55F44741"/>
    <w:rsid w:val="55F54236"/>
    <w:rsid w:val="562F0A7F"/>
    <w:rsid w:val="56414B0E"/>
    <w:rsid w:val="56486A5C"/>
    <w:rsid w:val="564D2461"/>
    <w:rsid w:val="566273F2"/>
    <w:rsid w:val="566B44F9"/>
    <w:rsid w:val="56837A94"/>
    <w:rsid w:val="56941CA1"/>
    <w:rsid w:val="56BE6D1E"/>
    <w:rsid w:val="56C34335"/>
    <w:rsid w:val="56CA12E6"/>
    <w:rsid w:val="56CD0D0F"/>
    <w:rsid w:val="56D976B4"/>
    <w:rsid w:val="56DE116E"/>
    <w:rsid w:val="56F73FDE"/>
    <w:rsid w:val="570D735E"/>
    <w:rsid w:val="570F1328"/>
    <w:rsid w:val="571E156B"/>
    <w:rsid w:val="57340D8E"/>
    <w:rsid w:val="575B27BF"/>
    <w:rsid w:val="577C44E3"/>
    <w:rsid w:val="579730CB"/>
    <w:rsid w:val="57BD6FD6"/>
    <w:rsid w:val="57E26993"/>
    <w:rsid w:val="57F8000E"/>
    <w:rsid w:val="581A0410"/>
    <w:rsid w:val="58411B59"/>
    <w:rsid w:val="586D09FC"/>
    <w:rsid w:val="58D02D39"/>
    <w:rsid w:val="58D173B3"/>
    <w:rsid w:val="58E40592"/>
    <w:rsid w:val="58E6255C"/>
    <w:rsid w:val="59140E77"/>
    <w:rsid w:val="59172716"/>
    <w:rsid w:val="591946E0"/>
    <w:rsid w:val="592D3CE7"/>
    <w:rsid w:val="593A6404"/>
    <w:rsid w:val="59670749"/>
    <w:rsid w:val="596C0CB3"/>
    <w:rsid w:val="596F60AE"/>
    <w:rsid w:val="5979001D"/>
    <w:rsid w:val="598F49A2"/>
    <w:rsid w:val="59B44408"/>
    <w:rsid w:val="59E24AD2"/>
    <w:rsid w:val="59F20A8D"/>
    <w:rsid w:val="5A040EEC"/>
    <w:rsid w:val="5A094754"/>
    <w:rsid w:val="5A1530F9"/>
    <w:rsid w:val="5A1C233C"/>
    <w:rsid w:val="5A307F33"/>
    <w:rsid w:val="5A6E45B7"/>
    <w:rsid w:val="5A76346C"/>
    <w:rsid w:val="5A900282"/>
    <w:rsid w:val="5AAF235F"/>
    <w:rsid w:val="5AC42429"/>
    <w:rsid w:val="5ADF54B5"/>
    <w:rsid w:val="5AE83F8B"/>
    <w:rsid w:val="5AF72A21"/>
    <w:rsid w:val="5B0A4CC1"/>
    <w:rsid w:val="5B280C0A"/>
    <w:rsid w:val="5B286E5C"/>
    <w:rsid w:val="5B461090"/>
    <w:rsid w:val="5B525C87"/>
    <w:rsid w:val="5BD4669C"/>
    <w:rsid w:val="5BD60666"/>
    <w:rsid w:val="5BD6244F"/>
    <w:rsid w:val="5BFB00CD"/>
    <w:rsid w:val="5C2752F2"/>
    <w:rsid w:val="5C294C3A"/>
    <w:rsid w:val="5C583771"/>
    <w:rsid w:val="5C6C4246"/>
    <w:rsid w:val="5C71038F"/>
    <w:rsid w:val="5C8E53E2"/>
    <w:rsid w:val="5CAA564F"/>
    <w:rsid w:val="5CB200E1"/>
    <w:rsid w:val="5CB87D6C"/>
    <w:rsid w:val="5D323FC2"/>
    <w:rsid w:val="5D6B74D4"/>
    <w:rsid w:val="5D6F0ADD"/>
    <w:rsid w:val="5D72616D"/>
    <w:rsid w:val="5DDE1A54"/>
    <w:rsid w:val="5DE3706A"/>
    <w:rsid w:val="5DE76B45"/>
    <w:rsid w:val="5DFC012C"/>
    <w:rsid w:val="5DFE20F6"/>
    <w:rsid w:val="5E03770C"/>
    <w:rsid w:val="5E0D40E7"/>
    <w:rsid w:val="5E111E29"/>
    <w:rsid w:val="5E1B2CA8"/>
    <w:rsid w:val="5E2224EE"/>
    <w:rsid w:val="5E246CF5"/>
    <w:rsid w:val="5E3D49CC"/>
    <w:rsid w:val="5E59557E"/>
    <w:rsid w:val="5E5E46C3"/>
    <w:rsid w:val="5E604B5F"/>
    <w:rsid w:val="5E6C3504"/>
    <w:rsid w:val="5E900F17"/>
    <w:rsid w:val="5E9465B6"/>
    <w:rsid w:val="5E9B7945"/>
    <w:rsid w:val="5EBD78BB"/>
    <w:rsid w:val="5ECE56D2"/>
    <w:rsid w:val="5ED52E57"/>
    <w:rsid w:val="5EE72B8A"/>
    <w:rsid w:val="5EF84D97"/>
    <w:rsid w:val="5F1C0A86"/>
    <w:rsid w:val="5F1D035A"/>
    <w:rsid w:val="5F265461"/>
    <w:rsid w:val="5F301C24"/>
    <w:rsid w:val="5F3062DF"/>
    <w:rsid w:val="5F4E6765"/>
    <w:rsid w:val="5F571ABE"/>
    <w:rsid w:val="5F5E109E"/>
    <w:rsid w:val="5F8623A3"/>
    <w:rsid w:val="5FB23198"/>
    <w:rsid w:val="5FCB6008"/>
    <w:rsid w:val="5FE07D05"/>
    <w:rsid w:val="60025ECE"/>
    <w:rsid w:val="601654D5"/>
    <w:rsid w:val="603D5158"/>
    <w:rsid w:val="604162CA"/>
    <w:rsid w:val="604A32BB"/>
    <w:rsid w:val="604A517F"/>
    <w:rsid w:val="60563B24"/>
    <w:rsid w:val="606C77EB"/>
    <w:rsid w:val="608D150F"/>
    <w:rsid w:val="60C05441"/>
    <w:rsid w:val="610C025B"/>
    <w:rsid w:val="610C2B17"/>
    <w:rsid w:val="611F2AAF"/>
    <w:rsid w:val="614147D4"/>
    <w:rsid w:val="614C3178"/>
    <w:rsid w:val="618172C6"/>
    <w:rsid w:val="6183303E"/>
    <w:rsid w:val="61A134C4"/>
    <w:rsid w:val="61AA4D08"/>
    <w:rsid w:val="61B74A96"/>
    <w:rsid w:val="61C84EF5"/>
    <w:rsid w:val="61D07906"/>
    <w:rsid w:val="61D75138"/>
    <w:rsid w:val="61F96E5C"/>
    <w:rsid w:val="620178CE"/>
    <w:rsid w:val="620D2908"/>
    <w:rsid w:val="62145A44"/>
    <w:rsid w:val="62233ED9"/>
    <w:rsid w:val="62375BD7"/>
    <w:rsid w:val="624236EE"/>
    <w:rsid w:val="624F2F20"/>
    <w:rsid w:val="627B1F67"/>
    <w:rsid w:val="62886432"/>
    <w:rsid w:val="62916D12"/>
    <w:rsid w:val="62B45479"/>
    <w:rsid w:val="62DE42A4"/>
    <w:rsid w:val="62EA2C49"/>
    <w:rsid w:val="630755A9"/>
    <w:rsid w:val="630E0AFB"/>
    <w:rsid w:val="63163A3E"/>
    <w:rsid w:val="63181564"/>
    <w:rsid w:val="634265E1"/>
    <w:rsid w:val="634E31D8"/>
    <w:rsid w:val="63534C92"/>
    <w:rsid w:val="635F53E5"/>
    <w:rsid w:val="637013A0"/>
    <w:rsid w:val="638D634E"/>
    <w:rsid w:val="639A641D"/>
    <w:rsid w:val="63C74D38"/>
    <w:rsid w:val="63E853DA"/>
    <w:rsid w:val="63F7386F"/>
    <w:rsid w:val="640D4E41"/>
    <w:rsid w:val="64175CC0"/>
    <w:rsid w:val="64240A08"/>
    <w:rsid w:val="642B176B"/>
    <w:rsid w:val="64346872"/>
    <w:rsid w:val="644B7717"/>
    <w:rsid w:val="645667E8"/>
    <w:rsid w:val="64580BE9"/>
    <w:rsid w:val="64591E34"/>
    <w:rsid w:val="64607667"/>
    <w:rsid w:val="6470078E"/>
    <w:rsid w:val="64966BE4"/>
    <w:rsid w:val="64A86918"/>
    <w:rsid w:val="64A961BF"/>
    <w:rsid w:val="64B452BD"/>
    <w:rsid w:val="64B96D77"/>
    <w:rsid w:val="64BB489D"/>
    <w:rsid w:val="64C33752"/>
    <w:rsid w:val="64E262CE"/>
    <w:rsid w:val="64EE6A20"/>
    <w:rsid w:val="65091AAC"/>
    <w:rsid w:val="650A75D2"/>
    <w:rsid w:val="65412333"/>
    <w:rsid w:val="65554CF2"/>
    <w:rsid w:val="656B62C3"/>
    <w:rsid w:val="658C6270"/>
    <w:rsid w:val="659B647C"/>
    <w:rsid w:val="65B55790"/>
    <w:rsid w:val="65CB0B10"/>
    <w:rsid w:val="65D8147F"/>
    <w:rsid w:val="65FD00B1"/>
    <w:rsid w:val="661001E2"/>
    <w:rsid w:val="662B4B98"/>
    <w:rsid w:val="662F37B6"/>
    <w:rsid w:val="66320B8F"/>
    <w:rsid w:val="6639016F"/>
    <w:rsid w:val="665925BF"/>
    <w:rsid w:val="666F593F"/>
    <w:rsid w:val="668D04BB"/>
    <w:rsid w:val="66BA2932"/>
    <w:rsid w:val="66D91AC6"/>
    <w:rsid w:val="66DC0AFB"/>
    <w:rsid w:val="66DE0D17"/>
    <w:rsid w:val="66FB5425"/>
    <w:rsid w:val="670267B3"/>
    <w:rsid w:val="670C3554"/>
    <w:rsid w:val="671D539B"/>
    <w:rsid w:val="6727446C"/>
    <w:rsid w:val="673254D6"/>
    <w:rsid w:val="67515045"/>
    <w:rsid w:val="676A4358"/>
    <w:rsid w:val="6773145F"/>
    <w:rsid w:val="677A27ED"/>
    <w:rsid w:val="677F388C"/>
    <w:rsid w:val="679C3E9C"/>
    <w:rsid w:val="67A930D3"/>
    <w:rsid w:val="67C147FE"/>
    <w:rsid w:val="67D04B25"/>
    <w:rsid w:val="68012F0F"/>
    <w:rsid w:val="680B5B3B"/>
    <w:rsid w:val="682E182A"/>
    <w:rsid w:val="68336E40"/>
    <w:rsid w:val="68422FBB"/>
    <w:rsid w:val="685E3EBD"/>
    <w:rsid w:val="686D5EAE"/>
    <w:rsid w:val="68725BBA"/>
    <w:rsid w:val="68A815DC"/>
    <w:rsid w:val="68AE4302"/>
    <w:rsid w:val="68F4037D"/>
    <w:rsid w:val="6908207B"/>
    <w:rsid w:val="69146C72"/>
    <w:rsid w:val="69166546"/>
    <w:rsid w:val="691B1DAE"/>
    <w:rsid w:val="692C7B17"/>
    <w:rsid w:val="693C3AD3"/>
    <w:rsid w:val="69401815"/>
    <w:rsid w:val="69747710"/>
    <w:rsid w:val="69AA3132"/>
    <w:rsid w:val="69B53FB1"/>
    <w:rsid w:val="69B63885"/>
    <w:rsid w:val="69CC4E56"/>
    <w:rsid w:val="69E55F18"/>
    <w:rsid w:val="69F61ED3"/>
    <w:rsid w:val="6A42336B"/>
    <w:rsid w:val="6A55309E"/>
    <w:rsid w:val="6A5E63F6"/>
    <w:rsid w:val="6A6454E9"/>
    <w:rsid w:val="6A6908F7"/>
    <w:rsid w:val="6A8676FB"/>
    <w:rsid w:val="6AA47B81"/>
    <w:rsid w:val="6AB26742"/>
    <w:rsid w:val="6AB44268"/>
    <w:rsid w:val="6AC65D4A"/>
    <w:rsid w:val="6AD84458"/>
    <w:rsid w:val="6ADC37BF"/>
    <w:rsid w:val="6B482C03"/>
    <w:rsid w:val="6B5415A7"/>
    <w:rsid w:val="6B574BF4"/>
    <w:rsid w:val="6B6C68F1"/>
    <w:rsid w:val="6BBA7076"/>
    <w:rsid w:val="6BCD012A"/>
    <w:rsid w:val="6BDF3567"/>
    <w:rsid w:val="6BF57F88"/>
    <w:rsid w:val="6C1D5A8D"/>
    <w:rsid w:val="6C223454"/>
    <w:rsid w:val="6C3F5AA0"/>
    <w:rsid w:val="6C496C32"/>
    <w:rsid w:val="6C517895"/>
    <w:rsid w:val="6C5555D7"/>
    <w:rsid w:val="6C5D448C"/>
    <w:rsid w:val="6C7C7008"/>
    <w:rsid w:val="6C975BF0"/>
    <w:rsid w:val="6CA43E69"/>
    <w:rsid w:val="6CA87DFD"/>
    <w:rsid w:val="6CB06CB1"/>
    <w:rsid w:val="6CC52349"/>
    <w:rsid w:val="6CDE55CC"/>
    <w:rsid w:val="6CF01D86"/>
    <w:rsid w:val="6CF748E0"/>
    <w:rsid w:val="6D154D66"/>
    <w:rsid w:val="6D4F2026"/>
    <w:rsid w:val="6D505D9E"/>
    <w:rsid w:val="6D725D15"/>
    <w:rsid w:val="6D8F4B19"/>
    <w:rsid w:val="6DA41436"/>
    <w:rsid w:val="6DB26B4C"/>
    <w:rsid w:val="6DD8201C"/>
    <w:rsid w:val="6DFD1A54"/>
    <w:rsid w:val="6E0E0133"/>
    <w:rsid w:val="6E5024FA"/>
    <w:rsid w:val="6E504D8E"/>
    <w:rsid w:val="6E645FA5"/>
    <w:rsid w:val="6EAE47E3"/>
    <w:rsid w:val="6EB34837"/>
    <w:rsid w:val="6EC5360B"/>
    <w:rsid w:val="6EE13152"/>
    <w:rsid w:val="6EF02E8D"/>
    <w:rsid w:val="6EF8049C"/>
    <w:rsid w:val="6F424979"/>
    <w:rsid w:val="6F742582"/>
    <w:rsid w:val="6F7F4719"/>
    <w:rsid w:val="6F83245B"/>
    <w:rsid w:val="6F993A2D"/>
    <w:rsid w:val="6FA04AC2"/>
    <w:rsid w:val="6FAA5C3A"/>
    <w:rsid w:val="6FCA1E38"/>
    <w:rsid w:val="6FCF744E"/>
    <w:rsid w:val="6FF9271D"/>
    <w:rsid w:val="702C48A1"/>
    <w:rsid w:val="703F1830"/>
    <w:rsid w:val="707906C7"/>
    <w:rsid w:val="70974410"/>
    <w:rsid w:val="70A1703D"/>
    <w:rsid w:val="70A171B9"/>
    <w:rsid w:val="70D2369A"/>
    <w:rsid w:val="70DA60AB"/>
    <w:rsid w:val="70F829D5"/>
    <w:rsid w:val="7101188A"/>
    <w:rsid w:val="71015D2D"/>
    <w:rsid w:val="71022CB5"/>
    <w:rsid w:val="71265794"/>
    <w:rsid w:val="715C11B6"/>
    <w:rsid w:val="716F2C97"/>
    <w:rsid w:val="717A163C"/>
    <w:rsid w:val="71804EA4"/>
    <w:rsid w:val="71B11502"/>
    <w:rsid w:val="71E33685"/>
    <w:rsid w:val="71F47640"/>
    <w:rsid w:val="71FE04BF"/>
    <w:rsid w:val="71FE226D"/>
    <w:rsid w:val="721056AE"/>
    <w:rsid w:val="721101F2"/>
    <w:rsid w:val="721F290F"/>
    <w:rsid w:val="722A3062"/>
    <w:rsid w:val="729130E1"/>
    <w:rsid w:val="72914E8F"/>
    <w:rsid w:val="7298621E"/>
    <w:rsid w:val="72A434DA"/>
    <w:rsid w:val="72A66B8C"/>
    <w:rsid w:val="72D31822"/>
    <w:rsid w:val="72E444E7"/>
    <w:rsid w:val="730D6C0C"/>
    <w:rsid w:val="73335F46"/>
    <w:rsid w:val="73353A6C"/>
    <w:rsid w:val="733E0C99"/>
    <w:rsid w:val="73557ED4"/>
    <w:rsid w:val="736E51D0"/>
    <w:rsid w:val="73836ECE"/>
    <w:rsid w:val="73AD7AA7"/>
    <w:rsid w:val="73CD0149"/>
    <w:rsid w:val="73E57241"/>
    <w:rsid w:val="73EF00BF"/>
    <w:rsid w:val="74343D24"/>
    <w:rsid w:val="74406B6D"/>
    <w:rsid w:val="744D3038"/>
    <w:rsid w:val="7456238C"/>
    <w:rsid w:val="74744A68"/>
    <w:rsid w:val="748702F8"/>
    <w:rsid w:val="74A54C22"/>
    <w:rsid w:val="74B3733F"/>
    <w:rsid w:val="74C27582"/>
    <w:rsid w:val="74C432FA"/>
    <w:rsid w:val="74C90910"/>
    <w:rsid w:val="74D379E1"/>
    <w:rsid w:val="74F71921"/>
    <w:rsid w:val="75006207"/>
    <w:rsid w:val="75022074"/>
    <w:rsid w:val="75263FB5"/>
    <w:rsid w:val="752B5127"/>
    <w:rsid w:val="75357D54"/>
    <w:rsid w:val="7541606A"/>
    <w:rsid w:val="754206C3"/>
    <w:rsid w:val="75494DAD"/>
    <w:rsid w:val="75526B58"/>
    <w:rsid w:val="755B0018"/>
    <w:rsid w:val="75695C4F"/>
    <w:rsid w:val="75BA64AB"/>
    <w:rsid w:val="75BC66C7"/>
    <w:rsid w:val="75BF1D13"/>
    <w:rsid w:val="75F176B2"/>
    <w:rsid w:val="75FF0362"/>
    <w:rsid w:val="76034C0C"/>
    <w:rsid w:val="760D0CD1"/>
    <w:rsid w:val="761B163F"/>
    <w:rsid w:val="76516E0F"/>
    <w:rsid w:val="76872831"/>
    <w:rsid w:val="76966F18"/>
    <w:rsid w:val="76992564"/>
    <w:rsid w:val="76AB02A7"/>
    <w:rsid w:val="76C45833"/>
    <w:rsid w:val="76E82107"/>
    <w:rsid w:val="770B16B4"/>
    <w:rsid w:val="771A5453"/>
    <w:rsid w:val="77416E84"/>
    <w:rsid w:val="77440722"/>
    <w:rsid w:val="77521091"/>
    <w:rsid w:val="77613082"/>
    <w:rsid w:val="776E579F"/>
    <w:rsid w:val="77950F7E"/>
    <w:rsid w:val="77B5517C"/>
    <w:rsid w:val="77BE6726"/>
    <w:rsid w:val="77C17FC5"/>
    <w:rsid w:val="77CE6942"/>
    <w:rsid w:val="77D71596"/>
    <w:rsid w:val="77F9775E"/>
    <w:rsid w:val="78160310"/>
    <w:rsid w:val="78A31478"/>
    <w:rsid w:val="78B037EC"/>
    <w:rsid w:val="78CC4E73"/>
    <w:rsid w:val="78DD2BDC"/>
    <w:rsid w:val="78E23B34"/>
    <w:rsid w:val="78F63C9E"/>
    <w:rsid w:val="790F6B0E"/>
    <w:rsid w:val="791365FE"/>
    <w:rsid w:val="79142376"/>
    <w:rsid w:val="79264618"/>
    <w:rsid w:val="795D5ACB"/>
    <w:rsid w:val="79660E24"/>
    <w:rsid w:val="79690914"/>
    <w:rsid w:val="797352EE"/>
    <w:rsid w:val="797572B9"/>
    <w:rsid w:val="799B65F3"/>
    <w:rsid w:val="79AD749A"/>
    <w:rsid w:val="79BC4EE7"/>
    <w:rsid w:val="79BD2A0E"/>
    <w:rsid w:val="79BF58F4"/>
    <w:rsid w:val="79D044EF"/>
    <w:rsid w:val="79E41D48"/>
    <w:rsid w:val="79E87A8A"/>
    <w:rsid w:val="7A1F7224"/>
    <w:rsid w:val="7A293BFF"/>
    <w:rsid w:val="7A3F3423"/>
    <w:rsid w:val="7A4E3666"/>
    <w:rsid w:val="7A6F1F5A"/>
    <w:rsid w:val="7A85352B"/>
    <w:rsid w:val="7AB20098"/>
    <w:rsid w:val="7ADB314B"/>
    <w:rsid w:val="7ADD5115"/>
    <w:rsid w:val="7AE77D42"/>
    <w:rsid w:val="7AF20495"/>
    <w:rsid w:val="7B0C59FB"/>
    <w:rsid w:val="7B364826"/>
    <w:rsid w:val="7B4E6013"/>
    <w:rsid w:val="7B51165F"/>
    <w:rsid w:val="7B590514"/>
    <w:rsid w:val="7B5B0730"/>
    <w:rsid w:val="7B6C46EB"/>
    <w:rsid w:val="7B7D4202"/>
    <w:rsid w:val="7B89704B"/>
    <w:rsid w:val="7B964470"/>
    <w:rsid w:val="7BB5399C"/>
    <w:rsid w:val="7BC6204D"/>
    <w:rsid w:val="7BFB64B0"/>
    <w:rsid w:val="7C120DEF"/>
    <w:rsid w:val="7C424239"/>
    <w:rsid w:val="7C683105"/>
    <w:rsid w:val="7C825254"/>
    <w:rsid w:val="7C8A6F0C"/>
    <w:rsid w:val="7C9275E1"/>
    <w:rsid w:val="7C945CA8"/>
    <w:rsid w:val="7CB9570E"/>
    <w:rsid w:val="7D036989"/>
    <w:rsid w:val="7D1312C2"/>
    <w:rsid w:val="7D180687"/>
    <w:rsid w:val="7D342FE7"/>
    <w:rsid w:val="7D376633"/>
    <w:rsid w:val="7D553689"/>
    <w:rsid w:val="7D7F24B4"/>
    <w:rsid w:val="7D9F4904"/>
    <w:rsid w:val="7DA77C5D"/>
    <w:rsid w:val="7DBD2FDC"/>
    <w:rsid w:val="7DC75C09"/>
    <w:rsid w:val="7DCE7921"/>
    <w:rsid w:val="7DCF4ABD"/>
    <w:rsid w:val="7DD50326"/>
    <w:rsid w:val="7DDC4550"/>
    <w:rsid w:val="7E1352F2"/>
    <w:rsid w:val="7E1C5F55"/>
    <w:rsid w:val="7E221091"/>
    <w:rsid w:val="7E3239CA"/>
    <w:rsid w:val="7E6D67B0"/>
    <w:rsid w:val="7E722019"/>
    <w:rsid w:val="7EFB200E"/>
    <w:rsid w:val="7F044C6C"/>
    <w:rsid w:val="7F39083A"/>
    <w:rsid w:val="7F8D69DE"/>
    <w:rsid w:val="7F901CBD"/>
    <w:rsid w:val="7FA53D28"/>
    <w:rsid w:val="7FCB608F"/>
    <w:rsid w:val="7FE44850"/>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823</Words>
  <Characters>1051</Characters>
  <Lines>6</Lines>
  <Paragraphs>1</Paragraphs>
  <TotalTime>0</TotalTime>
  <ScaleCrop>false</ScaleCrop>
  <LinksUpToDate>false</LinksUpToDate>
  <CharactersWithSpaces>1072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2026-03-10T06:20:46Z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EB7986C105364D10A5983A0AAC5402FE_13</vt:lpwstr>
  </property>
  <property fmtid="{D5CDD505-2E9C-101B-9397-08002B2CF9AE}" pid="4" name="KSOTemplateDocerSaveRecord">
    <vt:lpwstr>eyJoZGlkIjoiNjBmMGY0NDRhMDljNjM3ZmM0MTNlYjhjZjBkMmNlYjEiLCJ1c2VySWQiOiIyMTM2ODQxMzIifQ==</vt:lpwstr>
  </property>
</Properties>
</file>