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1A57E">
      <w:pPr>
        <w:pStyle w:val="4"/>
        <w:jc w:val="center"/>
      </w:pPr>
      <w:r>
        <w:rPr>
          <w:rFonts w:hint="eastAsia" w:ascii="宋体" w:hAnsi="宋体" w:cs="宋体"/>
          <w:b/>
          <w:bCs/>
          <w:sz w:val="32"/>
          <w:szCs w:val="32"/>
          <w:lang w:val="en-US" w:eastAsia="zh-CN"/>
        </w:rPr>
        <w:t>2026年益阳市赫山区砖瓦及建筑砌块</w:t>
      </w:r>
      <w:r>
        <w:rPr>
          <w:rFonts w:hint="eastAsia" w:ascii="宋体" w:hAnsi="宋体" w:cs="宋体"/>
          <w:b/>
          <w:bCs/>
          <w:sz w:val="32"/>
          <w:szCs w:val="32"/>
        </w:rPr>
        <w:t>产品质量监督抽查实施细则</w:t>
      </w:r>
    </w:p>
    <w:p w14:paraId="2399795F">
      <w:pPr>
        <w:snapToGrid w:val="0"/>
        <w:spacing w:line="440" w:lineRule="exact"/>
        <w:rPr>
          <w:rFonts w:ascii="宋体" w:hAnsi="宋体" w:cs="宋体"/>
          <w:b/>
          <w:bCs/>
          <w:szCs w:val="21"/>
        </w:rPr>
      </w:pPr>
      <w:r>
        <w:rPr>
          <w:rFonts w:hint="eastAsia" w:ascii="宋体" w:hAnsi="宋体" w:cs="宋体"/>
          <w:b/>
          <w:bCs/>
          <w:szCs w:val="21"/>
        </w:rPr>
        <w:t>1 抽样方法</w:t>
      </w:r>
    </w:p>
    <w:p w14:paraId="524E3174">
      <w:pPr>
        <w:snapToGrid w:val="0"/>
        <w:spacing w:line="440" w:lineRule="exact"/>
        <w:ind w:firstLine="420" w:firstLineChars="200"/>
        <w:rPr>
          <w:rFonts w:hint="eastAsia"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0600F539">
      <w:pPr>
        <w:snapToGrid w:val="0"/>
        <w:spacing w:line="440" w:lineRule="exact"/>
        <w:ind w:firstLine="420" w:firstLineChars="200"/>
        <w:rPr>
          <w:rFonts w:hint="eastAsia" w:ascii="宋体" w:hAnsi="宋体" w:cs="宋体"/>
          <w:szCs w:val="21"/>
        </w:rPr>
      </w:pPr>
      <w:r>
        <w:rPr>
          <w:rFonts w:hint="eastAsia" w:ascii="宋体" w:hAnsi="宋体" w:cs="宋体"/>
          <w:szCs w:val="21"/>
        </w:rPr>
        <w:t>抽样基数满足抽样数量即可。</w:t>
      </w:r>
    </w:p>
    <w:p w14:paraId="223E86FD">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7745FAB3">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72D8C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371A4C3F">
            <w:pPr>
              <w:keepNext w:val="0"/>
              <w:keepLines w:val="0"/>
              <w:widowControl/>
              <w:suppressLineNumbers w:val="0"/>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序号</w:t>
            </w:r>
          </w:p>
        </w:tc>
        <w:tc>
          <w:tcPr>
            <w:tcW w:w="2639" w:type="dxa"/>
            <w:vAlign w:val="center"/>
          </w:tcPr>
          <w:p w14:paraId="085014CC">
            <w:pPr>
              <w:keepNext w:val="0"/>
              <w:keepLines w:val="0"/>
              <w:widowControl/>
              <w:suppressLineNumbers w:val="0"/>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产品种类</w:t>
            </w:r>
          </w:p>
        </w:tc>
        <w:tc>
          <w:tcPr>
            <w:tcW w:w="1602" w:type="dxa"/>
            <w:vAlign w:val="center"/>
          </w:tcPr>
          <w:p w14:paraId="619D9FF5">
            <w:pPr>
              <w:keepNext w:val="0"/>
              <w:keepLines w:val="0"/>
              <w:widowControl/>
              <w:suppressLineNumbers w:val="0"/>
              <w:jc w:val="center"/>
              <w:textAlignment w:val="center"/>
              <w:rPr>
                <w:rFonts w:hint="default" w:ascii="宋体" w:hAnsi="宋体" w:cs="宋体"/>
                <w:color w:val="000000"/>
                <w:szCs w:val="21"/>
                <w:lang w:val="en-US" w:eastAsia="zh-CN"/>
              </w:rPr>
            </w:pPr>
            <w:r>
              <w:rPr>
                <w:rFonts w:hint="default" w:ascii="宋体" w:hAnsi="宋体" w:cs="宋体"/>
                <w:color w:val="000000"/>
                <w:szCs w:val="21"/>
                <w:lang w:val="en-US" w:eastAsia="zh-CN"/>
              </w:rPr>
              <w:t>抽样数量</w:t>
            </w:r>
          </w:p>
        </w:tc>
        <w:tc>
          <w:tcPr>
            <w:tcW w:w="1850" w:type="dxa"/>
            <w:vAlign w:val="center"/>
          </w:tcPr>
          <w:p w14:paraId="002C7EE7">
            <w:pPr>
              <w:keepNext w:val="0"/>
              <w:keepLines w:val="0"/>
              <w:widowControl/>
              <w:suppressLineNumbers w:val="0"/>
              <w:jc w:val="center"/>
              <w:textAlignment w:val="center"/>
              <w:rPr>
                <w:rFonts w:hint="default" w:ascii="宋体" w:hAnsi="宋体" w:cs="宋体"/>
                <w:color w:val="000000"/>
                <w:szCs w:val="21"/>
                <w:lang w:val="en-US" w:eastAsia="zh-CN"/>
              </w:rPr>
            </w:pPr>
            <w:r>
              <w:rPr>
                <w:rFonts w:hint="default" w:ascii="宋体" w:hAnsi="宋体" w:cs="宋体"/>
                <w:color w:val="000000"/>
                <w:szCs w:val="21"/>
                <w:lang w:val="en-US" w:eastAsia="zh-CN"/>
              </w:rPr>
              <w:t>检样数量</w:t>
            </w:r>
          </w:p>
        </w:tc>
        <w:tc>
          <w:tcPr>
            <w:tcW w:w="1788" w:type="dxa"/>
            <w:vAlign w:val="center"/>
          </w:tcPr>
          <w:p w14:paraId="610EB713">
            <w:pPr>
              <w:keepNext w:val="0"/>
              <w:keepLines w:val="0"/>
              <w:widowControl/>
              <w:suppressLineNumbers w:val="0"/>
              <w:jc w:val="center"/>
              <w:textAlignment w:val="center"/>
              <w:rPr>
                <w:rFonts w:hint="eastAsia" w:ascii="宋体" w:hAnsi="宋体" w:cs="宋体"/>
                <w:color w:val="000000"/>
                <w:szCs w:val="21"/>
                <w:lang w:val="en-US" w:eastAsia="zh-CN"/>
              </w:rPr>
            </w:pPr>
            <w:r>
              <w:rPr>
                <w:rFonts w:hint="eastAsia" w:ascii="宋体" w:hAnsi="宋体" w:cs="宋体"/>
                <w:color w:val="000000"/>
                <w:szCs w:val="21"/>
                <w:lang w:val="en-US" w:eastAsia="zh-CN"/>
              </w:rPr>
              <w:t>备样数量</w:t>
            </w:r>
          </w:p>
        </w:tc>
      </w:tr>
      <w:tr w14:paraId="0626B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40551639">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01F07FE4">
            <w:pPr>
              <w:keepNext w:val="0"/>
              <w:keepLines w:val="0"/>
              <w:widowControl/>
              <w:suppressLineNumbers w:val="0"/>
              <w:jc w:val="center"/>
              <w:textAlignment w:val="center"/>
              <w:rPr>
                <w:rFonts w:hint="default" w:ascii="宋体" w:hAnsi="宋体" w:cs="宋体"/>
                <w:color w:val="000000"/>
                <w:szCs w:val="21"/>
                <w:lang w:val="en-US" w:eastAsia="zh-CN"/>
              </w:rPr>
            </w:pPr>
            <w:r>
              <w:rPr>
                <w:rFonts w:hint="default" w:ascii="宋体" w:hAnsi="宋体" w:cs="宋体"/>
                <w:color w:val="000000"/>
                <w:szCs w:val="21"/>
                <w:lang w:val="en-US" w:eastAsia="zh-CN"/>
              </w:rPr>
              <w:t>烧结普通砖</w:t>
            </w:r>
          </w:p>
        </w:tc>
        <w:tc>
          <w:tcPr>
            <w:tcW w:w="1602" w:type="dxa"/>
            <w:vAlign w:val="center"/>
          </w:tcPr>
          <w:p w14:paraId="1ECBAA4E">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100</w:t>
            </w:r>
            <w:r>
              <w:rPr>
                <w:rFonts w:hint="default" w:ascii="宋体" w:hAnsi="宋体" w:cs="宋体"/>
                <w:color w:val="000000"/>
                <w:szCs w:val="21"/>
                <w:lang w:val="en-US" w:eastAsia="zh-CN"/>
              </w:rPr>
              <w:t>块</w:t>
            </w:r>
          </w:p>
        </w:tc>
        <w:tc>
          <w:tcPr>
            <w:tcW w:w="1850" w:type="dxa"/>
            <w:vAlign w:val="center"/>
          </w:tcPr>
          <w:p w14:paraId="3F8D6323">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50块</w:t>
            </w:r>
          </w:p>
        </w:tc>
        <w:tc>
          <w:tcPr>
            <w:tcW w:w="1788" w:type="dxa"/>
            <w:vAlign w:val="center"/>
          </w:tcPr>
          <w:p w14:paraId="0D114ED3">
            <w:pPr>
              <w:keepNext w:val="0"/>
              <w:keepLines w:val="0"/>
              <w:widowControl/>
              <w:suppressLineNumbers w:val="0"/>
              <w:jc w:val="center"/>
              <w:textAlignment w:val="center"/>
              <w:rPr>
                <w:rFonts w:hint="default" w:ascii="宋体" w:hAnsi="宋体" w:cs="宋体"/>
                <w:color w:val="000000"/>
                <w:szCs w:val="21"/>
                <w:lang w:val="en-US" w:eastAsia="zh-CN"/>
              </w:rPr>
            </w:pPr>
            <w:r>
              <w:rPr>
                <w:rFonts w:hint="default" w:ascii="宋体" w:hAnsi="宋体" w:cs="宋体"/>
                <w:color w:val="000000"/>
                <w:szCs w:val="21"/>
                <w:lang w:val="en-US" w:eastAsia="zh-CN"/>
              </w:rPr>
              <w:t>50块</w:t>
            </w:r>
          </w:p>
        </w:tc>
      </w:tr>
      <w:tr w14:paraId="6DF11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32A56F10">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2</w:t>
            </w:r>
          </w:p>
        </w:tc>
        <w:tc>
          <w:tcPr>
            <w:tcW w:w="2639" w:type="dxa"/>
            <w:vAlign w:val="center"/>
          </w:tcPr>
          <w:p w14:paraId="14EF05C4">
            <w:pPr>
              <w:keepNext w:val="0"/>
              <w:keepLines w:val="0"/>
              <w:widowControl/>
              <w:suppressLineNumbers w:val="0"/>
              <w:jc w:val="center"/>
              <w:textAlignment w:val="center"/>
              <w:rPr>
                <w:rFonts w:hint="default" w:ascii="宋体" w:hAnsi="宋体" w:cs="宋体"/>
                <w:color w:val="000000"/>
                <w:szCs w:val="21"/>
                <w:lang w:val="en-US" w:eastAsia="zh-CN"/>
              </w:rPr>
            </w:pPr>
            <w:r>
              <w:rPr>
                <w:rFonts w:hint="default" w:ascii="宋体" w:hAnsi="宋体" w:cs="宋体"/>
                <w:color w:val="000000"/>
                <w:szCs w:val="21"/>
                <w:lang w:val="en-US" w:eastAsia="zh-CN"/>
              </w:rPr>
              <w:t>烧结瓦</w:t>
            </w:r>
          </w:p>
        </w:tc>
        <w:tc>
          <w:tcPr>
            <w:tcW w:w="1602" w:type="dxa"/>
            <w:vAlign w:val="center"/>
          </w:tcPr>
          <w:p w14:paraId="1BD64510">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10</w:t>
            </w:r>
            <w:r>
              <w:rPr>
                <w:rFonts w:hint="default" w:ascii="宋体" w:hAnsi="宋体" w:cs="宋体"/>
                <w:color w:val="000000"/>
                <w:szCs w:val="21"/>
                <w:lang w:val="en-US" w:eastAsia="zh-CN"/>
              </w:rPr>
              <w:t>0块</w:t>
            </w:r>
          </w:p>
        </w:tc>
        <w:tc>
          <w:tcPr>
            <w:tcW w:w="1850" w:type="dxa"/>
            <w:vAlign w:val="center"/>
          </w:tcPr>
          <w:p w14:paraId="3D79184B">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50块</w:t>
            </w:r>
          </w:p>
        </w:tc>
        <w:tc>
          <w:tcPr>
            <w:tcW w:w="1788" w:type="dxa"/>
            <w:vAlign w:val="center"/>
          </w:tcPr>
          <w:p w14:paraId="0C42AC9B">
            <w:pPr>
              <w:keepNext w:val="0"/>
              <w:keepLines w:val="0"/>
              <w:widowControl/>
              <w:suppressLineNumbers w:val="0"/>
              <w:jc w:val="center"/>
              <w:textAlignment w:val="center"/>
              <w:rPr>
                <w:rFonts w:hint="default" w:ascii="宋体" w:hAnsi="宋体" w:cs="宋体"/>
                <w:color w:val="000000"/>
                <w:szCs w:val="21"/>
                <w:lang w:val="en-US" w:eastAsia="zh-CN"/>
              </w:rPr>
            </w:pPr>
            <w:r>
              <w:rPr>
                <w:rFonts w:hint="default" w:ascii="宋体" w:hAnsi="宋体" w:cs="宋体"/>
                <w:color w:val="000000"/>
                <w:szCs w:val="21"/>
                <w:lang w:val="en-US" w:eastAsia="zh-CN"/>
              </w:rPr>
              <w:t>50块</w:t>
            </w:r>
          </w:p>
        </w:tc>
      </w:tr>
      <w:tr w14:paraId="48770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4676C8F1">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3</w:t>
            </w:r>
          </w:p>
        </w:tc>
        <w:tc>
          <w:tcPr>
            <w:tcW w:w="2639" w:type="dxa"/>
            <w:vAlign w:val="center"/>
          </w:tcPr>
          <w:p w14:paraId="7A32DADB">
            <w:pPr>
              <w:keepNext w:val="0"/>
              <w:keepLines w:val="0"/>
              <w:widowControl/>
              <w:suppressLineNumbers w:val="0"/>
              <w:jc w:val="center"/>
              <w:textAlignment w:val="center"/>
              <w:rPr>
                <w:rFonts w:hint="default" w:ascii="宋体" w:hAnsi="宋体" w:cs="宋体"/>
                <w:color w:val="000000"/>
                <w:szCs w:val="21"/>
                <w:lang w:val="en-US" w:eastAsia="zh-CN"/>
              </w:rPr>
            </w:pPr>
            <w:r>
              <w:rPr>
                <w:rFonts w:hint="default" w:ascii="宋体" w:hAnsi="宋体" w:cs="宋体"/>
                <w:color w:val="000000"/>
                <w:szCs w:val="21"/>
                <w:lang w:val="en-US" w:eastAsia="zh-CN"/>
              </w:rPr>
              <w:t>蒸压加气混凝土砌块</w:t>
            </w:r>
          </w:p>
        </w:tc>
        <w:tc>
          <w:tcPr>
            <w:tcW w:w="1602" w:type="dxa"/>
            <w:vAlign w:val="center"/>
          </w:tcPr>
          <w:p w14:paraId="6240EA1E">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4</w:t>
            </w:r>
            <w:r>
              <w:rPr>
                <w:rFonts w:hint="default" w:ascii="宋体" w:hAnsi="宋体" w:cs="宋体"/>
                <w:color w:val="000000"/>
                <w:szCs w:val="21"/>
                <w:lang w:val="en-US" w:eastAsia="zh-CN"/>
              </w:rPr>
              <w:t>0块</w:t>
            </w:r>
          </w:p>
        </w:tc>
        <w:tc>
          <w:tcPr>
            <w:tcW w:w="1850" w:type="dxa"/>
            <w:vAlign w:val="center"/>
          </w:tcPr>
          <w:p w14:paraId="5E016907">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20块</w:t>
            </w:r>
          </w:p>
        </w:tc>
        <w:tc>
          <w:tcPr>
            <w:tcW w:w="1788" w:type="dxa"/>
            <w:vAlign w:val="center"/>
          </w:tcPr>
          <w:p w14:paraId="4A07ED0B">
            <w:pPr>
              <w:keepNext w:val="0"/>
              <w:keepLines w:val="0"/>
              <w:widowControl/>
              <w:suppressLineNumbers w:val="0"/>
              <w:jc w:val="center"/>
              <w:textAlignment w:val="center"/>
              <w:rPr>
                <w:rFonts w:hint="default" w:ascii="宋体" w:hAnsi="宋体" w:cs="宋体"/>
                <w:color w:val="000000"/>
                <w:szCs w:val="21"/>
                <w:lang w:val="en-US" w:eastAsia="zh-CN"/>
              </w:rPr>
            </w:pPr>
            <w:r>
              <w:rPr>
                <w:rFonts w:hint="default" w:ascii="宋体" w:hAnsi="宋体" w:cs="宋体"/>
                <w:color w:val="000000"/>
                <w:szCs w:val="21"/>
                <w:lang w:val="en-US" w:eastAsia="zh-CN"/>
              </w:rPr>
              <w:t>20块</w:t>
            </w:r>
          </w:p>
        </w:tc>
      </w:tr>
    </w:tbl>
    <w:p w14:paraId="46107F5D">
      <w:pPr>
        <w:pStyle w:val="2"/>
        <w:ind w:left="0" w:leftChars="0" w:firstLine="0" w:firstLineChars="0"/>
        <w:rPr>
          <w:rFonts w:hint="eastAsia"/>
        </w:rPr>
      </w:pPr>
    </w:p>
    <w:p w14:paraId="07B3813E">
      <w:pPr>
        <w:snapToGrid w:val="0"/>
        <w:spacing w:line="440" w:lineRule="exact"/>
        <w:rPr>
          <w:rFonts w:hint="eastAsia" w:ascii="宋体" w:hAnsi="宋体" w:cs="宋体"/>
          <w:b/>
          <w:bCs/>
          <w:szCs w:val="21"/>
        </w:rPr>
      </w:pPr>
      <w:r>
        <w:rPr>
          <w:rFonts w:hint="eastAsia" w:ascii="宋体" w:hAnsi="宋体" w:cs="宋体"/>
          <w:b/>
          <w:bCs/>
          <w:szCs w:val="21"/>
        </w:rPr>
        <w:t>2 检验依据</w:t>
      </w:r>
    </w:p>
    <w:p w14:paraId="790918F5">
      <w:pPr>
        <w:spacing w:line="440" w:lineRule="exact"/>
        <w:jc w:val="center"/>
        <w:rPr>
          <w:rFonts w:ascii="宋体" w:hAnsi="宋体" w:cs="宋体"/>
          <w:szCs w:val="21"/>
        </w:rPr>
      </w:pPr>
      <w:r>
        <w:rPr>
          <w:rFonts w:hint="eastAsia" w:ascii="宋体" w:hAnsi="宋体" w:cs="宋体"/>
          <w:szCs w:val="21"/>
        </w:rPr>
        <w:t>表</w:t>
      </w:r>
      <w:r>
        <w:rPr>
          <w:rFonts w:hint="eastAsia" w:ascii="宋体" w:hAnsi="宋体" w:cs="宋体"/>
          <w:szCs w:val="21"/>
          <w:lang w:val="en-US" w:eastAsia="zh-CN"/>
        </w:rPr>
        <w:t>2</w:t>
      </w:r>
      <w:r>
        <w:rPr>
          <w:rFonts w:hint="eastAsia" w:ascii="宋体" w:hAnsi="宋体" w:cs="宋体"/>
          <w:szCs w:val="21"/>
        </w:rPr>
        <w:t xml:space="preserve"> </w:t>
      </w:r>
      <w:r>
        <w:rPr>
          <w:rFonts w:hint="eastAsia" w:ascii="宋体" w:hAnsi="宋体" w:cs="宋体"/>
          <w:szCs w:val="21"/>
          <w:lang w:val="en-US" w:eastAsia="zh-CN"/>
        </w:rPr>
        <w:t>烧结普通砖</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315F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3B0E3F4">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0063852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402247BA">
            <w:pPr>
              <w:snapToGrid w:val="0"/>
              <w:jc w:val="center"/>
              <w:rPr>
                <w:rFonts w:ascii="宋体" w:hAnsi="宋体" w:cs="宋体"/>
                <w:szCs w:val="21"/>
              </w:rPr>
            </w:pPr>
            <w:r>
              <w:rPr>
                <w:rFonts w:hint="eastAsia" w:ascii="宋体" w:hAnsi="宋体" w:cs="宋体"/>
                <w:szCs w:val="21"/>
              </w:rPr>
              <w:t>检验方法</w:t>
            </w:r>
          </w:p>
        </w:tc>
      </w:tr>
      <w:tr w14:paraId="2226C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5706D7B">
            <w:pPr>
              <w:widowControl/>
              <w:numPr>
                <w:ilvl w:val="0"/>
                <w:numId w:val="1"/>
              </w:numPr>
              <w:jc w:val="center"/>
              <w:textAlignment w:val="center"/>
              <w:rPr>
                <w:rFonts w:ascii="宋体" w:hAnsi="宋体" w:cs="宋体"/>
                <w:kern w:val="0"/>
                <w:szCs w:val="21"/>
              </w:rPr>
            </w:pPr>
          </w:p>
        </w:tc>
        <w:tc>
          <w:tcPr>
            <w:tcW w:w="4033" w:type="dxa"/>
            <w:vAlign w:val="center"/>
          </w:tcPr>
          <w:p w14:paraId="60E699D4">
            <w:pPr>
              <w:snapToGrid w:val="0"/>
              <w:jc w:val="center"/>
              <w:rPr>
                <w:rFonts w:hint="eastAsia" w:ascii="宋体" w:hAnsi="宋体" w:cs="宋体"/>
                <w:szCs w:val="21"/>
                <w:lang w:eastAsia="zh-CN"/>
              </w:rPr>
            </w:pPr>
            <w:r>
              <w:rPr>
                <w:rFonts w:hint="eastAsia" w:ascii="宋体" w:hAnsi="宋体" w:cs="宋体"/>
                <w:szCs w:val="21"/>
                <w:lang w:val="en-US" w:eastAsia="zh-CN"/>
              </w:rPr>
              <w:t>尺寸偏差</w:t>
            </w:r>
          </w:p>
        </w:tc>
        <w:tc>
          <w:tcPr>
            <w:tcW w:w="3662" w:type="dxa"/>
            <w:vAlign w:val="center"/>
          </w:tcPr>
          <w:p w14:paraId="6E8ECC01">
            <w:pPr>
              <w:snapToGrid w:val="0"/>
              <w:jc w:val="center"/>
              <w:rPr>
                <w:rFonts w:hint="eastAsia" w:ascii="宋体" w:hAnsi="宋体" w:cs="宋体"/>
                <w:szCs w:val="21"/>
              </w:rPr>
            </w:pPr>
            <w:r>
              <w:rPr>
                <w:rFonts w:hint="eastAsia" w:ascii="宋体" w:hAnsi="宋体" w:cs="宋体"/>
                <w:szCs w:val="21"/>
                <w:lang w:val="en-US" w:eastAsia="zh-CN"/>
              </w:rPr>
              <w:t>GB/T2542-2012</w:t>
            </w:r>
          </w:p>
        </w:tc>
      </w:tr>
      <w:tr w14:paraId="4F74E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5FECFA1D">
            <w:pPr>
              <w:widowControl/>
              <w:numPr>
                <w:ilvl w:val="0"/>
                <w:numId w:val="1"/>
              </w:numPr>
              <w:jc w:val="center"/>
              <w:textAlignment w:val="center"/>
              <w:rPr>
                <w:rFonts w:ascii="宋体" w:hAnsi="宋体" w:cs="宋体"/>
                <w:kern w:val="0"/>
                <w:szCs w:val="21"/>
              </w:rPr>
            </w:pPr>
          </w:p>
        </w:tc>
        <w:tc>
          <w:tcPr>
            <w:tcW w:w="4033" w:type="dxa"/>
            <w:vAlign w:val="center"/>
          </w:tcPr>
          <w:p w14:paraId="2FDACA29">
            <w:pPr>
              <w:snapToGrid w:val="0"/>
              <w:jc w:val="center"/>
              <w:rPr>
                <w:rFonts w:hint="eastAsia" w:ascii="宋体" w:hAnsi="宋体" w:cs="宋体"/>
                <w:szCs w:val="21"/>
              </w:rPr>
            </w:pPr>
            <w:r>
              <w:rPr>
                <w:rFonts w:hint="eastAsia" w:ascii="宋体" w:hAnsi="宋体" w:cs="宋体"/>
                <w:szCs w:val="21"/>
                <w:lang w:val="en-US" w:eastAsia="zh-CN"/>
              </w:rPr>
              <w:t>外观质量</w:t>
            </w:r>
          </w:p>
        </w:tc>
        <w:tc>
          <w:tcPr>
            <w:tcW w:w="3662" w:type="dxa"/>
            <w:vAlign w:val="center"/>
          </w:tcPr>
          <w:p w14:paraId="2707F41D">
            <w:pPr>
              <w:snapToGrid w:val="0"/>
              <w:jc w:val="center"/>
              <w:rPr>
                <w:rFonts w:hint="eastAsia" w:ascii="宋体" w:hAnsi="宋体" w:cs="宋体"/>
                <w:szCs w:val="21"/>
              </w:rPr>
            </w:pPr>
            <w:r>
              <w:rPr>
                <w:rFonts w:hint="eastAsia" w:ascii="宋体" w:hAnsi="宋体" w:cs="宋体"/>
                <w:szCs w:val="21"/>
                <w:lang w:val="en-US" w:eastAsia="zh-CN"/>
              </w:rPr>
              <w:t>GB/T2542-2012</w:t>
            </w:r>
          </w:p>
        </w:tc>
      </w:tr>
      <w:tr w14:paraId="73303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8390B74">
            <w:pPr>
              <w:widowControl/>
              <w:numPr>
                <w:ilvl w:val="0"/>
                <w:numId w:val="1"/>
              </w:numPr>
              <w:jc w:val="center"/>
              <w:textAlignment w:val="center"/>
              <w:rPr>
                <w:rFonts w:ascii="宋体" w:hAnsi="宋体" w:cs="宋体"/>
                <w:kern w:val="0"/>
                <w:szCs w:val="21"/>
              </w:rPr>
            </w:pPr>
          </w:p>
        </w:tc>
        <w:tc>
          <w:tcPr>
            <w:tcW w:w="4033" w:type="dxa"/>
            <w:vAlign w:val="center"/>
          </w:tcPr>
          <w:p w14:paraId="43703F54">
            <w:pPr>
              <w:snapToGrid w:val="0"/>
              <w:jc w:val="center"/>
              <w:rPr>
                <w:rFonts w:hint="eastAsia" w:ascii="宋体" w:hAnsi="宋体" w:cs="宋体"/>
                <w:szCs w:val="21"/>
                <w:lang w:eastAsia="zh-CN"/>
              </w:rPr>
            </w:pPr>
            <w:r>
              <w:rPr>
                <w:rFonts w:hint="eastAsia" w:ascii="宋体" w:hAnsi="宋体" w:cs="宋体"/>
                <w:szCs w:val="21"/>
                <w:lang w:val="en-US" w:eastAsia="zh-CN"/>
              </w:rPr>
              <w:t>泛霜</w:t>
            </w:r>
          </w:p>
        </w:tc>
        <w:tc>
          <w:tcPr>
            <w:tcW w:w="3662" w:type="dxa"/>
            <w:vAlign w:val="center"/>
          </w:tcPr>
          <w:p w14:paraId="5B9CE060">
            <w:pPr>
              <w:snapToGrid w:val="0"/>
              <w:jc w:val="center"/>
              <w:rPr>
                <w:rFonts w:hint="eastAsia" w:ascii="宋体" w:hAnsi="宋体" w:cs="宋体"/>
                <w:szCs w:val="21"/>
              </w:rPr>
            </w:pPr>
            <w:r>
              <w:rPr>
                <w:rFonts w:hint="eastAsia" w:ascii="宋体" w:hAnsi="宋体" w:cs="宋体"/>
                <w:szCs w:val="21"/>
                <w:lang w:val="en-US" w:eastAsia="zh-CN"/>
              </w:rPr>
              <w:t>GB/T2542-2012</w:t>
            </w:r>
          </w:p>
        </w:tc>
      </w:tr>
      <w:tr w14:paraId="60C8E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58F2F64E">
            <w:pPr>
              <w:widowControl/>
              <w:numPr>
                <w:ilvl w:val="0"/>
                <w:numId w:val="1"/>
              </w:numPr>
              <w:jc w:val="center"/>
              <w:textAlignment w:val="center"/>
              <w:rPr>
                <w:rFonts w:ascii="宋体" w:hAnsi="宋体" w:cs="宋体"/>
                <w:kern w:val="0"/>
                <w:szCs w:val="21"/>
              </w:rPr>
            </w:pPr>
          </w:p>
        </w:tc>
        <w:tc>
          <w:tcPr>
            <w:tcW w:w="4033" w:type="dxa"/>
            <w:vAlign w:val="top"/>
          </w:tcPr>
          <w:p w14:paraId="20FE441F">
            <w:pPr>
              <w:snapToGrid w:val="0"/>
              <w:jc w:val="center"/>
              <w:rPr>
                <w:rFonts w:hint="eastAsia" w:ascii="宋体" w:hAnsi="宋体" w:cs="宋体"/>
                <w:szCs w:val="21"/>
              </w:rPr>
            </w:pPr>
            <w:r>
              <w:rPr>
                <w:rFonts w:hint="eastAsia" w:ascii="宋体" w:hAnsi="宋体" w:cs="宋体"/>
                <w:szCs w:val="21"/>
                <w:lang w:val="en-US" w:eastAsia="zh-CN"/>
              </w:rPr>
              <w:t>抗压强度试验</w:t>
            </w:r>
          </w:p>
        </w:tc>
        <w:tc>
          <w:tcPr>
            <w:tcW w:w="3662" w:type="dxa"/>
            <w:vAlign w:val="center"/>
          </w:tcPr>
          <w:p w14:paraId="311588CF">
            <w:pPr>
              <w:snapToGrid w:val="0"/>
              <w:jc w:val="center"/>
              <w:rPr>
                <w:rFonts w:hint="eastAsia" w:ascii="宋体" w:hAnsi="宋体" w:cs="宋体"/>
                <w:szCs w:val="21"/>
              </w:rPr>
            </w:pPr>
            <w:r>
              <w:rPr>
                <w:rFonts w:hint="eastAsia" w:ascii="宋体" w:hAnsi="宋体" w:cs="宋体"/>
                <w:szCs w:val="21"/>
                <w:lang w:val="en-US" w:eastAsia="zh-CN"/>
              </w:rPr>
              <w:t>GB/T 2542-2012</w:t>
            </w:r>
          </w:p>
        </w:tc>
      </w:tr>
      <w:tr w14:paraId="21A31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194B37C">
            <w:pPr>
              <w:widowControl/>
              <w:numPr>
                <w:ilvl w:val="0"/>
                <w:numId w:val="1"/>
              </w:numPr>
              <w:jc w:val="center"/>
              <w:textAlignment w:val="center"/>
              <w:rPr>
                <w:rFonts w:ascii="宋体" w:hAnsi="宋体" w:cs="宋体"/>
                <w:kern w:val="0"/>
                <w:szCs w:val="21"/>
              </w:rPr>
            </w:pPr>
          </w:p>
        </w:tc>
        <w:tc>
          <w:tcPr>
            <w:tcW w:w="4033" w:type="dxa"/>
            <w:vAlign w:val="top"/>
          </w:tcPr>
          <w:p w14:paraId="3A55CA79">
            <w:pPr>
              <w:snapToGrid w:val="0"/>
              <w:jc w:val="center"/>
              <w:rPr>
                <w:rFonts w:hint="eastAsia" w:ascii="宋体" w:hAnsi="宋体" w:cs="宋体"/>
                <w:szCs w:val="21"/>
              </w:rPr>
            </w:pPr>
            <w:r>
              <w:rPr>
                <w:rFonts w:hint="eastAsia" w:ascii="宋体" w:hAnsi="宋体" w:cs="宋体"/>
                <w:szCs w:val="21"/>
                <w:lang w:val="en-US" w:eastAsia="zh-CN"/>
              </w:rPr>
              <w:t>石灰爆裂试验</w:t>
            </w:r>
          </w:p>
        </w:tc>
        <w:tc>
          <w:tcPr>
            <w:tcW w:w="3662" w:type="dxa"/>
            <w:vAlign w:val="center"/>
          </w:tcPr>
          <w:p w14:paraId="009D136B">
            <w:pPr>
              <w:snapToGrid w:val="0"/>
              <w:jc w:val="center"/>
              <w:rPr>
                <w:rFonts w:hint="eastAsia" w:ascii="宋体" w:hAnsi="宋体" w:cs="宋体"/>
                <w:szCs w:val="21"/>
              </w:rPr>
            </w:pPr>
            <w:r>
              <w:rPr>
                <w:rFonts w:hint="eastAsia" w:ascii="宋体" w:hAnsi="宋体" w:cs="宋体"/>
                <w:szCs w:val="21"/>
                <w:lang w:val="en-US" w:eastAsia="zh-CN"/>
              </w:rPr>
              <w:t>GB/T 2542-2012</w:t>
            </w:r>
          </w:p>
        </w:tc>
      </w:tr>
      <w:tr w14:paraId="2B0D8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641F3698">
            <w:pPr>
              <w:widowControl/>
              <w:numPr>
                <w:ilvl w:val="0"/>
                <w:numId w:val="1"/>
              </w:numPr>
              <w:jc w:val="center"/>
              <w:textAlignment w:val="center"/>
              <w:rPr>
                <w:rFonts w:ascii="宋体" w:hAnsi="宋体" w:cs="宋体"/>
                <w:kern w:val="0"/>
                <w:szCs w:val="21"/>
              </w:rPr>
            </w:pPr>
          </w:p>
        </w:tc>
        <w:tc>
          <w:tcPr>
            <w:tcW w:w="4033" w:type="dxa"/>
            <w:vAlign w:val="top"/>
          </w:tcPr>
          <w:p w14:paraId="7F3489A7">
            <w:pPr>
              <w:snapToGrid w:val="0"/>
              <w:jc w:val="center"/>
              <w:rPr>
                <w:rFonts w:hint="eastAsia" w:ascii="宋体" w:hAnsi="宋体" w:cs="宋体"/>
                <w:szCs w:val="21"/>
              </w:rPr>
            </w:pPr>
            <w:r>
              <w:rPr>
                <w:rFonts w:hint="eastAsia" w:ascii="宋体" w:hAnsi="宋体" w:cs="宋体"/>
                <w:szCs w:val="21"/>
                <w:lang w:val="en-US" w:eastAsia="zh-CN"/>
              </w:rPr>
              <w:t>吸收率</w:t>
            </w:r>
          </w:p>
        </w:tc>
        <w:tc>
          <w:tcPr>
            <w:tcW w:w="3662" w:type="dxa"/>
            <w:vAlign w:val="center"/>
          </w:tcPr>
          <w:p w14:paraId="43EF73C1">
            <w:pPr>
              <w:snapToGrid w:val="0"/>
              <w:jc w:val="center"/>
              <w:rPr>
                <w:rFonts w:hint="eastAsia" w:ascii="宋体" w:hAnsi="宋体" w:cs="宋体"/>
                <w:szCs w:val="21"/>
              </w:rPr>
            </w:pPr>
            <w:r>
              <w:rPr>
                <w:rFonts w:hint="eastAsia" w:ascii="宋体" w:hAnsi="宋体" w:cs="宋体"/>
                <w:szCs w:val="21"/>
                <w:lang w:val="en-US" w:eastAsia="zh-CN"/>
              </w:rPr>
              <w:t>GB/T 2542-2012</w:t>
            </w:r>
          </w:p>
        </w:tc>
      </w:tr>
      <w:tr w14:paraId="62321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A4EE1E2">
            <w:pPr>
              <w:widowControl/>
              <w:numPr>
                <w:ilvl w:val="0"/>
                <w:numId w:val="1"/>
              </w:numPr>
              <w:jc w:val="center"/>
              <w:textAlignment w:val="center"/>
              <w:rPr>
                <w:rFonts w:ascii="宋体" w:hAnsi="宋体" w:cs="宋体"/>
                <w:kern w:val="0"/>
                <w:szCs w:val="21"/>
              </w:rPr>
            </w:pPr>
          </w:p>
        </w:tc>
        <w:tc>
          <w:tcPr>
            <w:tcW w:w="4033" w:type="dxa"/>
            <w:vAlign w:val="center"/>
          </w:tcPr>
          <w:p w14:paraId="78B6D58F">
            <w:pPr>
              <w:snapToGrid w:val="0"/>
              <w:jc w:val="center"/>
              <w:rPr>
                <w:rFonts w:hint="eastAsia" w:ascii="宋体" w:hAnsi="宋体" w:cs="宋体"/>
                <w:szCs w:val="21"/>
              </w:rPr>
            </w:pPr>
            <w:r>
              <w:rPr>
                <w:rFonts w:hint="eastAsia" w:ascii="宋体" w:hAnsi="宋体" w:cs="宋体"/>
                <w:szCs w:val="21"/>
              </w:rPr>
              <w:t>饱和系数测定</w:t>
            </w:r>
          </w:p>
        </w:tc>
        <w:tc>
          <w:tcPr>
            <w:tcW w:w="3662" w:type="dxa"/>
            <w:vAlign w:val="center"/>
          </w:tcPr>
          <w:p w14:paraId="5B6BE1CD">
            <w:pPr>
              <w:snapToGrid w:val="0"/>
              <w:jc w:val="center"/>
              <w:rPr>
                <w:rFonts w:hint="eastAsia" w:ascii="宋体" w:hAnsi="宋体" w:cs="宋体"/>
                <w:szCs w:val="21"/>
              </w:rPr>
            </w:pPr>
            <w:r>
              <w:rPr>
                <w:rFonts w:hint="eastAsia" w:ascii="宋体" w:hAnsi="宋体" w:cs="宋体"/>
                <w:szCs w:val="21"/>
              </w:rPr>
              <w:t>GB/T 2542-2012</w:t>
            </w:r>
          </w:p>
        </w:tc>
      </w:tr>
    </w:tbl>
    <w:p w14:paraId="77525375">
      <w:pPr>
        <w:spacing w:line="440" w:lineRule="exact"/>
        <w:jc w:val="center"/>
        <w:rPr>
          <w:rFonts w:hint="eastAsia" w:ascii="宋体" w:hAnsi="宋体" w:cs="宋体"/>
          <w:szCs w:val="21"/>
        </w:rPr>
      </w:pPr>
      <w:bookmarkStart w:id="2" w:name="_GoBack"/>
      <w:bookmarkEnd w:id="2"/>
    </w:p>
    <w:p w14:paraId="1CCAE92D">
      <w:pPr>
        <w:spacing w:line="440" w:lineRule="exact"/>
        <w:jc w:val="center"/>
        <w:rPr>
          <w:rFonts w:hint="eastAsia" w:ascii="宋体" w:hAnsi="宋体" w:cs="宋体"/>
          <w:szCs w:val="21"/>
        </w:rPr>
      </w:pPr>
      <w:r>
        <w:rPr>
          <w:rFonts w:hint="eastAsia" w:ascii="宋体" w:hAnsi="宋体" w:cs="宋体"/>
          <w:szCs w:val="21"/>
        </w:rPr>
        <w:t>表</w:t>
      </w:r>
      <w:r>
        <w:rPr>
          <w:rFonts w:hint="eastAsia" w:ascii="宋体" w:hAnsi="宋体" w:cs="宋体"/>
          <w:szCs w:val="21"/>
          <w:lang w:val="en-US" w:eastAsia="zh-CN"/>
        </w:rPr>
        <w:t>3</w:t>
      </w:r>
      <w:r>
        <w:rPr>
          <w:rFonts w:hint="eastAsia" w:ascii="宋体" w:hAnsi="宋体" w:cs="宋体"/>
          <w:szCs w:val="21"/>
        </w:rPr>
        <w:t xml:space="preserve"> 烧结瓦检验项目</w:t>
      </w:r>
    </w:p>
    <w:tbl>
      <w:tblPr>
        <w:tblStyle w:val="9"/>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4035"/>
        <w:gridCol w:w="3660"/>
      </w:tblGrid>
      <w:tr w14:paraId="3D202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3A323CBB">
            <w:pPr>
              <w:snapToGrid w:val="0"/>
              <w:jc w:val="center"/>
              <w:rPr>
                <w:rFonts w:hint="eastAsia" w:ascii="宋体" w:hAnsi="宋体" w:cs="宋体"/>
                <w:color w:val="000000"/>
                <w:szCs w:val="21"/>
              </w:rPr>
            </w:pPr>
            <w:r>
              <w:rPr>
                <w:rFonts w:hint="eastAsia" w:ascii="宋体" w:hAnsi="宋体" w:cs="宋体"/>
                <w:color w:val="000000"/>
                <w:szCs w:val="21"/>
              </w:rPr>
              <w:t>序号</w:t>
            </w:r>
          </w:p>
        </w:tc>
        <w:tc>
          <w:tcPr>
            <w:tcW w:w="4035" w:type="dxa"/>
            <w:vAlign w:val="center"/>
          </w:tcPr>
          <w:p w14:paraId="13296DC8">
            <w:pPr>
              <w:snapToGrid w:val="0"/>
              <w:jc w:val="center"/>
              <w:rPr>
                <w:rFonts w:hint="eastAsia" w:ascii="宋体" w:hAnsi="宋体" w:cs="宋体"/>
                <w:color w:val="000000"/>
                <w:szCs w:val="21"/>
              </w:rPr>
            </w:pPr>
            <w:r>
              <w:rPr>
                <w:rFonts w:hint="eastAsia" w:ascii="宋体" w:hAnsi="宋体" w:cs="宋体"/>
                <w:color w:val="000000"/>
                <w:szCs w:val="21"/>
              </w:rPr>
              <w:t>检验项目</w:t>
            </w:r>
          </w:p>
        </w:tc>
        <w:tc>
          <w:tcPr>
            <w:tcW w:w="3660" w:type="dxa"/>
            <w:vAlign w:val="center"/>
          </w:tcPr>
          <w:p w14:paraId="4EE85D37">
            <w:pPr>
              <w:snapToGrid w:val="0"/>
              <w:jc w:val="center"/>
              <w:rPr>
                <w:rFonts w:hint="eastAsia" w:ascii="宋体" w:hAnsi="宋体" w:cs="宋体"/>
                <w:color w:val="000000"/>
                <w:szCs w:val="21"/>
              </w:rPr>
            </w:pPr>
            <w:r>
              <w:rPr>
                <w:rFonts w:hint="eastAsia" w:ascii="宋体" w:hAnsi="宋体" w:cs="宋体"/>
                <w:color w:val="000000"/>
                <w:szCs w:val="21"/>
              </w:rPr>
              <w:t>检验方法</w:t>
            </w:r>
          </w:p>
        </w:tc>
      </w:tr>
      <w:tr w14:paraId="33239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4A9A1594">
            <w:pPr>
              <w:numPr>
                <w:ilvl w:val="0"/>
                <w:numId w:val="2"/>
              </w:numPr>
              <w:snapToGrid w:val="0"/>
              <w:ind w:left="425" w:leftChars="0" w:hanging="425" w:firstLineChars="0"/>
              <w:jc w:val="center"/>
              <w:rPr>
                <w:rFonts w:hint="eastAsia" w:ascii="宋体" w:hAnsi="宋体" w:cs="宋体"/>
                <w:color w:val="000000"/>
                <w:szCs w:val="21"/>
              </w:rPr>
            </w:pPr>
          </w:p>
        </w:tc>
        <w:tc>
          <w:tcPr>
            <w:tcW w:w="4035" w:type="dxa"/>
            <w:vAlign w:val="center"/>
          </w:tcPr>
          <w:p w14:paraId="120445C1">
            <w:pPr>
              <w:snapToGrid w:val="0"/>
              <w:jc w:val="center"/>
              <w:rPr>
                <w:rFonts w:hint="eastAsia" w:ascii="宋体" w:hAnsi="宋体" w:cs="宋体"/>
                <w:color w:val="000000"/>
                <w:szCs w:val="21"/>
              </w:rPr>
            </w:pPr>
            <w:r>
              <w:rPr>
                <w:rFonts w:hint="eastAsia" w:ascii="宋体" w:hAnsi="宋体" w:cs="宋体"/>
                <w:color w:val="000000"/>
                <w:szCs w:val="21"/>
                <w:lang w:val="en-US" w:eastAsia="zh-CN"/>
              </w:rPr>
              <w:t>尺寸允许偏差</w:t>
            </w:r>
          </w:p>
        </w:tc>
        <w:tc>
          <w:tcPr>
            <w:tcW w:w="3660" w:type="dxa"/>
            <w:vAlign w:val="center"/>
          </w:tcPr>
          <w:p w14:paraId="1AB98186">
            <w:pPr>
              <w:snapToGrid w:val="0"/>
              <w:jc w:val="center"/>
              <w:rPr>
                <w:rFonts w:hint="eastAsia" w:ascii="宋体" w:hAnsi="宋体" w:cs="宋体"/>
                <w:color w:val="000000"/>
                <w:szCs w:val="21"/>
              </w:rPr>
            </w:pPr>
            <w:r>
              <w:rPr>
                <w:rFonts w:hint="eastAsia" w:ascii="宋体" w:hAnsi="宋体" w:cs="宋体"/>
                <w:color w:val="000000"/>
                <w:szCs w:val="21"/>
                <w:lang w:val="en-US" w:eastAsia="zh-CN"/>
              </w:rPr>
              <w:t>GB/T 36584-2018</w:t>
            </w:r>
          </w:p>
        </w:tc>
      </w:tr>
      <w:tr w14:paraId="0FB7C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21097C2A">
            <w:pPr>
              <w:numPr>
                <w:ilvl w:val="0"/>
                <w:numId w:val="2"/>
              </w:numPr>
              <w:snapToGrid w:val="0"/>
              <w:ind w:left="425" w:leftChars="0" w:hanging="425" w:firstLineChars="0"/>
              <w:jc w:val="center"/>
              <w:rPr>
                <w:rFonts w:hint="eastAsia" w:ascii="宋体" w:hAnsi="宋体" w:cs="宋体"/>
                <w:color w:val="000000"/>
                <w:szCs w:val="21"/>
              </w:rPr>
            </w:pPr>
          </w:p>
        </w:tc>
        <w:tc>
          <w:tcPr>
            <w:tcW w:w="4035" w:type="dxa"/>
            <w:vAlign w:val="center"/>
          </w:tcPr>
          <w:p w14:paraId="2DDD1321">
            <w:pPr>
              <w:snapToGrid w:val="0"/>
              <w:jc w:val="center"/>
              <w:rPr>
                <w:rFonts w:hint="eastAsia" w:ascii="宋体" w:hAnsi="宋体" w:cs="宋体"/>
                <w:color w:val="000000"/>
                <w:szCs w:val="21"/>
              </w:rPr>
            </w:pPr>
            <w:r>
              <w:rPr>
                <w:rFonts w:hint="eastAsia" w:ascii="宋体" w:hAnsi="宋体" w:cs="宋体"/>
                <w:color w:val="000000"/>
                <w:szCs w:val="21"/>
                <w:lang w:val="en-US" w:eastAsia="zh-CN"/>
              </w:rPr>
              <w:t>外观质量</w:t>
            </w:r>
          </w:p>
        </w:tc>
        <w:tc>
          <w:tcPr>
            <w:tcW w:w="3660" w:type="dxa"/>
            <w:vAlign w:val="center"/>
          </w:tcPr>
          <w:p w14:paraId="444BED99">
            <w:pPr>
              <w:snapToGrid w:val="0"/>
              <w:jc w:val="center"/>
              <w:rPr>
                <w:rFonts w:hint="eastAsia" w:ascii="宋体" w:hAnsi="宋体" w:cs="宋体"/>
                <w:color w:val="000000"/>
                <w:szCs w:val="21"/>
              </w:rPr>
            </w:pPr>
            <w:r>
              <w:rPr>
                <w:rFonts w:hint="eastAsia" w:ascii="宋体" w:hAnsi="宋体" w:cs="宋体"/>
                <w:color w:val="000000"/>
                <w:szCs w:val="21"/>
                <w:lang w:val="en-US" w:eastAsia="zh-CN"/>
              </w:rPr>
              <w:t>GB/T 36584-2018</w:t>
            </w:r>
          </w:p>
        </w:tc>
      </w:tr>
      <w:tr w14:paraId="370BD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172D2B62">
            <w:pPr>
              <w:numPr>
                <w:ilvl w:val="0"/>
                <w:numId w:val="2"/>
              </w:numPr>
              <w:snapToGrid w:val="0"/>
              <w:ind w:left="425" w:leftChars="0" w:hanging="425" w:firstLineChars="0"/>
              <w:jc w:val="center"/>
              <w:rPr>
                <w:rFonts w:hint="eastAsia" w:ascii="宋体" w:hAnsi="宋体" w:cs="宋体"/>
                <w:color w:val="000000"/>
                <w:szCs w:val="21"/>
              </w:rPr>
            </w:pPr>
          </w:p>
        </w:tc>
        <w:tc>
          <w:tcPr>
            <w:tcW w:w="4035" w:type="dxa"/>
            <w:vAlign w:val="center"/>
          </w:tcPr>
          <w:p w14:paraId="3EB5D0CC">
            <w:pPr>
              <w:snapToGrid w:val="0"/>
              <w:jc w:val="center"/>
              <w:rPr>
                <w:rFonts w:hint="eastAsia" w:ascii="宋体" w:hAnsi="宋体" w:cs="宋体"/>
                <w:color w:val="000000"/>
                <w:szCs w:val="21"/>
              </w:rPr>
            </w:pPr>
            <w:r>
              <w:rPr>
                <w:rFonts w:hint="eastAsia" w:ascii="宋体" w:hAnsi="宋体" w:cs="宋体"/>
                <w:color w:val="000000"/>
                <w:szCs w:val="21"/>
                <w:lang w:val="en-US" w:eastAsia="zh-CN"/>
              </w:rPr>
              <w:t>吸水率</w:t>
            </w:r>
          </w:p>
        </w:tc>
        <w:tc>
          <w:tcPr>
            <w:tcW w:w="3660" w:type="dxa"/>
            <w:vAlign w:val="center"/>
          </w:tcPr>
          <w:p w14:paraId="6176D561">
            <w:pPr>
              <w:snapToGrid w:val="0"/>
              <w:jc w:val="center"/>
              <w:rPr>
                <w:rFonts w:hint="eastAsia" w:ascii="宋体" w:hAnsi="宋体" w:cs="宋体"/>
                <w:color w:val="000000"/>
                <w:szCs w:val="21"/>
              </w:rPr>
            </w:pPr>
            <w:r>
              <w:rPr>
                <w:rFonts w:hint="eastAsia" w:ascii="宋体" w:hAnsi="宋体" w:cs="宋体"/>
                <w:color w:val="000000"/>
                <w:szCs w:val="21"/>
                <w:lang w:val="en-US" w:eastAsia="zh-CN"/>
              </w:rPr>
              <w:t>GB/T 36584-2018</w:t>
            </w:r>
          </w:p>
        </w:tc>
      </w:tr>
      <w:tr w14:paraId="5007D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78FE5DDB">
            <w:pPr>
              <w:numPr>
                <w:ilvl w:val="0"/>
                <w:numId w:val="2"/>
              </w:numPr>
              <w:snapToGrid w:val="0"/>
              <w:ind w:left="425" w:leftChars="0" w:hanging="425" w:firstLineChars="0"/>
              <w:jc w:val="center"/>
              <w:rPr>
                <w:rFonts w:hint="eastAsia" w:ascii="宋体" w:hAnsi="宋体" w:cs="宋体"/>
                <w:color w:val="000000"/>
                <w:szCs w:val="21"/>
              </w:rPr>
            </w:pPr>
          </w:p>
        </w:tc>
        <w:tc>
          <w:tcPr>
            <w:tcW w:w="4035" w:type="dxa"/>
            <w:vAlign w:val="center"/>
          </w:tcPr>
          <w:p w14:paraId="004607BE">
            <w:pPr>
              <w:snapToGrid w:val="0"/>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抗弯曲性能</w:t>
            </w:r>
          </w:p>
        </w:tc>
        <w:tc>
          <w:tcPr>
            <w:tcW w:w="3660" w:type="dxa"/>
            <w:vAlign w:val="center"/>
          </w:tcPr>
          <w:p w14:paraId="6C42F1FA">
            <w:pPr>
              <w:snapToGrid w:val="0"/>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GB/T 36584-2018</w:t>
            </w:r>
          </w:p>
        </w:tc>
      </w:tr>
      <w:tr w14:paraId="55D78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6AEAA9FA">
            <w:pPr>
              <w:numPr>
                <w:ilvl w:val="0"/>
                <w:numId w:val="2"/>
              </w:numPr>
              <w:snapToGrid w:val="0"/>
              <w:ind w:left="425" w:leftChars="0" w:hanging="425" w:firstLineChars="0"/>
              <w:jc w:val="center"/>
              <w:rPr>
                <w:rFonts w:hint="eastAsia" w:ascii="宋体" w:hAnsi="宋体" w:cs="宋体"/>
                <w:color w:val="000000"/>
                <w:szCs w:val="21"/>
              </w:rPr>
            </w:pPr>
          </w:p>
        </w:tc>
        <w:tc>
          <w:tcPr>
            <w:tcW w:w="4035" w:type="dxa"/>
            <w:vAlign w:val="center"/>
          </w:tcPr>
          <w:p w14:paraId="15974543">
            <w:pPr>
              <w:snapToGrid w:val="0"/>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抗冻性能</w:t>
            </w:r>
          </w:p>
        </w:tc>
        <w:tc>
          <w:tcPr>
            <w:tcW w:w="3660" w:type="dxa"/>
            <w:vAlign w:val="center"/>
          </w:tcPr>
          <w:p w14:paraId="4746E079">
            <w:pPr>
              <w:snapToGrid w:val="0"/>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GB/T 36584-2018</w:t>
            </w:r>
          </w:p>
        </w:tc>
      </w:tr>
      <w:tr w14:paraId="7EBDC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7C513468">
            <w:pPr>
              <w:numPr>
                <w:ilvl w:val="0"/>
                <w:numId w:val="2"/>
              </w:numPr>
              <w:snapToGrid w:val="0"/>
              <w:ind w:left="425" w:leftChars="0" w:hanging="425" w:firstLineChars="0"/>
              <w:jc w:val="center"/>
              <w:rPr>
                <w:rFonts w:hint="eastAsia" w:ascii="宋体" w:hAnsi="宋体" w:cs="宋体"/>
                <w:color w:val="000000"/>
                <w:szCs w:val="21"/>
              </w:rPr>
            </w:pPr>
          </w:p>
        </w:tc>
        <w:tc>
          <w:tcPr>
            <w:tcW w:w="4035" w:type="dxa"/>
            <w:vAlign w:val="center"/>
          </w:tcPr>
          <w:p w14:paraId="339DDAF6">
            <w:pPr>
              <w:snapToGrid w:val="0"/>
              <w:jc w:val="center"/>
              <w:rPr>
                <w:rFonts w:hint="eastAsia" w:ascii="宋体" w:hAnsi="宋体" w:cs="宋体"/>
                <w:color w:val="000000"/>
                <w:szCs w:val="21"/>
              </w:rPr>
            </w:pPr>
            <w:r>
              <w:rPr>
                <w:rFonts w:hint="eastAsia" w:ascii="宋体" w:hAnsi="宋体" w:cs="宋体"/>
                <w:color w:val="000000"/>
                <w:szCs w:val="21"/>
              </w:rPr>
              <w:t>抗渗性</w:t>
            </w:r>
          </w:p>
        </w:tc>
        <w:tc>
          <w:tcPr>
            <w:tcW w:w="3660" w:type="dxa"/>
            <w:vAlign w:val="center"/>
          </w:tcPr>
          <w:p w14:paraId="3148F930">
            <w:pPr>
              <w:snapToGrid w:val="0"/>
              <w:jc w:val="center"/>
              <w:rPr>
                <w:rFonts w:hint="eastAsia" w:ascii="宋体" w:hAnsi="宋体" w:cs="宋体"/>
                <w:color w:val="000000"/>
                <w:szCs w:val="21"/>
              </w:rPr>
            </w:pPr>
            <w:r>
              <w:rPr>
                <w:rFonts w:hint="eastAsia" w:ascii="宋体" w:hAnsi="宋体" w:cs="宋体"/>
                <w:color w:val="000000"/>
                <w:szCs w:val="21"/>
              </w:rPr>
              <w:t>GB/T 36584-2018</w:t>
            </w:r>
          </w:p>
        </w:tc>
      </w:tr>
    </w:tbl>
    <w:p w14:paraId="56DBEFE3">
      <w:pPr>
        <w:pStyle w:val="2"/>
        <w:ind w:left="0" w:leftChars="0" w:firstLine="0" w:firstLineChars="0"/>
        <w:rPr>
          <w:rFonts w:hint="eastAsia"/>
        </w:rPr>
      </w:pPr>
    </w:p>
    <w:p w14:paraId="4962D6D5">
      <w:pPr>
        <w:spacing w:line="440" w:lineRule="exact"/>
        <w:jc w:val="center"/>
        <w:rPr>
          <w:rFonts w:hint="eastAsia" w:ascii="宋体" w:hAnsi="宋体" w:cs="宋体"/>
          <w:szCs w:val="21"/>
        </w:rPr>
      </w:pPr>
      <w:r>
        <w:rPr>
          <w:rFonts w:hint="eastAsia" w:ascii="宋体" w:hAnsi="宋体" w:cs="宋体"/>
          <w:szCs w:val="21"/>
        </w:rPr>
        <w:t>表</w:t>
      </w:r>
      <w:r>
        <w:rPr>
          <w:rFonts w:hint="eastAsia" w:ascii="宋体" w:hAnsi="宋体" w:cs="宋体"/>
          <w:szCs w:val="21"/>
          <w:lang w:val="en-US" w:eastAsia="zh-CN"/>
        </w:rPr>
        <w:t>4</w:t>
      </w:r>
      <w:r>
        <w:rPr>
          <w:rFonts w:hint="eastAsia" w:ascii="宋体" w:hAnsi="宋体" w:cs="宋体"/>
          <w:szCs w:val="21"/>
        </w:rPr>
        <w:t xml:space="preserve"> 蒸压加气混凝土砌块检验项目</w:t>
      </w:r>
    </w:p>
    <w:tbl>
      <w:tblPr>
        <w:tblStyle w:val="9"/>
        <w:tblW w:w="0" w:type="auto"/>
        <w:tblInd w:w="2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4050"/>
        <w:gridCol w:w="3638"/>
      </w:tblGrid>
      <w:tr w14:paraId="12952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975" w:type="dxa"/>
            <w:vAlign w:val="center"/>
          </w:tcPr>
          <w:p w14:paraId="66E3751A">
            <w:pPr>
              <w:snapToGrid w:val="0"/>
              <w:jc w:val="center"/>
              <w:rPr>
                <w:rFonts w:hint="eastAsia" w:ascii="宋体" w:hAnsi="宋体" w:cs="宋体"/>
                <w:color w:val="000000"/>
                <w:szCs w:val="21"/>
              </w:rPr>
            </w:pPr>
            <w:r>
              <w:rPr>
                <w:rFonts w:hint="eastAsia" w:ascii="宋体" w:hAnsi="宋体" w:cs="宋体"/>
                <w:color w:val="000000"/>
                <w:szCs w:val="21"/>
              </w:rPr>
              <w:t>序号</w:t>
            </w:r>
          </w:p>
        </w:tc>
        <w:tc>
          <w:tcPr>
            <w:tcW w:w="4050" w:type="dxa"/>
            <w:vAlign w:val="center"/>
          </w:tcPr>
          <w:p w14:paraId="4557CCBF">
            <w:pPr>
              <w:snapToGrid w:val="0"/>
              <w:jc w:val="center"/>
              <w:rPr>
                <w:rFonts w:hint="eastAsia" w:ascii="宋体" w:hAnsi="宋体" w:cs="宋体"/>
                <w:color w:val="000000"/>
                <w:szCs w:val="21"/>
              </w:rPr>
            </w:pPr>
            <w:r>
              <w:rPr>
                <w:rFonts w:hint="eastAsia" w:ascii="宋体" w:hAnsi="宋体" w:cs="宋体"/>
                <w:color w:val="000000"/>
                <w:szCs w:val="21"/>
              </w:rPr>
              <w:t>检验项目</w:t>
            </w:r>
          </w:p>
        </w:tc>
        <w:tc>
          <w:tcPr>
            <w:tcW w:w="3638" w:type="dxa"/>
            <w:vAlign w:val="center"/>
          </w:tcPr>
          <w:p w14:paraId="0B21C715">
            <w:pPr>
              <w:snapToGrid w:val="0"/>
              <w:jc w:val="center"/>
              <w:rPr>
                <w:rFonts w:hint="eastAsia" w:ascii="宋体" w:hAnsi="宋体" w:cs="宋体"/>
                <w:color w:val="000000"/>
                <w:szCs w:val="21"/>
              </w:rPr>
            </w:pPr>
            <w:r>
              <w:rPr>
                <w:rFonts w:hint="eastAsia" w:ascii="宋体" w:hAnsi="宋体" w:cs="宋体"/>
                <w:color w:val="000000"/>
                <w:szCs w:val="21"/>
              </w:rPr>
              <w:t>检验方法</w:t>
            </w:r>
          </w:p>
        </w:tc>
      </w:tr>
      <w:tr w14:paraId="5B378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975" w:type="dxa"/>
            <w:vAlign w:val="center"/>
          </w:tcPr>
          <w:p w14:paraId="2F69191E">
            <w:pPr>
              <w:numPr>
                <w:ilvl w:val="0"/>
                <w:numId w:val="3"/>
              </w:numPr>
              <w:snapToGrid w:val="0"/>
              <w:ind w:left="425" w:leftChars="0" w:hanging="425" w:firstLineChars="0"/>
              <w:jc w:val="center"/>
              <w:rPr>
                <w:rFonts w:hint="eastAsia" w:ascii="宋体" w:hAnsi="宋体" w:cs="宋体"/>
                <w:color w:val="000000"/>
                <w:szCs w:val="21"/>
              </w:rPr>
            </w:pPr>
          </w:p>
        </w:tc>
        <w:tc>
          <w:tcPr>
            <w:tcW w:w="4050" w:type="dxa"/>
            <w:vAlign w:val="center"/>
          </w:tcPr>
          <w:p w14:paraId="41FFE19D">
            <w:pPr>
              <w:snapToGrid w:val="0"/>
              <w:jc w:val="center"/>
              <w:rPr>
                <w:rFonts w:hint="eastAsia" w:ascii="宋体" w:hAnsi="宋体" w:cs="宋体"/>
                <w:color w:val="000000"/>
                <w:szCs w:val="21"/>
              </w:rPr>
            </w:pPr>
            <w:r>
              <w:rPr>
                <w:rFonts w:hint="eastAsia" w:ascii="宋体" w:hAnsi="宋体" w:cs="宋体"/>
                <w:color w:val="000000"/>
                <w:szCs w:val="21"/>
                <w:lang w:val="en-US" w:eastAsia="zh-CN"/>
              </w:rPr>
              <w:t>尺寸允许偏差</w:t>
            </w:r>
          </w:p>
        </w:tc>
        <w:tc>
          <w:tcPr>
            <w:tcW w:w="3638" w:type="dxa"/>
            <w:vAlign w:val="center"/>
          </w:tcPr>
          <w:p w14:paraId="0FBC3CD7">
            <w:pPr>
              <w:snapToGrid w:val="0"/>
              <w:jc w:val="center"/>
              <w:rPr>
                <w:rFonts w:hint="eastAsia" w:ascii="宋体" w:hAnsi="宋体" w:cs="宋体"/>
                <w:color w:val="000000"/>
                <w:szCs w:val="21"/>
              </w:rPr>
            </w:pPr>
            <w:r>
              <w:rPr>
                <w:rFonts w:hint="eastAsia" w:ascii="宋体" w:hAnsi="宋体" w:cs="宋体"/>
                <w:color w:val="000000"/>
                <w:szCs w:val="21"/>
                <w:lang w:val="en-US" w:eastAsia="zh-CN"/>
              </w:rPr>
              <w:t>GB/T 11968-2020</w:t>
            </w:r>
          </w:p>
        </w:tc>
      </w:tr>
      <w:tr w14:paraId="130C2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975" w:type="dxa"/>
            <w:vAlign w:val="center"/>
          </w:tcPr>
          <w:p w14:paraId="68DB7FAA">
            <w:pPr>
              <w:numPr>
                <w:ilvl w:val="0"/>
                <w:numId w:val="3"/>
              </w:numPr>
              <w:snapToGrid w:val="0"/>
              <w:ind w:left="425" w:leftChars="0" w:hanging="425" w:firstLineChars="0"/>
              <w:jc w:val="center"/>
              <w:rPr>
                <w:rFonts w:hint="eastAsia" w:ascii="宋体" w:hAnsi="宋体" w:cs="宋体"/>
                <w:color w:val="000000"/>
                <w:szCs w:val="21"/>
              </w:rPr>
            </w:pPr>
          </w:p>
        </w:tc>
        <w:tc>
          <w:tcPr>
            <w:tcW w:w="4050" w:type="dxa"/>
            <w:vAlign w:val="center"/>
          </w:tcPr>
          <w:p w14:paraId="62EE33E1">
            <w:pPr>
              <w:snapToGrid w:val="0"/>
              <w:jc w:val="center"/>
              <w:rPr>
                <w:rFonts w:hint="eastAsia" w:ascii="宋体" w:hAnsi="宋体" w:cs="宋体"/>
                <w:color w:val="000000"/>
                <w:szCs w:val="21"/>
              </w:rPr>
            </w:pPr>
            <w:r>
              <w:rPr>
                <w:rFonts w:hint="eastAsia" w:ascii="宋体" w:hAnsi="宋体" w:cs="宋体"/>
                <w:color w:val="000000"/>
                <w:szCs w:val="21"/>
                <w:lang w:val="en-US" w:eastAsia="zh-CN"/>
              </w:rPr>
              <w:t>外观质量</w:t>
            </w:r>
          </w:p>
        </w:tc>
        <w:tc>
          <w:tcPr>
            <w:tcW w:w="3638" w:type="dxa"/>
            <w:vAlign w:val="center"/>
          </w:tcPr>
          <w:p w14:paraId="15C2A128">
            <w:pPr>
              <w:snapToGrid w:val="0"/>
              <w:jc w:val="center"/>
              <w:rPr>
                <w:rFonts w:hint="eastAsia" w:ascii="宋体" w:hAnsi="宋体" w:cs="宋体"/>
                <w:color w:val="000000"/>
                <w:szCs w:val="21"/>
              </w:rPr>
            </w:pPr>
            <w:r>
              <w:rPr>
                <w:rFonts w:hint="eastAsia" w:ascii="宋体" w:hAnsi="宋体" w:cs="宋体"/>
                <w:color w:val="000000"/>
                <w:szCs w:val="21"/>
                <w:lang w:val="en-US" w:eastAsia="zh-CN"/>
              </w:rPr>
              <w:t>GB/T 11968-2020</w:t>
            </w:r>
          </w:p>
        </w:tc>
      </w:tr>
      <w:tr w14:paraId="6AE75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975" w:type="dxa"/>
            <w:vAlign w:val="center"/>
          </w:tcPr>
          <w:p w14:paraId="73F770F9">
            <w:pPr>
              <w:numPr>
                <w:ilvl w:val="0"/>
                <w:numId w:val="3"/>
              </w:numPr>
              <w:snapToGrid w:val="0"/>
              <w:ind w:left="425" w:leftChars="0" w:hanging="425" w:firstLineChars="0"/>
              <w:jc w:val="center"/>
              <w:rPr>
                <w:rFonts w:hint="eastAsia" w:ascii="宋体" w:hAnsi="宋体" w:cs="宋体"/>
                <w:color w:val="000000"/>
                <w:szCs w:val="21"/>
              </w:rPr>
            </w:pPr>
          </w:p>
        </w:tc>
        <w:tc>
          <w:tcPr>
            <w:tcW w:w="4050" w:type="dxa"/>
            <w:vAlign w:val="center"/>
          </w:tcPr>
          <w:p w14:paraId="1A555B6E">
            <w:pPr>
              <w:snapToGrid w:val="0"/>
              <w:jc w:val="center"/>
              <w:rPr>
                <w:rFonts w:hint="eastAsia" w:ascii="宋体" w:hAnsi="宋体" w:cs="宋体"/>
                <w:color w:val="000000"/>
                <w:szCs w:val="21"/>
              </w:rPr>
            </w:pPr>
            <w:r>
              <w:rPr>
                <w:rFonts w:hint="eastAsia" w:ascii="宋体" w:hAnsi="宋体" w:cs="宋体"/>
                <w:color w:val="000000"/>
                <w:szCs w:val="21"/>
                <w:lang w:val="en-US" w:eastAsia="zh-CN"/>
              </w:rPr>
              <w:t>抗压强度</w:t>
            </w:r>
          </w:p>
        </w:tc>
        <w:tc>
          <w:tcPr>
            <w:tcW w:w="3638" w:type="dxa"/>
            <w:vAlign w:val="center"/>
          </w:tcPr>
          <w:p w14:paraId="29423004">
            <w:pPr>
              <w:snapToGrid w:val="0"/>
              <w:jc w:val="center"/>
              <w:rPr>
                <w:rFonts w:hint="eastAsia" w:ascii="宋体" w:hAnsi="宋体" w:cs="宋体"/>
                <w:color w:val="000000"/>
                <w:szCs w:val="21"/>
              </w:rPr>
            </w:pPr>
            <w:r>
              <w:rPr>
                <w:rFonts w:hint="eastAsia" w:ascii="宋体" w:hAnsi="宋体" w:cs="宋体"/>
                <w:color w:val="000000"/>
                <w:szCs w:val="21"/>
                <w:lang w:val="en-US" w:eastAsia="zh-CN"/>
              </w:rPr>
              <w:t>GB/T 11969-2020</w:t>
            </w:r>
          </w:p>
        </w:tc>
      </w:tr>
      <w:tr w14:paraId="71C8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975" w:type="dxa"/>
            <w:vAlign w:val="center"/>
          </w:tcPr>
          <w:p w14:paraId="7D5EDF60">
            <w:pPr>
              <w:numPr>
                <w:ilvl w:val="0"/>
                <w:numId w:val="3"/>
              </w:numPr>
              <w:snapToGrid w:val="0"/>
              <w:ind w:left="425" w:leftChars="0" w:hanging="425" w:firstLineChars="0"/>
              <w:jc w:val="center"/>
              <w:rPr>
                <w:rFonts w:hint="eastAsia" w:ascii="宋体" w:hAnsi="宋体" w:cs="宋体"/>
                <w:color w:val="000000"/>
                <w:szCs w:val="21"/>
              </w:rPr>
            </w:pPr>
          </w:p>
        </w:tc>
        <w:tc>
          <w:tcPr>
            <w:tcW w:w="4050" w:type="dxa"/>
            <w:vAlign w:val="center"/>
          </w:tcPr>
          <w:p w14:paraId="4D4FCB58">
            <w:pPr>
              <w:snapToGrid w:val="0"/>
              <w:jc w:val="center"/>
              <w:rPr>
                <w:rFonts w:hint="eastAsia" w:ascii="宋体" w:hAnsi="宋体" w:cs="宋体"/>
                <w:color w:val="000000"/>
                <w:szCs w:val="21"/>
              </w:rPr>
            </w:pPr>
            <w:r>
              <w:rPr>
                <w:rFonts w:hint="eastAsia" w:ascii="宋体" w:hAnsi="宋体" w:cs="宋体"/>
                <w:color w:val="000000"/>
                <w:szCs w:val="21"/>
                <w:lang w:val="en-US" w:eastAsia="zh-CN"/>
              </w:rPr>
              <w:t>干密度</w:t>
            </w:r>
          </w:p>
        </w:tc>
        <w:tc>
          <w:tcPr>
            <w:tcW w:w="3638" w:type="dxa"/>
            <w:vAlign w:val="center"/>
          </w:tcPr>
          <w:p w14:paraId="62249182">
            <w:pPr>
              <w:snapToGrid w:val="0"/>
              <w:jc w:val="center"/>
              <w:rPr>
                <w:rFonts w:hint="eastAsia" w:ascii="宋体" w:hAnsi="宋体" w:cs="宋体"/>
                <w:color w:val="000000"/>
                <w:szCs w:val="21"/>
              </w:rPr>
            </w:pPr>
            <w:r>
              <w:rPr>
                <w:rFonts w:hint="eastAsia" w:ascii="宋体" w:hAnsi="宋体" w:cs="宋体"/>
                <w:color w:val="000000"/>
                <w:szCs w:val="21"/>
                <w:lang w:val="en-US" w:eastAsia="zh-CN"/>
              </w:rPr>
              <w:t>GB/T 11969-2020</w:t>
            </w:r>
          </w:p>
        </w:tc>
      </w:tr>
      <w:tr w14:paraId="6DF60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975" w:type="dxa"/>
            <w:vAlign w:val="center"/>
          </w:tcPr>
          <w:p w14:paraId="46FAC10F">
            <w:pPr>
              <w:numPr>
                <w:ilvl w:val="0"/>
                <w:numId w:val="3"/>
              </w:numPr>
              <w:snapToGrid w:val="0"/>
              <w:ind w:left="425" w:leftChars="0" w:hanging="425" w:firstLineChars="0"/>
              <w:jc w:val="center"/>
              <w:rPr>
                <w:rFonts w:hint="eastAsia" w:ascii="宋体" w:hAnsi="宋体" w:cs="宋体"/>
                <w:color w:val="000000"/>
                <w:szCs w:val="21"/>
              </w:rPr>
            </w:pPr>
          </w:p>
        </w:tc>
        <w:tc>
          <w:tcPr>
            <w:tcW w:w="4050" w:type="dxa"/>
            <w:vAlign w:val="center"/>
          </w:tcPr>
          <w:p w14:paraId="4EDF7D54">
            <w:pPr>
              <w:snapToGrid w:val="0"/>
              <w:jc w:val="center"/>
              <w:rPr>
                <w:rFonts w:hint="eastAsia" w:ascii="宋体" w:hAnsi="宋体" w:cs="宋体"/>
                <w:color w:val="000000"/>
                <w:szCs w:val="21"/>
              </w:rPr>
            </w:pPr>
            <w:r>
              <w:rPr>
                <w:rFonts w:hint="eastAsia" w:ascii="宋体" w:hAnsi="宋体" w:cs="宋体"/>
                <w:color w:val="000000"/>
                <w:szCs w:val="21"/>
                <w:lang w:val="en-US" w:eastAsia="zh-CN"/>
              </w:rPr>
              <w:t>抗冻性</w:t>
            </w:r>
          </w:p>
        </w:tc>
        <w:tc>
          <w:tcPr>
            <w:tcW w:w="3638" w:type="dxa"/>
            <w:vAlign w:val="center"/>
          </w:tcPr>
          <w:p w14:paraId="52E0F342">
            <w:pPr>
              <w:snapToGrid w:val="0"/>
              <w:jc w:val="center"/>
              <w:rPr>
                <w:rFonts w:hint="eastAsia" w:ascii="宋体" w:hAnsi="宋体" w:cs="宋体"/>
                <w:color w:val="000000"/>
                <w:szCs w:val="21"/>
              </w:rPr>
            </w:pPr>
            <w:r>
              <w:rPr>
                <w:rFonts w:hint="eastAsia" w:ascii="宋体" w:hAnsi="宋体" w:cs="宋体"/>
                <w:color w:val="000000"/>
                <w:szCs w:val="21"/>
                <w:lang w:val="en-US" w:eastAsia="zh-CN"/>
              </w:rPr>
              <w:t>GB/T 11969-2020</w:t>
            </w:r>
          </w:p>
        </w:tc>
      </w:tr>
      <w:tr w14:paraId="6F6D8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975" w:type="dxa"/>
            <w:vAlign w:val="center"/>
          </w:tcPr>
          <w:p w14:paraId="2F1CE3F4">
            <w:pPr>
              <w:numPr>
                <w:ilvl w:val="0"/>
                <w:numId w:val="3"/>
              </w:numPr>
              <w:snapToGrid w:val="0"/>
              <w:ind w:left="425" w:leftChars="0" w:hanging="425" w:firstLineChars="0"/>
              <w:jc w:val="center"/>
              <w:rPr>
                <w:rFonts w:hint="eastAsia" w:ascii="宋体" w:hAnsi="宋体" w:cs="宋体"/>
                <w:color w:val="000000"/>
                <w:szCs w:val="21"/>
              </w:rPr>
            </w:pPr>
          </w:p>
        </w:tc>
        <w:tc>
          <w:tcPr>
            <w:tcW w:w="4050" w:type="dxa"/>
            <w:vAlign w:val="center"/>
          </w:tcPr>
          <w:p w14:paraId="29E56112">
            <w:pPr>
              <w:snapToGrid w:val="0"/>
              <w:jc w:val="center"/>
              <w:rPr>
                <w:rFonts w:hint="eastAsia" w:ascii="宋体" w:hAnsi="宋体" w:cs="宋体"/>
                <w:color w:val="000000"/>
                <w:szCs w:val="21"/>
              </w:rPr>
            </w:pPr>
            <w:r>
              <w:rPr>
                <w:rFonts w:hint="eastAsia" w:ascii="宋体" w:hAnsi="宋体" w:cs="宋体"/>
                <w:color w:val="000000"/>
                <w:szCs w:val="21"/>
              </w:rPr>
              <w:t>标记</w:t>
            </w:r>
          </w:p>
        </w:tc>
        <w:tc>
          <w:tcPr>
            <w:tcW w:w="3638" w:type="dxa"/>
            <w:vAlign w:val="center"/>
          </w:tcPr>
          <w:p w14:paraId="3953065B">
            <w:pPr>
              <w:snapToGrid w:val="0"/>
              <w:jc w:val="center"/>
              <w:rPr>
                <w:rFonts w:hint="eastAsia" w:ascii="宋体" w:hAnsi="宋体" w:cs="宋体"/>
                <w:color w:val="000000"/>
                <w:szCs w:val="21"/>
              </w:rPr>
            </w:pPr>
            <w:r>
              <w:rPr>
                <w:rFonts w:hint="eastAsia" w:ascii="宋体" w:hAnsi="宋体" w:cs="宋体"/>
                <w:color w:val="000000"/>
                <w:szCs w:val="21"/>
              </w:rPr>
              <w:t>GB/T 11968-2020</w:t>
            </w:r>
          </w:p>
        </w:tc>
      </w:tr>
    </w:tbl>
    <w:p w14:paraId="2BF96C0C">
      <w:pPr>
        <w:pStyle w:val="2"/>
        <w:ind w:left="0" w:leftChars="0" w:firstLine="0" w:firstLineChars="0"/>
        <w:rPr>
          <w:rFonts w:hint="eastAsia"/>
        </w:rPr>
      </w:pPr>
    </w:p>
    <w:p w14:paraId="0C740D91">
      <w:pPr>
        <w:snapToGrid w:val="0"/>
        <w:spacing w:line="440" w:lineRule="exact"/>
        <w:ind w:firstLine="359" w:firstLineChars="171"/>
        <w:rPr>
          <w:rFonts w:hint="eastAsia" w:ascii="宋体" w:hAnsi="宋体" w:cs="宋体"/>
          <w:szCs w:val="21"/>
        </w:rPr>
      </w:pPr>
      <w:r>
        <w:rPr>
          <w:rFonts w:hint="eastAsia" w:ascii="宋体" w:hAnsi="宋体" w:cs="宋体"/>
          <w:szCs w:val="21"/>
        </w:rPr>
        <w:t>执行企业标准、团体标准、地方标准的产品，检验项目参照上述内容执行。</w:t>
      </w:r>
    </w:p>
    <w:p w14:paraId="1C3001D3">
      <w:pPr>
        <w:snapToGrid w:val="0"/>
        <w:spacing w:line="440" w:lineRule="exact"/>
        <w:ind w:firstLine="359" w:firstLineChars="171"/>
        <w:rPr>
          <w:rFonts w:hint="eastAsia" w:ascii="宋体" w:hAnsi="宋体" w:eastAsia="宋体" w:cs="宋体"/>
          <w:szCs w:val="21"/>
          <w:lang w:eastAsia="zh-CN"/>
        </w:rPr>
      </w:pPr>
      <w:r>
        <w:rPr>
          <w:rFonts w:hint="eastAsia" w:ascii="宋体" w:hAnsi="宋体" w:cs="宋体"/>
          <w:szCs w:val="21"/>
        </w:rPr>
        <w:t>凡是注日期的文件，其随后所有的修改单（不包括勘误的内容）或修订版不适用于本细则。凡是不注日期的文件，其最新版本适用于本细则</w:t>
      </w:r>
      <w:r>
        <w:rPr>
          <w:rFonts w:hint="eastAsia" w:ascii="宋体" w:hAnsi="宋体" w:cs="宋体"/>
          <w:szCs w:val="21"/>
          <w:lang w:eastAsia="zh-CN"/>
        </w:rPr>
        <w:t>。</w:t>
      </w:r>
    </w:p>
    <w:p w14:paraId="7D868699">
      <w:pPr>
        <w:spacing w:line="440" w:lineRule="exact"/>
        <w:rPr>
          <w:rFonts w:ascii="宋体" w:hAnsi="宋体" w:cs="宋体"/>
          <w:b/>
          <w:bCs/>
          <w:szCs w:val="21"/>
        </w:rPr>
      </w:pPr>
      <w:r>
        <w:rPr>
          <w:rFonts w:hint="eastAsia" w:ascii="宋体" w:hAnsi="宋体" w:cs="宋体"/>
          <w:b/>
          <w:bCs/>
          <w:szCs w:val="21"/>
        </w:rPr>
        <w:t>3 判定规则</w:t>
      </w:r>
    </w:p>
    <w:p w14:paraId="75E4E440">
      <w:pPr>
        <w:snapToGrid w:val="0"/>
        <w:spacing w:line="440" w:lineRule="exact"/>
        <w:rPr>
          <w:rFonts w:ascii="宋体" w:hAnsi="宋体" w:cs="宋体"/>
          <w:szCs w:val="21"/>
        </w:rPr>
      </w:pPr>
      <w:r>
        <w:rPr>
          <w:rFonts w:hint="eastAsia" w:ascii="宋体" w:hAnsi="宋体" w:cs="宋体"/>
          <w:szCs w:val="21"/>
        </w:rPr>
        <w:t>3.1依据标准</w:t>
      </w:r>
      <w:bookmarkStart w:id="0" w:name="_Hlk32567754"/>
    </w:p>
    <w:p w14:paraId="351C3972">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cs="宋体"/>
          <w:szCs w:val="21"/>
        </w:rPr>
        <w:t>GB/T 5101-2017 烧结普通砖</w:t>
      </w:r>
    </w:p>
    <w:p w14:paraId="765755BB">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GB/T 21149-2019 烧结瓦</w:t>
      </w:r>
    </w:p>
    <w:p w14:paraId="4EB30170">
      <w:pPr>
        <w:adjustRightInd w:val="0"/>
        <w:snapToGrid w:val="0"/>
        <w:spacing w:line="440" w:lineRule="exact"/>
        <w:ind w:firstLine="420" w:firstLineChars="200"/>
        <w:rPr>
          <w:rFonts w:hint="default" w:ascii="宋体" w:hAnsi="宋体" w:cs="宋体"/>
          <w:szCs w:val="21"/>
          <w:lang w:val="en-US" w:eastAsia="zh-CN"/>
        </w:rPr>
      </w:pPr>
      <w:r>
        <w:rPr>
          <w:rFonts w:hint="eastAsia" w:ascii="宋体" w:hAnsi="宋体" w:cs="宋体"/>
          <w:szCs w:val="21"/>
          <w:lang w:val="en-US" w:eastAsia="zh-CN"/>
        </w:rPr>
        <w:t>GB/T 11968-2020 蒸压加气混凝土砌块</w:t>
      </w:r>
    </w:p>
    <w:p w14:paraId="07BAFF43">
      <w:pPr>
        <w:pStyle w:val="2"/>
        <w:rPr>
          <w:rFonts w:hint="default"/>
          <w:lang w:val="en-US" w:eastAsia="zh-CN"/>
        </w:rPr>
      </w:pPr>
    </w:p>
    <w:p w14:paraId="65CFA2B7">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0"/>
    <w:p w14:paraId="04FC56C1">
      <w:pPr>
        <w:snapToGrid w:val="0"/>
        <w:spacing w:line="440" w:lineRule="exact"/>
        <w:rPr>
          <w:rFonts w:ascii="宋体" w:hAnsi="宋体" w:cs="宋体"/>
          <w:szCs w:val="21"/>
        </w:rPr>
      </w:pPr>
      <w:r>
        <w:rPr>
          <w:rFonts w:hint="eastAsia" w:ascii="宋体" w:hAnsi="宋体" w:cs="宋体"/>
          <w:szCs w:val="21"/>
        </w:rPr>
        <w:t>3.2判定原则</w:t>
      </w:r>
    </w:p>
    <w:p w14:paraId="00111435">
      <w:pPr>
        <w:snapToGrid w:val="0"/>
        <w:spacing w:line="440" w:lineRule="exact"/>
        <w:ind w:firstLine="420" w:firstLineChars="200"/>
        <w:rPr>
          <w:rFonts w:ascii="宋体" w:hAnsi="宋体" w:cs="宋体"/>
          <w:szCs w:val="21"/>
        </w:rPr>
      </w:pPr>
      <w:bookmarkStart w:id="1"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5E4A8BB3">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7162EEA2">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1CF80A52">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2FB02B9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31FE31CF">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1"/>
    </w:p>
    <w:p w14:paraId="0E98E9AC"/>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6C8D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58CC7BD3">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9AF2B">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8EF64C0">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8426F">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5ED9FA"/>
    <w:multiLevelType w:val="singleLevel"/>
    <w:tmpl w:val="B55ED9FA"/>
    <w:lvl w:ilvl="0" w:tentative="0">
      <w:start w:val="1"/>
      <w:numFmt w:val="decimal"/>
      <w:lvlText w:val="%1."/>
      <w:lvlJc w:val="left"/>
      <w:pPr>
        <w:ind w:left="425" w:hanging="425"/>
      </w:pPr>
      <w:rPr>
        <w:rFonts w:hint="default"/>
      </w:rPr>
    </w:lvl>
  </w:abstractNum>
  <w:abstractNum w:abstractNumId="1">
    <w:nsid w:val="3F69E003"/>
    <w:multiLevelType w:val="singleLevel"/>
    <w:tmpl w:val="3F69E003"/>
    <w:lvl w:ilvl="0" w:tentative="0">
      <w:start w:val="1"/>
      <w:numFmt w:val="decimal"/>
      <w:lvlText w:val="%1."/>
      <w:lvlJc w:val="left"/>
      <w:pPr>
        <w:ind w:left="425" w:hanging="425"/>
      </w:pPr>
      <w:rPr>
        <w:rFonts w:hint="default"/>
      </w:rPr>
    </w:lvl>
  </w:abstractNum>
  <w:abstractNum w:abstractNumId="2">
    <w:nsid w:val="58FF499D"/>
    <w:multiLevelType w:val="singleLevel"/>
    <w:tmpl w:val="58FF499D"/>
    <w:lvl w:ilvl="0" w:tentative="0">
      <w:start w:val="1"/>
      <w:numFmt w:val="decimal"/>
      <w:lvlText w:val="%1."/>
      <w:lvlJc w:val="left"/>
      <w:pPr>
        <w:ind w:left="425" w:hanging="425"/>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mMGY0NDRhMDljNjM3ZmM0MTNlYjhjZjBkMmNlYjEifQ=="/>
    <w:docVar w:name="KSO_WPS_MARK_KEY" w:val="87cac2fa-0a50-46e3-834d-f98d8c64d2fd"/>
  </w:docVars>
  <w:rsids>
    <w:rsidRoot w:val="00102581"/>
    <w:rsid w:val="00102581"/>
    <w:rsid w:val="002E6413"/>
    <w:rsid w:val="0050638A"/>
    <w:rsid w:val="006B44D0"/>
    <w:rsid w:val="00862CDD"/>
    <w:rsid w:val="008D2024"/>
    <w:rsid w:val="00991ADF"/>
    <w:rsid w:val="009C512B"/>
    <w:rsid w:val="00B0493F"/>
    <w:rsid w:val="00B47494"/>
    <w:rsid w:val="00B52690"/>
    <w:rsid w:val="00BC3A1F"/>
    <w:rsid w:val="01090B26"/>
    <w:rsid w:val="010F3B4F"/>
    <w:rsid w:val="01127559"/>
    <w:rsid w:val="012A6BDB"/>
    <w:rsid w:val="014D4677"/>
    <w:rsid w:val="01852063"/>
    <w:rsid w:val="01934780"/>
    <w:rsid w:val="0194674A"/>
    <w:rsid w:val="019E4ED3"/>
    <w:rsid w:val="01A3073B"/>
    <w:rsid w:val="01A85D51"/>
    <w:rsid w:val="01BB5A85"/>
    <w:rsid w:val="01C431E3"/>
    <w:rsid w:val="01CC7C92"/>
    <w:rsid w:val="01F66ABD"/>
    <w:rsid w:val="01FF0067"/>
    <w:rsid w:val="02025461"/>
    <w:rsid w:val="02315D47"/>
    <w:rsid w:val="0247556A"/>
    <w:rsid w:val="025832D3"/>
    <w:rsid w:val="025C4DAB"/>
    <w:rsid w:val="028C11CF"/>
    <w:rsid w:val="029F0F02"/>
    <w:rsid w:val="02F94AB6"/>
    <w:rsid w:val="03237D85"/>
    <w:rsid w:val="0326557A"/>
    <w:rsid w:val="036A2E67"/>
    <w:rsid w:val="037E6EBE"/>
    <w:rsid w:val="039C5442"/>
    <w:rsid w:val="03A964DC"/>
    <w:rsid w:val="03C2759E"/>
    <w:rsid w:val="03D177E1"/>
    <w:rsid w:val="03DD6186"/>
    <w:rsid w:val="03F434D0"/>
    <w:rsid w:val="03F975C1"/>
    <w:rsid w:val="03FF434E"/>
    <w:rsid w:val="04074FB1"/>
    <w:rsid w:val="042C0EBC"/>
    <w:rsid w:val="04620439"/>
    <w:rsid w:val="04784101"/>
    <w:rsid w:val="04A46CA4"/>
    <w:rsid w:val="04AE18D1"/>
    <w:rsid w:val="04BA2233"/>
    <w:rsid w:val="04D356AB"/>
    <w:rsid w:val="04F14B3B"/>
    <w:rsid w:val="04F55751"/>
    <w:rsid w:val="05151950"/>
    <w:rsid w:val="05412745"/>
    <w:rsid w:val="05573334"/>
    <w:rsid w:val="05726DA2"/>
    <w:rsid w:val="058B39C0"/>
    <w:rsid w:val="059A6126"/>
    <w:rsid w:val="05B80C59"/>
    <w:rsid w:val="05D45367"/>
    <w:rsid w:val="05FB28F4"/>
    <w:rsid w:val="05FE0636"/>
    <w:rsid w:val="060519C4"/>
    <w:rsid w:val="06253E14"/>
    <w:rsid w:val="064E336B"/>
    <w:rsid w:val="0687062B"/>
    <w:rsid w:val="069F7723"/>
    <w:rsid w:val="06D1542A"/>
    <w:rsid w:val="06F3181D"/>
    <w:rsid w:val="07065682"/>
    <w:rsid w:val="070752C8"/>
    <w:rsid w:val="074A238C"/>
    <w:rsid w:val="07506C6F"/>
    <w:rsid w:val="075375B0"/>
    <w:rsid w:val="07593D76"/>
    <w:rsid w:val="078057A6"/>
    <w:rsid w:val="079C0106"/>
    <w:rsid w:val="07A56FBB"/>
    <w:rsid w:val="07AA2823"/>
    <w:rsid w:val="07C5140B"/>
    <w:rsid w:val="07D72EEC"/>
    <w:rsid w:val="07E15B19"/>
    <w:rsid w:val="07F04D43"/>
    <w:rsid w:val="07FD6DF7"/>
    <w:rsid w:val="08007FEC"/>
    <w:rsid w:val="0822060B"/>
    <w:rsid w:val="0825634E"/>
    <w:rsid w:val="08297BEC"/>
    <w:rsid w:val="0844743C"/>
    <w:rsid w:val="086C1887"/>
    <w:rsid w:val="089B216C"/>
    <w:rsid w:val="08EB3229"/>
    <w:rsid w:val="08F24482"/>
    <w:rsid w:val="0911242E"/>
    <w:rsid w:val="091361A6"/>
    <w:rsid w:val="09187C60"/>
    <w:rsid w:val="094E5430"/>
    <w:rsid w:val="095D372A"/>
    <w:rsid w:val="097053A7"/>
    <w:rsid w:val="09904F74"/>
    <w:rsid w:val="099E1F14"/>
    <w:rsid w:val="09CF031F"/>
    <w:rsid w:val="09DE5915"/>
    <w:rsid w:val="09E22951"/>
    <w:rsid w:val="0A0D7099"/>
    <w:rsid w:val="0A23066B"/>
    <w:rsid w:val="0A4F320E"/>
    <w:rsid w:val="0A5151D8"/>
    <w:rsid w:val="0A546A76"/>
    <w:rsid w:val="0A8235E3"/>
    <w:rsid w:val="0A826993"/>
    <w:rsid w:val="0A83110A"/>
    <w:rsid w:val="0ABB08A3"/>
    <w:rsid w:val="0ACE4B98"/>
    <w:rsid w:val="0AE63660"/>
    <w:rsid w:val="0B161F7E"/>
    <w:rsid w:val="0B275F39"/>
    <w:rsid w:val="0B5C5BE2"/>
    <w:rsid w:val="0B7078E0"/>
    <w:rsid w:val="0BAF665A"/>
    <w:rsid w:val="0BB36879"/>
    <w:rsid w:val="0BB37F53"/>
    <w:rsid w:val="0BC639A4"/>
    <w:rsid w:val="0BD240F7"/>
    <w:rsid w:val="0BED6F6F"/>
    <w:rsid w:val="0BFC5617"/>
    <w:rsid w:val="0C0149DC"/>
    <w:rsid w:val="0C1666D9"/>
    <w:rsid w:val="0C1A784C"/>
    <w:rsid w:val="0C2F32F7"/>
    <w:rsid w:val="0C3152C1"/>
    <w:rsid w:val="0C321039"/>
    <w:rsid w:val="0C3721AC"/>
    <w:rsid w:val="0C3A4089"/>
    <w:rsid w:val="0C3B7F93"/>
    <w:rsid w:val="0C4D7C21"/>
    <w:rsid w:val="0C525237"/>
    <w:rsid w:val="0C7358DA"/>
    <w:rsid w:val="0C8E3A3C"/>
    <w:rsid w:val="0C9B098C"/>
    <w:rsid w:val="0CAD06C0"/>
    <w:rsid w:val="0CB832EC"/>
    <w:rsid w:val="0CBE467B"/>
    <w:rsid w:val="0CC55A09"/>
    <w:rsid w:val="0CDB6FDB"/>
    <w:rsid w:val="0CE40585"/>
    <w:rsid w:val="0CE51C08"/>
    <w:rsid w:val="0CFB58CF"/>
    <w:rsid w:val="0CFF53BF"/>
    <w:rsid w:val="0D116EA1"/>
    <w:rsid w:val="0D124B42"/>
    <w:rsid w:val="0D1D3A97"/>
    <w:rsid w:val="0D29243C"/>
    <w:rsid w:val="0D2C5A88"/>
    <w:rsid w:val="0D2E35AF"/>
    <w:rsid w:val="0D377E4E"/>
    <w:rsid w:val="0D4B4161"/>
    <w:rsid w:val="0D4E59FF"/>
    <w:rsid w:val="0D5A25F6"/>
    <w:rsid w:val="0D7731A8"/>
    <w:rsid w:val="0D7C07BE"/>
    <w:rsid w:val="0D7E4EC7"/>
    <w:rsid w:val="0D815DD4"/>
    <w:rsid w:val="0DA47D15"/>
    <w:rsid w:val="0DAE7E9E"/>
    <w:rsid w:val="0DBA7538"/>
    <w:rsid w:val="0DBF68FD"/>
    <w:rsid w:val="0DD50CEF"/>
    <w:rsid w:val="0DD57ECE"/>
    <w:rsid w:val="0DFE7425"/>
    <w:rsid w:val="0E06452B"/>
    <w:rsid w:val="0E082052"/>
    <w:rsid w:val="0E0F1632"/>
    <w:rsid w:val="0E3B2427"/>
    <w:rsid w:val="0E3E1F17"/>
    <w:rsid w:val="0E4D2F01"/>
    <w:rsid w:val="0E4D5CB6"/>
    <w:rsid w:val="0E5A609B"/>
    <w:rsid w:val="0E7E2314"/>
    <w:rsid w:val="0E8536A2"/>
    <w:rsid w:val="0E8652B6"/>
    <w:rsid w:val="0E8A2A67"/>
    <w:rsid w:val="0E925DBF"/>
    <w:rsid w:val="0EAF24CD"/>
    <w:rsid w:val="0EB6385C"/>
    <w:rsid w:val="0EB67D00"/>
    <w:rsid w:val="0EBE6BB4"/>
    <w:rsid w:val="0EC341CA"/>
    <w:rsid w:val="0EC73CBB"/>
    <w:rsid w:val="0EC75A69"/>
    <w:rsid w:val="0F2A424A"/>
    <w:rsid w:val="0F474DFC"/>
    <w:rsid w:val="0F5372FC"/>
    <w:rsid w:val="0F601A19"/>
    <w:rsid w:val="0F8676D2"/>
    <w:rsid w:val="0FCE1079"/>
    <w:rsid w:val="0FFA00C0"/>
    <w:rsid w:val="0FFE1D4D"/>
    <w:rsid w:val="10044A9B"/>
    <w:rsid w:val="101E3DAE"/>
    <w:rsid w:val="1021389E"/>
    <w:rsid w:val="102962AF"/>
    <w:rsid w:val="104650B3"/>
    <w:rsid w:val="104D6442"/>
    <w:rsid w:val="10675755"/>
    <w:rsid w:val="10767F2A"/>
    <w:rsid w:val="107751B2"/>
    <w:rsid w:val="108005C5"/>
    <w:rsid w:val="10923E54"/>
    <w:rsid w:val="10944070"/>
    <w:rsid w:val="10AA3894"/>
    <w:rsid w:val="10BF33E1"/>
    <w:rsid w:val="10EA5A3E"/>
    <w:rsid w:val="10F13271"/>
    <w:rsid w:val="11084B20"/>
    <w:rsid w:val="110E5BD1"/>
    <w:rsid w:val="11196324"/>
    <w:rsid w:val="111F7DDE"/>
    <w:rsid w:val="11205904"/>
    <w:rsid w:val="11292A0B"/>
    <w:rsid w:val="11543544"/>
    <w:rsid w:val="11551A52"/>
    <w:rsid w:val="1158509E"/>
    <w:rsid w:val="11651569"/>
    <w:rsid w:val="117F78B4"/>
    <w:rsid w:val="118E0AC0"/>
    <w:rsid w:val="11A958FA"/>
    <w:rsid w:val="11B20C52"/>
    <w:rsid w:val="11C52008"/>
    <w:rsid w:val="12096398"/>
    <w:rsid w:val="120E7E53"/>
    <w:rsid w:val="12655CC4"/>
    <w:rsid w:val="12AF5192"/>
    <w:rsid w:val="12B409FA"/>
    <w:rsid w:val="12CA3D79"/>
    <w:rsid w:val="12E52961"/>
    <w:rsid w:val="12F17558"/>
    <w:rsid w:val="131274CE"/>
    <w:rsid w:val="133833D9"/>
    <w:rsid w:val="13385187"/>
    <w:rsid w:val="135D3910"/>
    <w:rsid w:val="13623FB2"/>
    <w:rsid w:val="13652229"/>
    <w:rsid w:val="13655850"/>
    <w:rsid w:val="13685340"/>
    <w:rsid w:val="136C6BDF"/>
    <w:rsid w:val="13737F6D"/>
    <w:rsid w:val="137912FC"/>
    <w:rsid w:val="1379754E"/>
    <w:rsid w:val="1384217A"/>
    <w:rsid w:val="138A175B"/>
    <w:rsid w:val="139B3968"/>
    <w:rsid w:val="13A40300"/>
    <w:rsid w:val="13AF4D1D"/>
    <w:rsid w:val="13DD7ADC"/>
    <w:rsid w:val="13E7095B"/>
    <w:rsid w:val="13F54E26"/>
    <w:rsid w:val="14027543"/>
    <w:rsid w:val="140432BB"/>
    <w:rsid w:val="14A8633C"/>
    <w:rsid w:val="14C91E0F"/>
    <w:rsid w:val="14CF38C9"/>
    <w:rsid w:val="14D3578A"/>
    <w:rsid w:val="14DE58BA"/>
    <w:rsid w:val="14E46C49"/>
    <w:rsid w:val="14EC6584"/>
    <w:rsid w:val="14F90946"/>
    <w:rsid w:val="15167ED2"/>
    <w:rsid w:val="15565D98"/>
    <w:rsid w:val="155B6F0B"/>
    <w:rsid w:val="15602773"/>
    <w:rsid w:val="1574621E"/>
    <w:rsid w:val="1585667E"/>
    <w:rsid w:val="159266A5"/>
    <w:rsid w:val="15BD5D33"/>
    <w:rsid w:val="15FD4466"/>
    <w:rsid w:val="1609105D"/>
    <w:rsid w:val="16091A5B"/>
    <w:rsid w:val="163D0D06"/>
    <w:rsid w:val="164B51D1"/>
    <w:rsid w:val="164D5ECE"/>
    <w:rsid w:val="164D719B"/>
    <w:rsid w:val="16500A3A"/>
    <w:rsid w:val="165A3666"/>
    <w:rsid w:val="165C7A79"/>
    <w:rsid w:val="165D6CB3"/>
    <w:rsid w:val="16684490"/>
    <w:rsid w:val="166B13D0"/>
    <w:rsid w:val="16A448E1"/>
    <w:rsid w:val="16CD5BE6"/>
    <w:rsid w:val="16E3365C"/>
    <w:rsid w:val="16E64AA2"/>
    <w:rsid w:val="16F24B51"/>
    <w:rsid w:val="16FF6CDE"/>
    <w:rsid w:val="171153F7"/>
    <w:rsid w:val="172123D6"/>
    <w:rsid w:val="173C0FBE"/>
    <w:rsid w:val="175C51BC"/>
    <w:rsid w:val="177D585E"/>
    <w:rsid w:val="17937832"/>
    <w:rsid w:val="17A27073"/>
    <w:rsid w:val="17AD5A18"/>
    <w:rsid w:val="17BD20FF"/>
    <w:rsid w:val="17BF5E77"/>
    <w:rsid w:val="17DB2585"/>
    <w:rsid w:val="17FD6923"/>
    <w:rsid w:val="18003D99"/>
    <w:rsid w:val="180E64B6"/>
    <w:rsid w:val="181240A7"/>
    <w:rsid w:val="181F06C4"/>
    <w:rsid w:val="18363C5F"/>
    <w:rsid w:val="184E4A60"/>
    <w:rsid w:val="186859E8"/>
    <w:rsid w:val="186C142F"/>
    <w:rsid w:val="18700F1F"/>
    <w:rsid w:val="189F7A56"/>
    <w:rsid w:val="18A60517"/>
    <w:rsid w:val="18AC5CCF"/>
    <w:rsid w:val="18BC5F12"/>
    <w:rsid w:val="18CB084B"/>
    <w:rsid w:val="18F338FE"/>
    <w:rsid w:val="19063631"/>
    <w:rsid w:val="190D676E"/>
    <w:rsid w:val="19406B43"/>
    <w:rsid w:val="1943272F"/>
    <w:rsid w:val="194A79C2"/>
    <w:rsid w:val="194B373A"/>
    <w:rsid w:val="194F6D87"/>
    <w:rsid w:val="19595E57"/>
    <w:rsid w:val="195B397D"/>
    <w:rsid w:val="195C14A3"/>
    <w:rsid w:val="1996115B"/>
    <w:rsid w:val="199B021E"/>
    <w:rsid w:val="19B47531"/>
    <w:rsid w:val="19BB266E"/>
    <w:rsid w:val="19C06AF4"/>
    <w:rsid w:val="19D35C0A"/>
    <w:rsid w:val="19E51499"/>
    <w:rsid w:val="19FC307B"/>
    <w:rsid w:val="1A051D36"/>
    <w:rsid w:val="1A0C4C78"/>
    <w:rsid w:val="1A1678A4"/>
    <w:rsid w:val="1A367F46"/>
    <w:rsid w:val="1A4B1C44"/>
    <w:rsid w:val="1A4C1518"/>
    <w:rsid w:val="1A620D3B"/>
    <w:rsid w:val="1A622AE9"/>
    <w:rsid w:val="1A654388"/>
    <w:rsid w:val="1A66082C"/>
    <w:rsid w:val="1A8213DE"/>
    <w:rsid w:val="1A98775E"/>
    <w:rsid w:val="1AA66E7A"/>
    <w:rsid w:val="1AAB4490"/>
    <w:rsid w:val="1AB07CF9"/>
    <w:rsid w:val="1AC9700C"/>
    <w:rsid w:val="1AF37BE5"/>
    <w:rsid w:val="1B1069E9"/>
    <w:rsid w:val="1B252495"/>
    <w:rsid w:val="1B375D24"/>
    <w:rsid w:val="1B5543FC"/>
    <w:rsid w:val="1B662AAD"/>
    <w:rsid w:val="1B6A434C"/>
    <w:rsid w:val="1B6B5377"/>
    <w:rsid w:val="1B6F54BE"/>
    <w:rsid w:val="1B780281"/>
    <w:rsid w:val="1B79458F"/>
    <w:rsid w:val="1B7F1479"/>
    <w:rsid w:val="1B903686"/>
    <w:rsid w:val="1B972C67"/>
    <w:rsid w:val="1BA23AE5"/>
    <w:rsid w:val="1BB6133F"/>
    <w:rsid w:val="1BBE6445"/>
    <w:rsid w:val="1BE340FE"/>
    <w:rsid w:val="1BE56EDA"/>
    <w:rsid w:val="1C13411D"/>
    <w:rsid w:val="1C372BF6"/>
    <w:rsid w:val="1C4C1CA3"/>
    <w:rsid w:val="1C5B3C94"/>
    <w:rsid w:val="1C7865F4"/>
    <w:rsid w:val="1C8431EB"/>
    <w:rsid w:val="1C856E3A"/>
    <w:rsid w:val="1C9176B6"/>
    <w:rsid w:val="1CB6536F"/>
    <w:rsid w:val="1CC57360"/>
    <w:rsid w:val="1D0D31E0"/>
    <w:rsid w:val="1D181B85"/>
    <w:rsid w:val="1D444728"/>
    <w:rsid w:val="1D5E3A3C"/>
    <w:rsid w:val="1D61352C"/>
    <w:rsid w:val="1D644DCB"/>
    <w:rsid w:val="1D725739"/>
    <w:rsid w:val="1D7F13CF"/>
    <w:rsid w:val="1DC064A5"/>
    <w:rsid w:val="1DCD471E"/>
    <w:rsid w:val="1DD67A76"/>
    <w:rsid w:val="1DD71E52"/>
    <w:rsid w:val="1DEF0B38"/>
    <w:rsid w:val="1DF3687A"/>
    <w:rsid w:val="1E0B5246"/>
    <w:rsid w:val="1E197963"/>
    <w:rsid w:val="1E4075E6"/>
    <w:rsid w:val="1E674B72"/>
    <w:rsid w:val="1E6D2524"/>
    <w:rsid w:val="1E7E37DC"/>
    <w:rsid w:val="1E890F8D"/>
    <w:rsid w:val="1E911BEF"/>
    <w:rsid w:val="1E990AA4"/>
    <w:rsid w:val="1E9D2342"/>
    <w:rsid w:val="1EDD6BE3"/>
    <w:rsid w:val="1EED151B"/>
    <w:rsid w:val="1EF06916"/>
    <w:rsid w:val="1F1545CE"/>
    <w:rsid w:val="1F1652DC"/>
    <w:rsid w:val="1F2111C5"/>
    <w:rsid w:val="1F2B5BA0"/>
    <w:rsid w:val="1F394761"/>
    <w:rsid w:val="1F3D58D3"/>
    <w:rsid w:val="1F406AD1"/>
    <w:rsid w:val="1F5275D0"/>
    <w:rsid w:val="1F5F1CED"/>
    <w:rsid w:val="1F5F3A9B"/>
    <w:rsid w:val="1F66307C"/>
    <w:rsid w:val="1F7C464D"/>
    <w:rsid w:val="1F7C63FB"/>
    <w:rsid w:val="1F937941"/>
    <w:rsid w:val="1F9F20EA"/>
    <w:rsid w:val="1FB97650"/>
    <w:rsid w:val="1FD47FE6"/>
    <w:rsid w:val="1FDA1374"/>
    <w:rsid w:val="1FE67D19"/>
    <w:rsid w:val="20120487"/>
    <w:rsid w:val="20143E95"/>
    <w:rsid w:val="202579E6"/>
    <w:rsid w:val="203A06AF"/>
    <w:rsid w:val="203E7B55"/>
    <w:rsid w:val="20450EE3"/>
    <w:rsid w:val="20635322"/>
    <w:rsid w:val="20823EE5"/>
    <w:rsid w:val="20887022"/>
    <w:rsid w:val="20956C07"/>
    <w:rsid w:val="20A57BD4"/>
    <w:rsid w:val="20B83463"/>
    <w:rsid w:val="20BD316F"/>
    <w:rsid w:val="20C22534"/>
    <w:rsid w:val="20EA55E7"/>
    <w:rsid w:val="20EC135F"/>
    <w:rsid w:val="20F546B7"/>
    <w:rsid w:val="211D776A"/>
    <w:rsid w:val="21221225"/>
    <w:rsid w:val="212A1E87"/>
    <w:rsid w:val="213831F5"/>
    <w:rsid w:val="21507B40"/>
    <w:rsid w:val="215654B6"/>
    <w:rsid w:val="215B0293"/>
    <w:rsid w:val="216D1E33"/>
    <w:rsid w:val="21821CC3"/>
    <w:rsid w:val="21902632"/>
    <w:rsid w:val="219043E0"/>
    <w:rsid w:val="21920158"/>
    <w:rsid w:val="219F0AC7"/>
    <w:rsid w:val="219F4623"/>
    <w:rsid w:val="21AE2AB8"/>
    <w:rsid w:val="21B300CF"/>
    <w:rsid w:val="21D76876"/>
    <w:rsid w:val="21ED35E0"/>
    <w:rsid w:val="22445A9B"/>
    <w:rsid w:val="22456F79"/>
    <w:rsid w:val="2250591D"/>
    <w:rsid w:val="225418B2"/>
    <w:rsid w:val="22774BA5"/>
    <w:rsid w:val="22AA7723"/>
    <w:rsid w:val="22B97967"/>
    <w:rsid w:val="22CC58EC"/>
    <w:rsid w:val="22D95913"/>
    <w:rsid w:val="22E91FFA"/>
    <w:rsid w:val="23046E34"/>
    <w:rsid w:val="231E77CA"/>
    <w:rsid w:val="23240E85"/>
    <w:rsid w:val="23264FFC"/>
    <w:rsid w:val="235651D1"/>
    <w:rsid w:val="237613B4"/>
    <w:rsid w:val="237C6220"/>
    <w:rsid w:val="23812232"/>
    <w:rsid w:val="23A128D5"/>
    <w:rsid w:val="23C860B3"/>
    <w:rsid w:val="23FC3FAF"/>
    <w:rsid w:val="24003A9F"/>
    <w:rsid w:val="24013373"/>
    <w:rsid w:val="240F76C7"/>
    <w:rsid w:val="24247062"/>
    <w:rsid w:val="243948BB"/>
    <w:rsid w:val="246F652F"/>
    <w:rsid w:val="24716755"/>
    <w:rsid w:val="24727DCD"/>
    <w:rsid w:val="24771887"/>
    <w:rsid w:val="248D10AB"/>
    <w:rsid w:val="24AA57B9"/>
    <w:rsid w:val="24AA7567"/>
    <w:rsid w:val="24AC1531"/>
    <w:rsid w:val="24AC7783"/>
    <w:rsid w:val="24B108F5"/>
    <w:rsid w:val="24B623B0"/>
    <w:rsid w:val="24C70119"/>
    <w:rsid w:val="24C75F7C"/>
    <w:rsid w:val="24D92627"/>
    <w:rsid w:val="24D9609E"/>
    <w:rsid w:val="24E45B48"/>
    <w:rsid w:val="24ED38F7"/>
    <w:rsid w:val="250A6257"/>
    <w:rsid w:val="251175E6"/>
    <w:rsid w:val="252C4420"/>
    <w:rsid w:val="25401C79"/>
    <w:rsid w:val="25513E86"/>
    <w:rsid w:val="257B0F03"/>
    <w:rsid w:val="25B74631"/>
    <w:rsid w:val="25BA7C7E"/>
    <w:rsid w:val="25D0124F"/>
    <w:rsid w:val="25D32AED"/>
    <w:rsid w:val="25F211C5"/>
    <w:rsid w:val="25FA56E9"/>
    <w:rsid w:val="262275D1"/>
    <w:rsid w:val="26252D3B"/>
    <w:rsid w:val="26301CEE"/>
    <w:rsid w:val="26431A21"/>
    <w:rsid w:val="264A7253"/>
    <w:rsid w:val="267E0CAB"/>
    <w:rsid w:val="26804A23"/>
    <w:rsid w:val="26812549"/>
    <w:rsid w:val="268216B8"/>
    <w:rsid w:val="26834513"/>
    <w:rsid w:val="26AC3A6A"/>
    <w:rsid w:val="26CA2142"/>
    <w:rsid w:val="26D134D1"/>
    <w:rsid w:val="26DB7EAB"/>
    <w:rsid w:val="26E36D60"/>
    <w:rsid w:val="27280C17"/>
    <w:rsid w:val="27361586"/>
    <w:rsid w:val="273870AC"/>
    <w:rsid w:val="27483067"/>
    <w:rsid w:val="27533EE6"/>
    <w:rsid w:val="276854B7"/>
    <w:rsid w:val="276F4A98"/>
    <w:rsid w:val="279F35CF"/>
    <w:rsid w:val="27A72484"/>
    <w:rsid w:val="27BD1CA7"/>
    <w:rsid w:val="281C69CE"/>
    <w:rsid w:val="281F201A"/>
    <w:rsid w:val="28254993"/>
    <w:rsid w:val="282835C4"/>
    <w:rsid w:val="283D6944"/>
    <w:rsid w:val="284E0B51"/>
    <w:rsid w:val="2852419D"/>
    <w:rsid w:val="286839C1"/>
    <w:rsid w:val="28697639"/>
    <w:rsid w:val="287E1436"/>
    <w:rsid w:val="288A1B89"/>
    <w:rsid w:val="289A39C6"/>
    <w:rsid w:val="28A80261"/>
    <w:rsid w:val="28AF7842"/>
    <w:rsid w:val="28B60BD0"/>
    <w:rsid w:val="28BA1D43"/>
    <w:rsid w:val="28C151B5"/>
    <w:rsid w:val="293146FB"/>
    <w:rsid w:val="29567CBD"/>
    <w:rsid w:val="298760C9"/>
    <w:rsid w:val="298F7798"/>
    <w:rsid w:val="29A749BD"/>
    <w:rsid w:val="29AF73CD"/>
    <w:rsid w:val="29BD7D3C"/>
    <w:rsid w:val="29C27101"/>
    <w:rsid w:val="29DA067B"/>
    <w:rsid w:val="2A273408"/>
    <w:rsid w:val="2A7E571E"/>
    <w:rsid w:val="2A9F5694"/>
    <w:rsid w:val="2A9F7442"/>
    <w:rsid w:val="2ABC4498"/>
    <w:rsid w:val="2AFB4FC0"/>
    <w:rsid w:val="2B090C0F"/>
    <w:rsid w:val="2B096B47"/>
    <w:rsid w:val="2B146082"/>
    <w:rsid w:val="2B3E6C5B"/>
    <w:rsid w:val="2B4029D3"/>
    <w:rsid w:val="2B5244B4"/>
    <w:rsid w:val="2B5B43F8"/>
    <w:rsid w:val="2B607E88"/>
    <w:rsid w:val="2B6A3EF4"/>
    <w:rsid w:val="2B6C7C6C"/>
    <w:rsid w:val="2B8925CC"/>
    <w:rsid w:val="2BCA4992"/>
    <w:rsid w:val="2BF33EE9"/>
    <w:rsid w:val="2BFB1566"/>
    <w:rsid w:val="2C027C88"/>
    <w:rsid w:val="2C0C6D59"/>
    <w:rsid w:val="2C1A3224"/>
    <w:rsid w:val="2C365B84"/>
    <w:rsid w:val="2C412D45"/>
    <w:rsid w:val="2C6218FD"/>
    <w:rsid w:val="2C8F3D68"/>
    <w:rsid w:val="2CAF6062"/>
    <w:rsid w:val="2CCB6C14"/>
    <w:rsid w:val="2D012636"/>
    <w:rsid w:val="2D142369"/>
    <w:rsid w:val="2D3E2F42"/>
    <w:rsid w:val="2D510EC7"/>
    <w:rsid w:val="2D5704A8"/>
    <w:rsid w:val="2D62670F"/>
    <w:rsid w:val="2D7B23E8"/>
    <w:rsid w:val="2D8B50D0"/>
    <w:rsid w:val="2DA90D03"/>
    <w:rsid w:val="2DB66F7C"/>
    <w:rsid w:val="2DC23B73"/>
    <w:rsid w:val="2DE53D06"/>
    <w:rsid w:val="2DE87C74"/>
    <w:rsid w:val="2DED6B62"/>
    <w:rsid w:val="2E04418C"/>
    <w:rsid w:val="2E0E0B66"/>
    <w:rsid w:val="2E3D31FA"/>
    <w:rsid w:val="2E6966E5"/>
    <w:rsid w:val="2E6D7F83"/>
    <w:rsid w:val="2E7A61FC"/>
    <w:rsid w:val="2E905A1F"/>
    <w:rsid w:val="2E9077CD"/>
    <w:rsid w:val="2E935510"/>
    <w:rsid w:val="2E9574DA"/>
    <w:rsid w:val="2EA94D33"/>
    <w:rsid w:val="2EB03F9E"/>
    <w:rsid w:val="2EC90F31"/>
    <w:rsid w:val="2ECD0A22"/>
    <w:rsid w:val="2ED56370"/>
    <w:rsid w:val="2EDF69A7"/>
    <w:rsid w:val="2EEC5705"/>
    <w:rsid w:val="2F0C295D"/>
    <w:rsid w:val="2F1054A8"/>
    <w:rsid w:val="2F1C5505"/>
    <w:rsid w:val="2F2457F2"/>
    <w:rsid w:val="2F2B74F6"/>
    <w:rsid w:val="2F30614E"/>
    <w:rsid w:val="2F307202"/>
    <w:rsid w:val="2F67728E"/>
    <w:rsid w:val="2F6C023B"/>
    <w:rsid w:val="2F6C3AD9"/>
    <w:rsid w:val="2F8028B8"/>
    <w:rsid w:val="2F8F3F29"/>
    <w:rsid w:val="2F9432ED"/>
    <w:rsid w:val="2FB41BE1"/>
    <w:rsid w:val="301937F3"/>
    <w:rsid w:val="302347D1"/>
    <w:rsid w:val="30466CDD"/>
    <w:rsid w:val="304F5466"/>
    <w:rsid w:val="306727B0"/>
    <w:rsid w:val="30703D5A"/>
    <w:rsid w:val="307B625B"/>
    <w:rsid w:val="30A471F6"/>
    <w:rsid w:val="30A752A2"/>
    <w:rsid w:val="30CA215E"/>
    <w:rsid w:val="30FC739C"/>
    <w:rsid w:val="310B3A83"/>
    <w:rsid w:val="313E7749"/>
    <w:rsid w:val="31470597"/>
    <w:rsid w:val="314779A0"/>
    <w:rsid w:val="316F4012"/>
    <w:rsid w:val="317F1D7B"/>
    <w:rsid w:val="3196159F"/>
    <w:rsid w:val="31A517E2"/>
    <w:rsid w:val="31AD0696"/>
    <w:rsid w:val="31C53C32"/>
    <w:rsid w:val="31E760F3"/>
    <w:rsid w:val="31F6203D"/>
    <w:rsid w:val="320209E2"/>
    <w:rsid w:val="320A7897"/>
    <w:rsid w:val="32186458"/>
    <w:rsid w:val="321921D0"/>
    <w:rsid w:val="32236BAB"/>
    <w:rsid w:val="322660CF"/>
    <w:rsid w:val="32326DEE"/>
    <w:rsid w:val="3239017C"/>
    <w:rsid w:val="3264344B"/>
    <w:rsid w:val="32904240"/>
    <w:rsid w:val="32AF043E"/>
    <w:rsid w:val="32F04CDF"/>
    <w:rsid w:val="32FA3DAF"/>
    <w:rsid w:val="33072028"/>
    <w:rsid w:val="33092244"/>
    <w:rsid w:val="330B1B18"/>
    <w:rsid w:val="3321758E"/>
    <w:rsid w:val="33242BDA"/>
    <w:rsid w:val="33303E6A"/>
    <w:rsid w:val="336E5173"/>
    <w:rsid w:val="33883169"/>
    <w:rsid w:val="33957634"/>
    <w:rsid w:val="33A04957"/>
    <w:rsid w:val="33AB50A9"/>
    <w:rsid w:val="33C543BD"/>
    <w:rsid w:val="33C63042"/>
    <w:rsid w:val="33D97E69"/>
    <w:rsid w:val="33DA14EB"/>
    <w:rsid w:val="33EF4F96"/>
    <w:rsid w:val="33FC76B3"/>
    <w:rsid w:val="340A6274"/>
    <w:rsid w:val="34264730"/>
    <w:rsid w:val="345557DE"/>
    <w:rsid w:val="346D235F"/>
    <w:rsid w:val="34831B82"/>
    <w:rsid w:val="34963BEF"/>
    <w:rsid w:val="34E645EB"/>
    <w:rsid w:val="35092088"/>
    <w:rsid w:val="350B22A4"/>
    <w:rsid w:val="355157DD"/>
    <w:rsid w:val="357A0B4A"/>
    <w:rsid w:val="359978AF"/>
    <w:rsid w:val="35B022CB"/>
    <w:rsid w:val="35B30245"/>
    <w:rsid w:val="35BA15D4"/>
    <w:rsid w:val="35D46B3A"/>
    <w:rsid w:val="35D84FAA"/>
    <w:rsid w:val="35F5085E"/>
    <w:rsid w:val="35F66AB0"/>
    <w:rsid w:val="360B1E2F"/>
    <w:rsid w:val="361C228F"/>
    <w:rsid w:val="36344C21"/>
    <w:rsid w:val="36356EAC"/>
    <w:rsid w:val="36625EF3"/>
    <w:rsid w:val="366A124C"/>
    <w:rsid w:val="3679323D"/>
    <w:rsid w:val="36962041"/>
    <w:rsid w:val="369E2CA4"/>
    <w:rsid w:val="36A209E6"/>
    <w:rsid w:val="36B64491"/>
    <w:rsid w:val="36EE59D9"/>
    <w:rsid w:val="36F154C9"/>
    <w:rsid w:val="36FE0D64"/>
    <w:rsid w:val="37060F75"/>
    <w:rsid w:val="37074CED"/>
    <w:rsid w:val="370B658B"/>
    <w:rsid w:val="37103BA1"/>
    <w:rsid w:val="37117919"/>
    <w:rsid w:val="371D006C"/>
    <w:rsid w:val="37503F9E"/>
    <w:rsid w:val="37773C20"/>
    <w:rsid w:val="37922808"/>
    <w:rsid w:val="379D2F5B"/>
    <w:rsid w:val="37A61E10"/>
    <w:rsid w:val="37C16C4A"/>
    <w:rsid w:val="37C3246B"/>
    <w:rsid w:val="37E82428"/>
    <w:rsid w:val="381A164E"/>
    <w:rsid w:val="381E5E4A"/>
    <w:rsid w:val="38325D99"/>
    <w:rsid w:val="3842422E"/>
    <w:rsid w:val="38741F0E"/>
    <w:rsid w:val="38743CBC"/>
    <w:rsid w:val="388D1222"/>
    <w:rsid w:val="388F0AF6"/>
    <w:rsid w:val="38935966"/>
    <w:rsid w:val="38C904AC"/>
    <w:rsid w:val="38CC7F9C"/>
    <w:rsid w:val="38EC5F48"/>
    <w:rsid w:val="38F31085"/>
    <w:rsid w:val="38F571B0"/>
    <w:rsid w:val="393618B9"/>
    <w:rsid w:val="393D49F6"/>
    <w:rsid w:val="396C0E37"/>
    <w:rsid w:val="396F26D5"/>
    <w:rsid w:val="39812B34"/>
    <w:rsid w:val="39BD78E5"/>
    <w:rsid w:val="39D0586A"/>
    <w:rsid w:val="39D32C64"/>
    <w:rsid w:val="39E45A6C"/>
    <w:rsid w:val="39EB4452"/>
    <w:rsid w:val="39EC3D26"/>
    <w:rsid w:val="39ED1F78"/>
    <w:rsid w:val="39EE5CF0"/>
    <w:rsid w:val="3A080B60"/>
    <w:rsid w:val="3A0A0D7C"/>
    <w:rsid w:val="3A2A4F7A"/>
    <w:rsid w:val="3A2B0CF2"/>
    <w:rsid w:val="3A2C6A84"/>
    <w:rsid w:val="3A3F654C"/>
    <w:rsid w:val="3A52627F"/>
    <w:rsid w:val="3A5B3385"/>
    <w:rsid w:val="3A711271"/>
    <w:rsid w:val="3A751F6D"/>
    <w:rsid w:val="3A922B1F"/>
    <w:rsid w:val="3AA20FB4"/>
    <w:rsid w:val="3AA82343"/>
    <w:rsid w:val="3AB111F7"/>
    <w:rsid w:val="3AD82C28"/>
    <w:rsid w:val="3ADB2718"/>
    <w:rsid w:val="3AF80B2A"/>
    <w:rsid w:val="3B077069"/>
    <w:rsid w:val="3B1D2375"/>
    <w:rsid w:val="3B245E6D"/>
    <w:rsid w:val="3B3A743F"/>
    <w:rsid w:val="3B5322AF"/>
    <w:rsid w:val="3B567FF1"/>
    <w:rsid w:val="3B677B08"/>
    <w:rsid w:val="3B9D5C20"/>
    <w:rsid w:val="3BA0301A"/>
    <w:rsid w:val="3BA33E46"/>
    <w:rsid w:val="3BA50630"/>
    <w:rsid w:val="3BB014AF"/>
    <w:rsid w:val="3BC44F5A"/>
    <w:rsid w:val="3BC96A15"/>
    <w:rsid w:val="3BCC3E0F"/>
    <w:rsid w:val="3BD74C8E"/>
    <w:rsid w:val="3BF66F2E"/>
    <w:rsid w:val="3C1E28BD"/>
    <w:rsid w:val="3C1F03E3"/>
    <w:rsid w:val="3C2043D6"/>
    <w:rsid w:val="3C2679C3"/>
    <w:rsid w:val="3C2974B3"/>
    <w:rsid w:val="3C410359"/>
    <w:rsid w:val="3C4F3BDE"/>
    <w:rsid w:val="3C6109FB"/>
    <w:rsid w:val="3C634773"/>
    <w:rsid w:val="3C6A5B02"/>
    <w:rsid w:val="3C85293C"/>
    <w:rsid w:val="3C905550"/>
    <w:rsid w:val="3CB74ABF"/>
    <w:rsid w:val="3CBB45AF"/>
    <w:rsid w:val="3CC03974"/>
    <w:rsid w:val="3CC80A7A"/>
    <w:rsid w:val="3CFD4BC8"/>
    <w:rsid w:val="3D136199"/>
    <w:rsid w:val="3D3103CE"/>
    <w:rsid w:val="3D31661F"/>
    <w:rsid w:val="3D453E79"/>
    <w:rsid w:val="3D5D7415"/>
    <w:rsid w:val="3D614286"/>
    <w:rsid w:val="3D89645B"/>
    <w:rsid w:val="3DA46DF1"/>
    <w:rsid w:val="3DA52B6A"/>
    <w:rsid w:val="3DA768E2"/>
    <w:rsid w:val="3DAA0180"/>
    <w:rsid w:val="3DC92CFC"/>
    <w:rsid w:val="3DCE0312"/>
    <w:rsid w:val="3DEC0798"/>
    <w:rsid w:val="3DF77869"/>
    <w:rsid w:val="3DFF745D"/>
    <w:rsid w:val="3E171CB9"/>
    <w:rsid w:val="3E183FFB"/>
    <w:rsid w:val="3E2734C3"/>
    <w:rsid w:val="3E4405D4"/>
    <w:rsid w:val="3EC05EAD"/>
    <w:rsid w:val="3ECC295E"/>
    <w:rsid w:val="3ED100BA"/>
    <w:rsid w:val="3EEA2F2A"/>
    <w:rsid w:val="3EF142B8"/>
    <w:rsid w:val="3F067638"/>
    <w:rsid w:val="3F473ED8"/>
    <w:rsid w:val="3F4E170B"/>
    <w:rsid w:val="3F656A54"/>
    <w:rsid w:val="3FA25C38"/>
    <w:rsid w:val="3FAA090B"/>
    <w:rsid w:val="3FBA6DA0"/>
    <w:rsid w:val="3FC419CD"/>
    <w:rsid w:val="3FDD65EB"/>
    <w:rsid w:val="3FE47979"/>
    <w:rsid w:val="3FE77469"/>
    <w:rsid w:val="3FF46B48"/>
    <w:rsid w:val="40477F08"/>
    <w:rsid w:val="405745EF"/>
    <w:rsid w:val="40642868"/>
    <w:rsid w:val="407927B7"/>
    <w:rsid w:val="408D183C"/>
    <w:rsid w:val="40980764"/>
    <w:rsid w:val="40A11D0E"/>
    <w:rsid w:val="40AB0497"/>
    <w:rsid w:val="40E37C31"/>
    <w:rsid w:val="40E439A9"/>
    <w:rsid w:val="40F04483"/>
    <w:rsid w:val="41004C87"/>
    <w:rsid w:val="410302D3"/>
    <w:rsid w:val="41101981"/>
    <w:rsid w:val="411E6EBB"/>
    <w:rsid w:val="412169AB"/>
    <w:rsid w:val="412F7A54"/>
    <w:rsid w:val="4144514D"/>
    <w:rsid w:val="414D77A0"/>
    <w:rsid w:val="414F176A"/>
    <w:rsid w:val="415428DD"/>
    <w:rsid w:val="416C40CA"/>
    <w:rsid w:val="418331C2"/>
    <w:rsid w:val="4199705C"/>
    <w:rsid w:val="41A73354"/>
    <w:rsid w:val="41B31CF9"/>
    <w:rsid w:val="41B91FC2"/>
    <w:rsid w:val="41D34149"/>
    <w:rsid w:val="42075BA1"/>
    <w:rsid w:val="421A3B26"/>
    <w:rsid w:val="423B584A"/>
    <w:rsid w:val="424E37D0"/>
    <w:rsid w:val="4250579A"/>
    <w:rsid w:val="42666D6B"/>
    <w:rsid w:val="42707BEA"/>
    <w:rsid w:val="427F1BDB"/>
    <w:rsid w:val="42823479"/>
    <w:rsid w:val="42935686"/>
    <w:rsid w:val="429A6A15"/>
    <w:rsid w:val="42A31D6D"/>
    <w:rsid w:val="42E45EE2"/>
    <w:rsid w:val="42EA799C"/>
    <w:rsid w:val="42F36125"/>
    <w:rsid w:val="434846C3"/>
    <w:rsid w:val="435C3CCA"/>
    <w:rsid w:val="43657023"/>
    <w:rsid w:val="436E4771"/>
    <w:rsid w:val="43792ACE"/>
    <w:rsid w:val="438438A3"/>
    <w:rsid w:val="43993170"/>
    <w:rsid w:val="43A01E09"/>
    <w:rsid w:val="43CE180D"/>
    <w:rsid w:val="43E611C2"/>
    <w:rsid w:val="43EE526A"/>
    <w:rsid w:val="43F32881"/>
    <w:rsid w:val="43FA3C0F"/>
    <w:rsid w:val="4415037F"/>
    <w:rsid w:val="441671EF"/>
    <w:rsid w:val="442A3DC9"/>
    <w:rsid w:val="44307631"/>
    <w:rsid w:val="44354C47"/>
    <w:rsid w:val="443F5AC6"/>
    <w:rsid w:val="44446C38"/>
    <w:rsid w:val="44703211"/>
    <w:rsid w:val="449A0F4E"/>
    <w:rsid w:val="44B02520"/>
    <w:rsid w:val="44C00D1C"/>
    <w:rsid w:val="44D73F50"/>
    <w:rsid w:val="44DC1567"/>
    <w:rsid w:val="451C1963"/>
    <w:rsid w:val="45246A6A"/>
    <w:rsid w:val="45292D11"/>
    <w:rsid w:val="45370E66"/>
    <w:rsid w:val="454B2480"/>
    <w:rsid w:val="4555369C"/>
    <w:rsid w:val="45625E73"/>
    <w:rsid w:val="4568543D"/>
    <w:rsid w:val="45774DEB"/>
    <w:rsid w:val="45A0223B"/>
    <w:rsid w:val="45C75D73"/>
    <w:rsid w:val="45CA5863"/>
    <w:rsid w:val="45D133DA"/>
    <w:rsid w:val="45D71D2E"/>
    <w:rsid w:val="45F91CA4"/>
    <w:rsid w:val="461E170B"/>
    <w:rsid w:val="462D5413"/>
    <w:rsid w:val="462E7BA0"/>
    <w:rsid w:val="463A2635"/>
    <w:rsid w:val="466C691A"/>
    <w:rsid w:val="467F03FC"/>
    <w:rsid w:val="468F2BCA"/>
    <w:rsid w:val="46951580"/>
    <w:rsid w:val="469D6AD4"/>
    <w:rsid w:val="469F284C"/>
    <w:rsid w:val="46B1432D"/>
    <w:rsid w:val="46BA1434"/>
    <w:rsid w:val="46C95B1B"/>
    <w:rsid w:val="46D22C21"/>
    <w:rsid w:val="46E93AC7"/>
    <w:rsid w:val="47022DDB"/>
    <w:rsid w:val="4703102D"/>
    <w:rsid w:val="470B6133"/>
    <w:rsid w:val="470D5A07"/>
    <w:rsid w:val="471F398D"/>
    <w:rsid w:val="473867FC"/>
    <w:rsid w:val="474358CD"/>
    <w:rsid w:val="476B4E24"/>
    <w:rsid w:val="47767A51"/>
    <w:rsid w:val="47785879"/>
    <w:rsid w:val="478561DB"/>
    <w:rsid w:val="478A34FC"/>
    <w:rsid w:val="47A0687C"/>
    <w:rsid w:val="47A65E5C"/>
    <w:rsid w:val="47C00CCC"/>
    <w:rsid w:val="47D227AD"/>
    <w:rsid w:val="47DE31C8"/>
    <w:rsid w:val="47ED75E7"/>
    <w:rsid w:val="47FC5A7C"/>
    <w:rsid w:val="48027536"/>
    <w:rsid w:val="4812529F"/>
    <w:rsid w:val="483376F0"/>
    <w:rsid w:val="48531B40"/>
    <w:rsid w:val="48561630"/>
    <w:rsid w:val="486E697A"/>
    <w:rsid w:val="48AE6D76"/>
    <w:rsid w:val="48B60321"/>
    <w:rsid w:val="48C20A74"/>
    <w:rsid w:val="48D10CB7"/>
    <w:rsid w:val="48D57B5D"/>
    <w:rsid w:val="48E22EC4"/>
    <w:rsid w:val="49064E04"/>
    <w:rsid w:val="491237A9"/>
    <w:rsid w:val="49227764"/>
    <w:rsid w:val="492E7EB7"/>
    <w:rsid w:val="4993166E"/>
    <w:rsid w:val="49951C31"/>
    <w:rsid w:val="49A06D72"/>
    <w:rsid w:val="49B760FE"/>
    <w:rsid w:val="49BE7E39"/>
    <w:rsid w:val="49DE368B"/>
    <w:rsid w:val="49F904C5"/>
    <w:rsid w:val="49FC64D8"/>
    <w:rsid w:val="4A317C5F"/>
    <w:rsid w:val="4A45370A"/>
    <w:rsid w:val="4A510301"/>
    <w:rsid w:val="4A6E6B45"/>
    <w:rsid w:val="4A804742"/>
    <w:rsid w:val="4A8C758B"/>
    <w:rsid w:val="4A960F1F"/>
    <w:rsid w:val="4A9F72BE"/>
    <w:rsid w:val="4ABB463C"/>
    <w:rsid w:val="4ACC7988"/>
    <w:rsid w:val="4ADD7DE7"/>
    <w:rsid w:val="4B016E44"/>
    <w:rsid w:val="4B1F03FF"/>
    <w:rsid w:val="4B2B0B52"/>
    <w:rsid w:val="4B38212C"/>
    <w:rsid w:val="4B3A0D95"/>
    <w:rsid w:val="4B7C13AE"/>
    <w:rsid w:val="4B985ABC"/>
    <w:rsid w:val="4BA3693A"/>
    <w:rsid w:val="4BB44E97"/>
    <w:rsid w:val="4BBA0128"/>
    <w:rsid w:val="4BD25472"/>
    <w:rsid w:val="4C0118B3"/>
    <w:rsid w:val="4C211F55"/>
    <w:rsid w:val="4C3D6D8F"/>
    <w:rsid w:val="4C675BBA"/>
    <w:rsid w:val="4C6F0F12"/>
    <w:rsid w:val="4C806C7C"/>
    <w:rsid w:val="4C83051A"/>
    <w:rsid w:val="4C9646F1"/>
    <w:rsid w:val="4CA0731E"/>
    <w:rsid w:val="4CA74208"/>
    <w:rsid w:val="4CCC3C6F"/>
    <w:rsid w:val="4CD831FD"/>
    <w:rsid w:val="4D043409"/>
    <w:rsid w:val="4D1A70D0"/>
    <w:rsid w:val="4D1D271C"/>
    <w:rsid w:val="4D2E0486"/>
    <w:rsid w:val="4D3F6B37"/>
    <w:rsid w:val="4D461C73"/>
    <w:rsid w:val="4D5325E2"/>
    <w:rsid w:val="4D626ED4"/>
    <w:rsid w:val="4D6B3488"/>
    <w:rsid w:val="4D77007F"/>
    <w:rsid w:val="4D844549"/>
    <w:rsid w:val="4D9A5B1B"/>
    <w:rsid w:val="4D9B5D22"/>
    <w:rsid w:val="4D9E1AAF"/>
    <w:rsid w:val="4DD21759"/>
    <w:rsid w:val="4E10402F"/>
    <w:rsid w:val="4E1F4272"/>
    <w:rsid w:val="4E261AA5"/>
    <w:rsid w:val="4E393586"/>
    <w:rsid w:val="4E3F66C2"/>
    <w:rsid w:val="4E471E75"/>
    <w:rsid w:val="4E6D76D3"/>
    <w:rsid w:val="4E6F6FA8"/>
    <w:rsid w:val="4E867C5E"/>
    <w:rsid w:val="4E8C5DAC"/>
    <w:rsid w:val="4E962786"/>
    <w:rsid w:val="4EBB21ED"/>
    <w:rsid w:val="4ED27537"/>
    <w:rsid w:val="4EE31744"/>
    <w:rsid w:val="4EEC23A6"/>
    <w:rsid w:val="4EF456FF"/>
    <w:rsid w:val="4F29184C"/>
    <w:rsid w:val="4F2953A8"/>
    <w:rsid w:val="4F3F2E1E"/>
    <w:rsid w:val="4F4026F2"/>
    <w:rsid w:val="4F42646A"/>
    <w:rsid w:val="4F495A4B"/>
    <w:rsid w:val="4F6A5955"/>
    <w:rsid w:val="4F714FA1"/>
    <w:rsid w:val="4F795F9C"/>
    <w:rsid w:val="4FA233AD"/>
    <w:rsid w:val="4FB31116"/>
    <w:rsid w:val="4FEA0478"/>
    <w:rsid w:val="4FEB08B0"/>
    <w:rsid w:val="4FF260E2"/>
    <w:rsid w:val="4FFC0D0F"/>
    <w:rsid w:val="5015592D"/>
    <w:rsid w:val="50287A13"/>
    <w:rsid w:val="5039786D"/>
    <w:rsid w:val="50650662"/>
    <w:rsid w:val="506643DA"/>
    <w:rsid w:val="50715259"/>
    <w:rsid w:val="507765E7"/>
    <w:rsid w:val="50792360"/>
    <w:rsid w:val="509C1BAA"/>
    <w:rsid w:val="50B45146"/>
    <w:rsid w:val="50C730CB"/>
    <w:rsid w:val="50CC248F"/>
    <w:rsid w:val="50D2381E"/>
    <w:rsid w:val="50E0418D"/>
    <w:rsid w:val="50E21CB3"/>
    <w:rsid w:val="50E76254"/>
    <w:rsid w:val="51071719"/>
    <w:rsid w:val="51143E36"/>
    <w:rsid w:val="51251B3E"/>
    <w:rsid w:val="51383FC9"/>
    <w:rsid w:val="513B0F0A"/>
    <w:rsid w:val="516721B8"/>
    <w:rsid w:val="518923C4"/>
    <w:rsid w:val="518D4CEA"/>
    <w:rsid w:val="51A056CA"/>
    <w:rsid w:val="51BA678C"/>
    <w:rsid w:val="51DC2BA6"/>
    <w:rsid w:val="51E25CE3"/>
    <w:rsid w:val="520C2D5F"/>
    <w:rsid w:val="521D2119"/>
    <w:rsid w:val="523D116B"/>
    <w:rsid w:val="52481FEA"/>
    <w:rsid w:val="524A3FB4"/>
    <w:rsid w:val="524B3888"/>
    <w:rsid w:val="52551E4F"/>
    <w:rsid w:val="52DC2732"/>
    <w:rsid w:val="52E15F9A"/>
    <w:rsid w:val="5302663C"/>
    <w:rsid w:val="5305612D"/>
    <w:rsid w:val="53165C44"/>
    <w:rsid w:val="5325232B"/>
    <w:rsid w:val="53487DC7"/>
    <w:rsid w:val="534F73A8"/>
    <w:rsid w:val="53BC2E44"/>
    <w:rsid w:val="53D260E3"/>
    <w:rsid w:val="53D63625"/>
    <w:rsid w:val="53E53868"/>
    <w:rsid w:val="53FB308C"/>
    <w:rsid w:val="542645AC"/>
    <w:rsid w:val="54352A41"/>
    <w:rsid w:val="543C792C"/>
    <w:rsid w:val="545F12DA"/>
    <w:rsid w:val="546B0211"/>
    <w:rsid w:val="54727784"/>
    <w:rsid w:val="54813591"/>
    <w:rsid w:val="54C0055D"/>
    <w:rsid w:val="54D9517B"/>
    <w:rsid w:val="54E63D3C"/>
    <w:rsid w:val="55142657"/>
    <w:rsid w:val="551B5793"/>
    <w:rsid w:val="552E53A9"/>
    <w:rsid w:val="5540169E"/>
    <w:rsid w:val="55457F4A"/>
    <w:rsid w:val="55515659"/>
    <w:rsid w:val="5552317F"/>
    <w:rsid w:val="55535E25"/>
    <w:rsid w:val="555474FB"/>
    <w:rsid w:val="55837D4F"/>
    <w:rsid w:val="55A57753"/>
    <w:rsid w:val="55A82D9F"/>
    <w:rsid w:val="55D9160A"/>
    <w:rsid w:val="55E70393"/>
    <w:rsid w:val="55F44741"/>
    <w:rsid w:val="55F54236"/>
    <w:rsid w:val="56293EE0"/>
    <w:rsid w:val="562F0A7F"/>
    <w:rsid w:val="56414B0E"/>
    <w:rsid w:val="564156CE"/>
    <w:rsid w:val="564D2461"/>
    <w:rsid w:val="566273F2"/>
    <w:rsid w:val="566B44F9"/>
    <w:rsid w:val="56837A94"/>
    <w:rsid w:val="56941CA1"/>
    <w:rsid w:val="56BE6D1E"/>
    <w:rsid w:val="56C34335"/>
    <w:rsid w:val="56CA12E6"/>
    <w:rsid w:val="56CD0D0F"/>
    <w:rsid w:val="56D976B4"/>
    <w:rsid w:val="56DE116E"/>
    <w:rsid w:val="56F73FDE"/>
    <w:rsid w:val="570D735E"/>
    <w:rsid w:val="570F1328"/>
    <w:rsid w:val="571E156B"/>
    <w:rsid w:val="57340D8E"/>
    <w:rsid w:val="5748483A"/>
    <w:rsid w:val="575B27BF"/>
    <w:rsid w:val="575E405D"/>
    <w:rsid w:val="577C44E3"/>
    <w:rsid w:val="579730CB"/>
    <w:rsid w:val="57A53A3A"/>
    <w:rsid w:val="57BD6FD6"/>
    <w:rsid w:val="57E26993"/>
    <w:rsid w:val="57F8000E"/>
    <w:rsid w:val="581A0410"/>
    <w:rsid w:val="58411B59"/>
    <w:rsid w:val="586D09FC"/>
    <w:rsid w:val="5882708A"/>
    <w:rsid w:val="58BD4DB3"/>
    <w:rsid w:val="58D02D39"/>
    <w:rsid w:val="58D173B3"/>
    <w:rsid w:val="58E40592"/>
    <w:rsid w:val="58E6255C"/>
    <w:rsid w:val="59172716"/>
    <w:rsid w:val="591946E0"/>
    <w:rsid w:val="592D3CE7"/>
    <w:rsid w:val="593A6404"/>
    <w:rsid w:val="59670749"/>
    <w:rsid w:val="596F60AE"/>
    <w:rsid w:val="5979001D"/>
    <w:rsid w:val="598F49A2"/>
    <w:rsid w:val="598F6750"/>
    <w:rsid w:val="59B44408"/>
    <w:rsid w:val="59E24AD2"/>
    <w:rsid w:val="5A040EEC"/>
    <w:rsid w:val="5A094754"/>
    <w:rsid w:val="5A1530F9"/>
    <w:rsid w:val="5A1C233C"/>
    <w:rsid w:val="5A307F33"/>
    <w:rsid w:val="5A6E45B7"/>
    <w:rsid w:val="5A76346C"/>
    <w:rsid w:val="5A7B6CD4"/>
    <w:rsid w:val="5A900282"/>
    <w:rsid w:val="5AAF235F"/>
    <w:rsid w:val="5AB3021C"/>
    <w:rsid w:val="5AC42429"/>
    <w:rsid w:val="5ADD34EB"/>
    <w:rsid w:val="5ADF54B5"/>
    <w:rsid w:val="5AE83F8B"/>
    <w:rsid w:val="5AF72A21"/>
    <w:rsid w:val="5B0A4CC1"/>
    <w:rsid w:val="5B115D30"/>
    <w:rsid w:val="5B1F3B03"/>
    <w:rsid w:val="5B280C0A"/>
    <w:rsid w:val="5B286E5C"/>
    <w:rsid w:val="5B461090"/>
    <w:rsid w:val="5B525C87"/>
    <w:rsid w:val="5B540C9A"/>
    <w:rsid w:val="5B8878FB"/>
    <w:rsid w:val="5B8C78FA"/>
    <w:rsid w:val="5BD4669C"/>
    <w:rsid w:val="5BD60666"/>
    <w:rsid w:val="5BD6244F"/>
    <w:rsid w:val="5BFB00CD"/>
    <w:rsid w:val="5C2752F2"/>
    <w:rsid w:val="5C583771"/>
    <w:rsid w:val="5C6C4246"/>
    <w:rsid w:val="5C71038F"/>
    <w:rsid w:val="5CAA564F"/>
    <w:rsid w:val="5CB200E1"/>
    <w:rsid w:val="5CB87D6C"/>
    <w:rsid w:val="5D1D4073"/>
    <w:rsid w:val="5D323FC2"/>
    <w:rsid w:val="5D373386"/>
    <w:rsid w:val="5D5061F6"/>
    <w:rsid w:val="5D6B74D4"/>
    <w:rsid w:val="5D6F0ADD"/>
    <w:rsid w:val="5D72616D"/>
    <w:rsid w:val="5DDE1A54"/>
    <w:rsid w:val="5DE3706A"/>
    <w:rsid w:val="5DE51034"/>
    <w:rsid w:val="5DE76B45"/>
    <w:rsid w:val="5DFC012C"/>
    <w:rsid w:val="5DFE20F6"/>
    <w:rsid w:val="5E03770C"/>
    <w:rsid w:val="5E0D40E7"/>
    <w:rsid w:val="5E111E29"/>
    <w:rsid w:val="5E1B2CA8"/>
    <w:rsid w:val="5E1B4A56"/>
    <w:rsid w:val="5E2224EE"/>
    <w:rsid w:val="5E246CF5"/>
    <w:rsid w:val="5E581806"/>
    <w:rsid w:val="5E59557E"/>
    <w:rsid w:val="5E5E46C3"/>
    <w:rsid w:val="5E604B5F"/>
    <w:rsid w:val="5E6C3504"/>
    <w:rsid w:val="5E900F17"/>
    <w:rsid w:val="5E9465B6"/>
    <w:rsid w:val="5E9B7945"/>
    <w:rsid w:val="5EBD78BB"/>
    <w:rsid w:val="5ECE56D2"/>
    <w:rsid w:val="5ED52E57"/>
    <w:rsid w:val="5EE72B8A"/>
    <w:rsid w:val="5EF84D97"/>
    <w:rsid w:val="5F1C0A86"/>
    <w:rsid w:val="5F1D035A"/>
    <w:rsid w:val="5F301C24"/>
    <w:rsid w:val="5F3062DF"/>
    <w:rsid w:val="5F382A2B"/>
    <w:rsid w:val="5F4E6765"/>
    <w:rsid w:val="5F571ABE"/>
    <w:rsid w:val="5F5E109E"/>
    <w:rsid w:val="5F81090D"/>
    <w:rsid w:val="5F8623A3"/>
    <w:rsid w:val="5FB23198"/>
    <w:rsid w:val="5FCB6008"/>
    <w:rsid w:val="5FE07D05"/>
    <w:rsid w:val="60025ECE"/>
    <w:rsid w:val="601654D5"/>
    <w:rsid w:val="603D5158"/>
    <w:rsid w:val="604162CA"/>
    <w:rsid w:val="604A32BB"/>
    <w:rsid w:val="604A517F"/>
    <w:rsid w:val="60561D75"/>
    <w:rsid w:val="60563B24"/>
    <w:rsid w:val="606C77EB"/>
    <w:rsid w:val="608D150F"/>
    <w:rsid w:val="60C05441"/>
    <w:rsid w:val="60DF7FBD"/>
    <w:rsid w:val="60EC2C1E"/>
    <w:rsid w:val="610C025B"/>
    <w:rsid w:val="610C2B17"/>
    <w:rsid w:val="611F2AAF"/>
    <w:rsid w:val="612754C0"/>
    <w:rsid w:val="614147D4"/>
    <w:rsid w:val="614C3178"/>
    <w:rsid w:val="618172C6"/>
    <w:rsid w:val="6183303E"/>
    <w:rsid w:val="61A134C4"/>
    <w:rsid w:val="61A46B11"/>
    <w:rsid w:val="61AA4D08"/>
    <w:rsid w:val="61C84EF5"/>
    <w:rsid w:val="61D07906"/>
    <w:rsid w:val="61D75138"/>
    <w:rsid w:val="61EF4230"/>
    <w:rsid w:val="61F96E5C"/>
    <w:rsid w:val="620178CE"/>
    <w:rsid w:val="620D2908"/>
    <w:rsid w:val="62145A44"/>
    <w:rsid w:val="62233ED9"/>
    <w:rsid w:val="62375BD7"/>
    <w:rsid w:val="624236EE"/>
    <w:rsid w:val="624F2F20"/>
    <w:rsid w:val="627B1F67"/>
    <w:rsid w:val="62916D12"/>
    <w:rsid w:val="62B45479"/>
    <w:rsid w:val="62DE42A4"/>
    <w:rsid w:val="62EA2C49"/>
    <w:rsid w:val="630755A9"/>
    <w:rsid w:val="630E0AFB"/>
    <w:rsid w:val="630E2DDB"/>
    <w:rsid w:val="63163A3E"/>
    <w:rsid w:val="63181564"/>
    <w:rsid w:val="634265E1"/>
    <w:rsid w:val="634E31D8"/>
    <w:rsid w:val="63534C92"/>
    <w:rsid w:val="635F53E5"/>
    <w:rsid w:val="637013A0"/>
    <w:rsid w:val="638D634E"/>
    <w:rsid w:val="639A641D"/>
    <w:rsid w:val="63A23524"/>
    <w:rsid w:val="63C74D38"/>
    <w:rsid w:val="63F7386F"/>
    <w:rsid w:val="63FE4BFE"/>
    <w:rsid w:val="640948B4"/>
    <w:rsid w:val="640D3BE6"/>
    <w:rsid w:val="640D4E41"/>
    <w:rsid w:val="64175CC0"/>
    <w:rsid w:val="64240A08"/>
    <w:rsid w:val="642B176B"/>
    <w:rsid w:val="64346872"/>
    <w:rsid w:val="644B7717"/>
    <w:rsid w:val="645667E8"/>
    <w:rsid w:val="64580BE9"/>
    <w:rsid w:val="64591E34"/>
    <w:rsid w:val="64607667"/>
    <w:rsid w:val="6470078E"/>
    <w:rsid w:val="64966BE4"/>
    <w:rsid w:val="64A86918"/>
    <w:rsid w:val="64A961BF"/>
    <w:rsid w:val="64B452BD"/>
    <w:rsid w:val="64B61035"/>
    <w:rsid w:val="64B96D77"/>
    <w:rsid w:val="64BB489D"/>
    <w:rsid w:val="64C33752"/>
    <w:rsid w:val="64E262CE"/>
    <w:rsid w:val="64EE6A20"/>
    <w:rsid w:val="65091AAC"/>
    <w:rsid w:val="650A5824"/>
    <w:rsid w:val="650A75D2"/>
    <w:rsid w:val="65554CF2"/>
    <w:rsid w:val="656E190F"/>
    <w:rsid w:val="658C6270"/>
    <w:rsid w:val="659B647C"/>
    <w:rsid w:val="65B55790"/>
    <w:rsid w:val="65CB0B10"/>
    <w:rsid w:val="65D8147F"/>
    <w:rsid w:val="65FD00B1"/>
    <w:rsid w:val="661001E2"/>
    <w:rsid w:val="66124991"/>
    <w:rsid w:val="662B4B98"/>
    <w:rsid w:val="662F37B6"/>
    <w:rsid w:val="66320B8F"/>
    <w:rsid w:val="6639016F"/>
    <w:rsid w:val="665925BF"/>
    <w:rsid w:val="666F593F"/>
    <w:rsid w:val="66B477F6"/>
    <w:rsid w:val="66BA2932"/>
    <w:rsid w:val="66D91AC6"/>
    <w:rsid w:val="66DC0AFB"/>
    <w:rsid w:val="66DE0D17"/>
    <w:rsid w:val="670267B3"/>
    <w:rsid w:val="670C3554"/>
    <w:rsid w:val="671D539B"/>
    <w:rsid w:val="6727446C"/>
    <w:rsid w:val="673254D6"/>
    <w:rsid w:val="67515045"/>
    <w:rsid w:val="676A4358"/>
    <w:rsid w:val="6773145F"/>
    <w:rsid w:val="677A27ED"/>
    <w:rsid w:val="677F388C"/>
    <w:rsid w:val="678E6299"/>
    <w:rsid w:val="679C3E9C"/>
    <w:rsid w:val="67A930D3"/>
    <w:rsid w:val="67B33F51"/>
    <w:rsid w:val="67BA634C"/>
    <w:rsid w:val="67C147FE"/>
    <w:rsid w:val="67D04B25"/>
    <w:rsid w:val="68012F0F"/>
    <w:rsid w:val="680B5B3B"/>
    <w:rsid w:val="680C19C0"/>
    <w:rsid w:val="68104F00"/>
    <w:rsid w:val="68120C78"/>
    <w:rsid w:val="682E182A"/>
    <w:rsid w:val="68336E40"/>
    <w:rsid w:val="68422FBB"/>
    <w:rsid w:val="685E3EBD"/>
    <w:rsid w:val="686D4100"/>
    <w:rsid w:val="686D5EAE"/>
    <w:rsid w:val="68725BBA"/>
    <w:rsid w:val="68993147"/>
    <w:rsid w:val="68A815DC"/>
    <w:rsid w:val="68AE4302"/>
    <w:rsid w:val="68BE495C"/>
    <w:rsid w:val="68F4037D"/>
    <w:rsid w:val="6908207B"/>
    <w:rsid w:val="69146C72"/>
    <w:rsid w:val="691B1DAE"/>
    <w:rsid w:val="692C7B17"/>
    <w:rsid w:val="693C3AD3"/>
    <w:rsid w:val="69401815"/>
    <w:rsid w:val="69747710"/>
    <w:rsid w:val="69AA3132"/>
    <w:rsid w:val="69B53FB1"/>
    <w:rsid w:val="69B63885"/>
    <w:rsid w:val="69CC4E56"/>
    <w:rsid w:val="69E55F18"/>
    <w:rsid w:val="69F61ED3"/>
    <w:rsid w:val="6A42336B"/>
    <w:rsid w:val="6A5E63F6"/>
    <w:rsid w:val="6A6454E9"/>
    <w:rsid w:val="6A6908F7"/>
    <w:rsid w:val="6A8676FB"/>
    <w:rsid w:val="6A97281C"/>
    <w:rsid w:val="6AB26742"/>
    <w:rsid w:val="6AB44268"/>
    <w:rsid w:val="6AC65D4A"/>
    <w:rsid w:val="6AD84458"/>
    <w:rsid w:val="6ADC37BF"/>
    <w:rsid w:val="6AF705F9"/>
    <w:rsid w:val="6B482C03"/>
    <w:rsid w:val="6B5415A7"/>
    <w:rsid w:val="6B574BF4"/>
    <w:rsid w:val="6B6D2669"/>
    <w:rsid w:val="6BBA7076"/>
    <w:rsid w:val="6BC71D79"/>
    <w:rsid w:val="6BDF3567"/>
    <w:rsid w:val="6BE4292B"/>
    <w:rsid w:val="6BF57F88"/>
    <w:rsid w:val="6C1D5A8D"/>
    <w:rsid w:val="6C223454"/>
    <w:rsid w:val="6C2B2308"/>
    <w:rsid w:val="6C3F5AA0"/>
    <w:rsid w:val="6C496C32"/>
    <w:rsid w:val="6C517895"/>
    <w:rsid w:val="6C5555D7"/>
    <w:rsid w:val="6C5D448C"/>
    <w:rsid w:val="6C6B4DFB"/>
    <w:rsid w:val="6C7C7008"/>
    <w:rsid w:val="6C975BF0"/>
    <w:rsid w:val="6CA43E69"/>
    <w:rsid w:val="6CA87DFD"/>
    <w:rsid w:val="6CB06CB1"/>
    <w:rsid w:val="6CC52349"/>
    <w:rsid w:val="6CF01D86"/>
    <w:rsid w:val="6D154D66"/>
    <w:rsid w:val="6D4F2026"/>
    <w:rsid w:val="6D505D9E"/>
    <w:rsid w:val="6D725D15"/>
    <w:rsid w:val="6D8F4B19"/>
    <w:rsid w:val="6DA41436"/>
    <w:rsid w:val="6DB26B4C"/>
    <w:rsid w:val="6DD8201C"/>
    <w:rsid w:val="6DFD1A54"/>
    <w:rsid w:val="6E0E0133"/>
    <w:rsid w:val="6E276AFF"/>
    <w:rsid w:val="6E427DDD"/>
    <w:rsid w:val="6E5024FA"/>
    <w:rsid w:val="6E504D8E"/>
    <w:rsid w:val="6E6E2980"/>
    <w:rsid w:val="6EAE47E3"/>
    <w:rsid w:val="6EC5360B"/>
    <w:rsid w:val="6EE13152"/>
    <w:rsid w:val="6EF02E8D"/>
    <w:rsid w:val="6EF8049C"/>
    <w:rsid w:val="6F424979"/>
    <w:rsid w:val="6F742582"/>
    <w:rsid w:val="6F7F4719"/>
    <w:rsid w:val="6F83245B"/>
    <w:rsid w:val="6F993A2D"/>
    <w:rsid w:val="6FA04AC2"/>
    <w:rsid w:val="6FAA5C3A"/>
    <w:rsid w:val="6FCA1E38"/>
    <w:rsid w:val="6FCF744E"/>
    <w:rsid w:val="6FF9271D"/>
    <w:rsid w:val="703F1830"/>
    <w:rsid w:val="707906C7"/>
    <w:rsid w:val="70974410"/>
    <w:rsid w:val="70A1703D"/>
    <w:rsid w:val="70A171B9"/>
    <w:rsid w:val="70A628A5"/>
    <w:rsid w:val="70D2369A"/>
    <w:rsid w:val="70DA60AB"/>
    <w:rsid w:val="70DC0935"/>
    <w:rsid w:val="70F829D5"/>
    <w:rsid w:val="7101188A"/>
    <w:rsid w:val="71015D2D"/>
    <w:rsid w:val="71022CB5"/>
    <w:rsid w:val="71265794"/>
    <w:rsid w:val="715C11B6"/>
    <w:rsid w:val="716F2C97"/>
    <w:rsid w:val="717A163C"/>
    <w:rsid w:val="71804EA4"/>
    <w:rsid w:val="71B11502"/>
    <w:rsid w:val="71CA4371"/>
    <w:rsid w:val="71E33685"/>
    <w:rsid w:val="71F47640"/>
    <w:rsid w:val="71FE226D"/>
    <w:rsid w:val="721056AE"/>
    <w:rsid w:val="721101F2"/>
    <w:rsid w:val="72190E55"/>
    <w:rsid w:val="721F290F"/>
    <w:rsid w:val="722A3062"/>
    <w:rsid w:val="729130E1"/>
    <w:rsid w:val="7298621E"/>
    <w:rsid w:val="72A434DA"/>
    <w:rsid w:val="72A66B8C"/>
    <w:rsid w:val="72B868C0"/>
    <w:rsid w:val="72D31822"/>
    <w:rsid w:val="72D57B9F"/>
    <w:rsid w:val="72E444E7"/>
    <w:rsid w:val="73013DC3"/>
    <w:rsid w:val="730B4C41"/>
    <w:rsid w:val="730B69EF"/>
    <w:rsid w:val="730D6C0C"/>
    <w:rsid w:val="73335F46"/>
    <w:rsid w:val="73353A6C"/>
    <w:rsid w:val="733E0C99"/>
    <w:rsid w:val="73504D4A"/>
    <w:rsid w:val="73557ED4"/>
    <w:rsid w:val="736E51D0"/>
    <w:rsid w:val="73AD7AA7"/>
    <w:rsid w:val="73CD0149"/>
    <w:rsid w:val="73E57241"/>
    <w:rsid w:val="73ED07EB"/>
    <w:rsid w:val="73EF00BF"/>
    <w:rsid w:val="74343D24"/>
    <w:rsid w:val="74406B6D"/>
    <w:rsid w:val="744D3038"/>
    <w:rsid w:val="7456238C"/>
    <w:rsid w:val="74713C5C"/>
    <w:rsid w:val="74744A68"/>
    <w:rsid w:val="748527D2"/>
    <w:rsid w:val="748702F8"/>
    <w:rsid w:val="74A215D5"/>
    <w:rsid w:val="74A54C22"/>
    <w:rsid w:val="74C27582"/>
    <w:rsid w:val="74C432FA"/>
    <w:rsid w:val="74C90910"/>
    <w:rsid w:val="74D379E1"/>
    <w:rsid w:val="74DF0134"/>
    <w:rsid w:val="74F71921"/>
    <w:rsid w:val="75006207"/>
    <w:rsid w:val="75022074"/>
    <w:rsid w:val="75263FB5"/>
    <w:rsid w:val="752B5127"/>
    <w:rsid w:val="75357D54"/>
    <w:rsid w:val="7541606A"/>
    <w:rsid w:val="754206C3"/>
    <w:rsid w:val="754C32EF"/>
    <w:rsid w:val="75526B58"/>
    <w:rsid w:val="755B0018"/>
    <w:rsid w:val="755D72AA"/>
    <w:rsid w:val="75AA6994"/>
    <w:rsid w:val="75BA64AB"/>
    <w:rsid w:val="75BC66C7"/>
    <w:rsid w:val="75BF1D13"/>
    <w:rsid w:val="75F176B2"/>
    <w:rsid w:val="75F95225"/>
    <w:rsid w:val="75FF0362"/>
    <w:rsid w:val="76034C0C"/>
    <w:rsid w:val="760D0CD1"/>
    <w:rsid w:val="761B163F"/>
    <w:rsid w:val="76516E0F"/>
    <w:rsid w:val="76872831"/>
    <w:rsid w:val="76916C8F"/>
    <w:rsid w:val="76966F18"/>
    <w:rsid w:val="76992564"/>
    <w:rsid w:val="76A07D97"/>
    <w:rsid w:val="76AB02A7"/>
    <w:rsid w:val="76B80C3C"/>
    <w:rsid w:val="76E82107"/>
    <w:rsid w:val="770420D4"/>
    <w:rsid w:val="770B16B4"/>
    <w:rsid w:val="771A5453"/>
    <w:rsid w:val="77416E84"/>
    <w:rsid w:val="77440722"/>
    <w:rsid w:val="77521091"/>
    <w:rsid w:val="775E2934"/>
    <w:rsid w:val="77613082"/>
    <w:rsid w:val="776B3F01"/>
    <w:rsid w:val="776E579F"/>
    <w:rsid w:val="77950F7E"/>
    <w:rsid w:val="77B5517C"/>
    <w:rsid w:val="77BE6726"/>
    <w:rsid w:val="77C17FC5"/>
    <w:rsid w:val="77C35AEB"/>
    <w:rsid w:val="77C67389"/>
    <w:rsid w:val="77CE6942"/>
    <w:rsid w:val="77D71596"/>
    <w:rsid w:val="77F9775E"/>
    <w:rsid w:val="780F0D30"/>
    <w:rsid w:val="78160310"/>
    <w:rsid w:val="78281DF2"/>
    <w:rsid w:val="783E4015"/>
    <w:rsid w:val="78A31478"/>
    <w:rsid w:val="78B037EC"/>
    <w:rsid w:val="78CC4E73"/>
    <w:rsid w:val="78DD2BDC"/>
    <w:rsid w:val="78E23B34"/>
    <w:rsid w:val="78F63C9E"/>
    <w:rsid w:val="790F6B0E"/>
    <w:rsid w:val="791365FE"/>
    <w:rsid w:val="79142376"/>
    <w:rsid w:val="79264618"/>
    <w:rsid w:val="7956473D"/>
    <w:rsid w:val="795D5ACB"/>
    <w:rsid w:val="79660E24"/>
    <w:rsid w:val="79690914"/>
    <w:rsid w:val="796B643A"/>
    <w:rsid w:val="797352EE"/>
    <w:rsid w:val="797572B9"/>
    <w:rsid w:val="79935991"/>
    <w:rsid w:val="799B65F3"/>
    <w:rsid w:val="79AD749A"/>
    <w:rsid w:val="79BC4EE7"/>
    <w:rsid w:val="79BD2A0E"/>
    <w:rsid w:val="79BF58F4"/>
    <w:rsid w:val="79D044EF"/>
    <w:rsid w:val="79E41D48"/>
    <w:rsid w:val="79E87A8A"/>
    <w:rsid w:val="7A1F7224"/>
    <w:rsid w:val="7A252A8D"/>
    <w:rsid w:val="7A293BFF"/>
    <w:rsid w:val="7A3F3423"/>
    <w:rsid w:val="7A440A39"/>
    <w:rsid w:val="7A4E3666"/>
    <w:rsid w:val="7A6F1F5A"/>
    <w:rsid w:val="7A85352B"/>
    <w:rsid w:val="7AB20098"/>
    <w:rsid w:val="7ADB314B"/>
    <w:rsid w:val="7ADD5115"/>
    <w:rsid w:val="7AE77D42"/>
    <w:rsid w:val="7AF20495"/>
    <w:rsid w:val="7B05641A"/>
    <w:rsid w:val="7B0C59FB"/>
    <w:rsid w:val="7B364826"/>
    <w:rsid w:val="7B4E6013"/>
    <w:rsid w:val="7B51165F"/>
    <w:rsid w:val="7B590514"/>
    <w:rsid w:val="7B5B0730"/>
    <w:rsid w:val="7B7D4202"/>
    <w:rsid w:val="7B89704B"/>
    <w:rsid w:val="7B964470"/>
    <w:rsid w:val="7BB5399C"/>
    <w:rsid w:val="7BC6204D"/>
    <w:rsid w:val="7BFB64B0"/>
    <w:rsid w:val="7C120DEF"/>
    <w:rsid w:val="7C2B1EB0"/>
    <w:rsid w:val="7C424239"/>
    <w:rsid w:val="7C683105"/>
    <w:rsid w:val="7C8021FC"/>
    <w:rsid w:val="7C825254"/>
    <w:rsid w:val="7C8A6F0C"/>
    <w:rsid w:val="7C9275E1"/>
    <w:rsid w:val="7C945CA8"/>
    <w:rsid w:val="7CB9570E"/>
    <w:rsid w:val="7D036989"/>
    <w:rsid w:val="7D1312C2"/>
    <w:rsid w:val="7D180687"/>
    <w:rsid w:val="7D20578D"/>
    <w:rsid w:val="7D341239"/>
    <w:rsid w:val="7D342FE7"/>
    <w:rsid w:val="7D376633"/>
    <w:rsid w:val="7D3905FD"/>
    <w:rsid w:val="7D553689"/>
    <w:rsid w:val="7D733B0F"/>
    <w:rsid w:val="7D9341B1"/>
    <w:rsid w:val="7D9F4904"/>
    <w:rsid w:val="7DA77C5D"/>
    <w:rsid w:val="7DA91DB7"/>
    <w:rsid w:val="7DB12889"/>
    <w:rsid w:val="7DBD2FDC"/>
    <w:rsid w:val="7DC75C09"/>
    <w:rsid w:val="7DCE7921"/>
    <w:rsid w:val="7DCF4ABD"/>
    <w:rsid w:val="7DD50326"/>
    <w:rsid w:val="7DDC4550"/>
    <w:rsid w:val="7E0429B9"/>
    <w:rsid w:val="7E1352F2"/>
    <w:rsid w:val="7E1C5F55"/>
    <w:rsid w:val="7E221091"/>
    <w:rsid w:val="7E3239CA"/>
    <w:rsid w:val="7E355268"/>
    <w:rsid w:val="7E6D67B0"/>
    <w:rsid w:val="7EC9775F"/>
    <w:rsid w:val="7EFB200E"/>
    <w:rsid w:val="7F044C6C"/>
    <w:rsid w:val="7F1255AA"/>
    <w:rsid w:val="7F39083A"/>
    <w:rsid w:val="7F3D43D5"/>
    <w:rsid w:val="7F8D69DE"/>
    <w:rsid w:val="7F901CBD"/>
    <w:rsid w:val="7FA53D28"/>
    <w:rsid w:val="7FCB608F"/>
    <w:rsid w:val="7FE4485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826</Words>
  <Characters>1103</Characters>
  <Lines>6</Lines>
  <Paragraphs>1</Paragraphs>
  <TotalTime>4</TotalTime>
  <ScaleCrop>false</ScaleCrop>
  <LinksUpToDate>false</LinksUpToDate>
  <CharactersWithSpaces>1132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2026-03-11T07:54:31Z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69BFB91F8232453E983C255F5A31AEF2_13</vt:lpwstr>
  </property>
  <property fmtid="{D5CDD505-2E9C-101B-9397-08002B2CF9AE}" pid="4" name="KSOTemplateDocerSaveRecord">
    <vt:lpwstr>eyJoZGlkIjoiNjBmMGY0NDRhMDljNjM3ZmM0MTNlYjhjZjBkMmNlYjEiLCJ1c2VySWQiOiIyMTM2ODQxMzIifQ==</vt:lpwstr>
  </property>
</Properties>
</file>