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1171">
      <w:pPr>
        <w:spacing w:line="600" w:lineRule="exact"/>
        <w:jc w:val="left"/>
        <w:rPr>
          <w:rFonts w:ascii="Calibri" w:hAnsi="Calibri" w:eastAsia="宋体" w:cs="Times New Roman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A930F51">
      <w:pPr>
        <w:widowControl/>
        <w:jc w:val="left"/>
        <w:rPr>
          <w:rFonts w:ascii="Calibri" w:hAnsi="Calibri" w:eastAsia="宋体" w:cs="Times New Roman"/>
          <w:kern w:val="0"/>
          <w:szCs w:val="21"/>
        </w:rPr>
      </w:pPr>
    </w:p>
    <w:p w14:paraId="1A00C18A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w w:val="98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2026年度非煤矿山和工贸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安全监管股</w:t>
      </w: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监督</w:t>
      </w:r>
    </w:p>
    <w:p w14:paraId="29F076A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44"/>
          <w:szCs w:val="44"/>
        </w:rPr>
        <w:t>检查计划</w:t>
      </w:r>
    </w:p>
    <w:bookmarkEnd w:id="0"/>
    <w:p w14:paraId="62DB1E7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6A9B62AA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一、全区工贸行业企业基本情况</w:t>
      </w:r>
    </w:p>
    <w:p w14:paraId="7D2C6FB5">
      <w:pPr>
        <w:spacing w:line="560" w:lineRule="exact"/>
        <w:ind w:firstLine="640" w:firstLineChars="200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全区无非煤矿山企业，冶金、有色、建材、机械、纺织、轻工、烟草和商贸等工贸八大行业企业数量2000余家（含规模以上工贸企业425家），其中：冶金行业企业3家；有色行业企业2家；机械行业企业86家；建材行业企业34家；轻工行业企业187家；纺织行业企业12家；商贸行业企业（生产经营单位）1676家。</w:t>
      </w:r>
    </w:p>
    <w:p w14:paraId="7288588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二、执法检查对象</w:t>
      </w:r>
    </w:p>
    <w:p w14:paraId="3B400959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（一）重点执法。</w:t>
      </w:r>
      <w:r>
        <w:rPr>
          <w:rFonts w:hint="eastAsia" w:ascii="仿宋_GB2312" w:hAnsi="仿宋_GB2312" w:eastAsia="仿宋_GB2312" w:cs="仿宋_GB2312"/>
          <w:sz w:val="32"/>
          <w:szCs w:val="32"/>
        </w:rPr>
        <w:t>共40家，分别是：益阳科实达电子材料有限公司、湖南鑫广发智能科技有限公司、益阳市湘衡塑业有限公司、湖南早禾环保科技有限责任公司、湖南卓特机械有限公司、益阳艾维家居科技有限公司、益阳市和天电子有限公司、荷兰七箭啤酒（湖南）有限公司、益阳市金江电子有限公司、湖南鑫淼机械制造有限公司、湖南金方盛金属门窗有限公司、益阳市赫山区诚锐电子有限公司、湖南瑞声乐器制造有限公司、益阳市大宇玻璃有限公司、湖南明塑塑业科技有限公司、湖南铠欣新材料科技有限公司、益阳市华昌锑业有限公司、国联食品（益阳）有限公司、湖南三一中阳机械有限公司、伟源科技有限公司、益阳市国辉锑业有限公司、湖南友欣仪器设备有限公司、益阳金能新材料有限责任公司、湖南惠同新材料股份有限公司、湖南艾迪奥电子科技有限公司、湖南中科宇能科技有限公司、湖南克明油脂有限公司、湖南吉材硬质合金有限公司、益阳超益机械有限公司、湖南奥冠斯模具科技有限公司、益阳市得利编织包装有限公司、湖南华展钢结构有限公司、湖南湘宜新材料科技有限责任公司、益阳市明远机械制造有限公司、益阳方圆液压技术有限公司、湖南湘投金天新材料有限公司、湖南惟楚福瑞达生物科技有限公司、益阳市朝阳彩印有限责任公司、益阳市福星食品有限公司、湖南科严铝业有限公司。</w:t>
      </w:r>
    </w:p>
    <w:p w14:paraId="20E2A33B">
      <w:pPr>
        <w:spacing w:line="560" w:lineRule="exact"/>
        <w:ind w:firstLine="643" w:firstLineChars="200"/>
        <w:rPr>
          <w:rFonts w:ascii="Calibri" w:hAnsi="Calibri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（二）“双随机、一公开”执法。</w:t>
      </w:r>
      <w:r>
        <w:rPr>
          <w:rFonts w:hint="eastAsia" w:ascii="Calibri" w:hAnsi="Calibri" w:eastAsia="仿宋_GB2312" w:cs="仿宋_GB2312"/>
          <w:sz w:val="32"/>
          <w:szCs w:val="32"/>
        </w:rPr>
        <w:t>根据区</w:t>
      </w:r>
      <w:r>
        <w:rPr>
          <w:rFonts w:ascii="Calibri" w:hAnsi="Calibri" w:eastAsia="仿宋_GB2312" w:cs="仿宋_GB2312"/>
          <w:sz w:val="32"/>
          <w:szCs w:val="32"/>
        </w:rPr>
        <w:t>市场监管领域部门联合</w:t>
      </w:r>
      <w:r>
        <w:rPr>
          <w:rFonts w:hint="eastAsia" w:ascii="Calibri" w:hAnsi="Calibri" w:eastAsia="仿宋_GB2312" w:cs="仿宋_GB2312"/>
          <w:sz w:val="32"/>
          <w:szCs w:val="32"/>
        </w:rPr>
        <w:t>“</w:t>
      </w:r>
      <w:r>
        <w:rPr>
          <w:rFonts w:ascii="Calibri" w:hAnsi="Calibri" w:eastAsia="仿宋_GB2312" w:cs="仿宋_GB2312"/>
          <w:sz w:val="32"/>
          <w:szCs w:val="32"/>
        </w:rPr>
        <w:t>双随机、一公开</w:t>
      </w:r>
      <w:r>
        <w:rPr>
          <w:rFonts w:hint="eastAsia" w:ascii="Calibri" w:hAnsi="Calibri" w:eastAsia="仿宋_GB2312" w:cs="仿宋_GB2312"/>
          <w:sz w:val="32"/>
          <w:szCs w:val="32"/>
        </w:rPr>
        <w:t>”</w:t>
      </w:r>
      <w:r>
        <w:rPr>
          <w:rFonts w:ascii="Calibri" w:hAnsi="Calibri" w:eastAsia="仿宋_GB2312" w:cs="仿宋_GB2312"/>
          <w:sz w:val="32"/>
          <w:szCs w:val="32"/>
        </w:rPr>
        <w:t>监管联席会议办公室</w:t>
      </w:r>
      <w:r>
        <w:rPr>
          <w:rFonts w:hint="eastAsia" w:ascii="Calibri" w:hAnsi="Calibri" w:eastAsia="仿宋_GB2312" w:cs="仿宋_GB2312"/>
          <w:sz w:val="32"/>
          <w:szCs w:val="32"/>
        </w:rPr>
        <w:t>抽查工作计划要求开展，按照抽查比例随机抽取，具体名单以“双随机、一公开”系统抽取结果为准。</w:t>
      </w:r>
    </w:p>
    <w:p w14:paraId="2573BFBD">
      <w:pPr>
        <w:spacing w:line="560" w:lineRule="exact"/>
        <w:ind w:firstLine="643" w:firstLineChars="200"/>
        <w:rPr>
          <w:rFonts w:ascii="Calibri" w:hAnsi="Calibri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（三）重点时段执法。</w:t>
      </w:r>
      <w:r>
        <w:rPr>
          <w:rFonts w:hint="eastAsia" w:ascii="Calibri" w:hAnsi="Calibri" w:eastAsia="仿宋_GB2312" w:cs="仿宋_GB2312"/>
          <w:sz w:val="32"/>
          <w:szCs w:val="32"/>
        </w:rPr>
        <w:t>在春节、国庆、暑期等重点时段，组织开展明查暗访和监督执法工作，督促指导企业落实安全防范措施。</w:t>
      </w:r>
    </w:p>
    <w:p w14:paraId="2855029D">
      <w:pPr>
        <w:spacing w:line="560" w:lineRule="exact"/>
        <w:ind w:firstLine="643" w:firstLineChars="200"/>
        <w:rPr>
          <w:rFonts w:ascii="Calibri" w:hAnsi="Calibri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（四）重点整治（专项执法）。</w:t>
      </w:r>
      <w:r>
        <w:rPr>
          <w:rFonts w:hint="eastAsia" w:ascii="Calibri" w:hAnsi="Calibri" w:eastAsia="仿宋_GB2312" w:cs="仿宋_GB2312"/>
          <w:sz w:val="32"/>
          <w:szCs w:val="32"/>
        </w:rPr>
        <w:t>分行业、分领域开展区工贸行业安全生产专项整治行动，重点突出对冶金、粉尘防爆、有限空间作业、涉氨制冷、工贸行业涉及危险化学品等企业开展专项检查执法。</w:t>
      </w:r>
    </w:p>
    <w:p w14:paraId="3C87C7D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三、重点执法完成时间</w:t>
      </w:r>
    </w:p>
    <w:p w14:paraId="4D2D10ED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一季度：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科实达电子材料有限公司、湖南鑫广发智能科技有限公司、益阳市湘衡塑业有限公司、湖南早禾环保科技有限责任公司、湖南卓特机械有限公司、益阳艾维家居科技有限公司、益阳市和天电子有限公司、荷兰七箭啤酒（湖南）有限公司、益阳市金江电子有限公司、湖南鑫淼机械制造有限公司</w:t>
      </w:r>
    </w:p>
    <w:p w14:paraId="55F9992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二季度：</w:t>
      </w:r>
      <w:r>
        <w:rPr>
          <w:rFonts w:hint="eastAsia" w:ascii="仿宋_GB2312" w:hAnsi="仿宋_GB2312" w:eastAsia="仿宋_GB2312" w:cs="仿宋_GB2312"/>
          <w:sz w:val="32"/>
          <w:szCs w:val="32"/>
        </w:rPr>
        <w:t>湖南金方盛金属门窗有限公司、益阳市赫山区诚锐电子有限公司、湖南瑞声乐器制造有限公司、益阳市大宇玻璃有限公司、湖南明塑塑业科技有限公司、益阳市华昌锑业有限公司、益阳市福星食品有限公司、国联食品（益阳）有限公司、湖南三一中阳机械有限公司、伟源科技有限公司。</w:t>
      </w:r>
    </w:p>
    <w:p w14:paraId="6A55191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三季度：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国辉锑业有限公司、湖南友欣仪器设备有限公司、益阳金能新材料有限责任公司、湖南惠同新材料股份有限公司、湖南艾迪奥电子科技有限公司、湖南中科宇能科技有限公司、湖南克明油脂有限公司、湖南吉材硬质合金有限公司、益阳超益机械有限公司、湖南奥冠斯模具科技有限公司。</w:t>
      </w:r>
    </w:p>
    <w:p w14:paraId="3CC61257">
      <w:pPr>
        <w:spacing w:line="56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四季度：</w:t>
      </w:r>
      <w:r>
        <w:rPr>
          <w:rFonts w:hint="eastAsia" w:ascii="仿宋_GB2312" w:hAnsi="仿宋_GB2312" w:eastAsia="仿宋_GB2312" w:cs="仿宋_GB2312"/>
          <w:sz w:val="32"/>
          <w:szCs w:val="32"/>
        </w:rPr>
        <w:t>益阳市得利编织包装有限公司、湖南华展钢结构有限公司、湖南湘宜新材料科技有限责任公司、益阳市明远机械制造有限公司、益阳方圆液压技术有限公司、湖南湘投金天新材料有限公司、湖南惟楚福瑞达生物科技有限公司、益阳市朝阳彩印有限责任公司、湖南铠欣新材料科技有限公司、湖南科严铝业有限公司。</w:t>
      </w:r>
    </w:p>
    <w:p w14:paraId="3F869D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E466C"/>
    <w:rsid w:val="39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2026-07-20T07:45:00Z</dcterms:created>
  <dc:creator>ZYLX</dc:creator>
  <cp:lastModifiedBy>ZYLX</cp:lastModifiedBy>
  <dcterms:modified xsi:type="dcterms:W3CDTF">2026-07-20T07:47:10Z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2052-12.1.0.26899</vt:lpwstr>
  </property>
  <property fmtid="{D5CDD505-2E9C-101B-9397-08002B2CF9AE}" pid="3" name="ICV">
    <vt:lpwstr>27675B10EDC749209A3756DE4DF5F5E2_11</vt:lpwstr>
  </property>
  <property fmtid="{D5CDD505-2E9C-101B-9397-08002B2CF9AE}" pid="4" name="KSOTemplateDocerSaveRecord">
    <vt:lpwstr>eyJoZGlkIjoiZTJlYjc1OGI5ZDcyYjMyMGRjMWJjYTFkZGUzZTgwNzgiLCJ1c2VySWQiOiIxNDEzMDE2OTM1In0=</vt:lpwstr>
  </property>
</Properties>
</file>