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BE7AB">
      <w:pPr>
        <w:spacing w:before="206" w:line="222" w:lineRule="auto"/>
        <w:ind w:left="2740"/>
        <w:rPr>
          <w:rFonts w:ascii="Nimbus Roman" w:hAnsi="Nimbus Roman" w:eastAsia="方正小标宋简体" w:cs="Nimbus Roman"/>
          <w:sz w:val="44"/>
          <w:szCs w:val="44"/>
        </w:rPr>
      </w:pPr>
      <w:r>
        <w:rPr>
          <w:rFonts w:ascii="Nimbus Roman" w:hAnsi="Nimbus Roman" w:eastAsia="方正小标宋简体" w:cs="Nimbus Roman"/>
          <w:spacing w:val="8"/>
          <w:sz w:val="44"/>
          <w:szCs w:val="44"/>
        </w:rPr>
        <w:t>科研诚信承诺书</w:t>
      </w:r>
    </w:p>
    <w:p w14:paraId="3682DBCB">
      <w:pPr>
        <w:widowControl w:val="0"/>
        <w:adjustRightInd/>
        <w:snapToGrid/>
        <w:spacing w:after="0" w:line="460" w:lineRule="exact"/>
        <w:ind w:firstLine="640" w:firstLineChars="200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根据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《湖南省省级科技计划项目验收管理办法》（湘科发〔2026〕13号）、《益阳市市级科技计划项目验收管理办法》（益科字〔2026〕33号）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、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《赫山区科技创新计划项目管理办法》（益赫科〔2025〕4号）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等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相关规定</w:t>
      </w: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，本单位申请</w:t>
      </w:r>
      <w:r>
        <w:rPr>
          <w:rFonts w:hint="eastAsia" w:ascii="仿宋_GB2312" w:hAnsi="Nimbus Roman" w:eastAsia="仿宋_GB2312" w:cs="Nimbus Roman"/>
          <w:bCs/>
          <w:color w:val="000000"/>
          <w:kern w:val="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Nimbus Roman" w:eastAsia="仿宋_GB2312" w:cs="Nimbus Roman"/>
          <w:bCs/>
          <w:color w:val="000000"/>
          <w:kern w:val="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Nimbus Roman" w:eastAsia="仿宋_GB2312" w:cs="Nimbus Roman"/>
          <w:bCs/>
          <w:color w:val="000000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项目验收，提交验收相关资料，并承诺如下：</w:t>
      </w:r>
    </w:p>
    <w:p w14:paraId="234A8ACD">
      <w:pPr>
        <w:widowControl w:val="0"/>
        <w:adjustRightInd/>
        <w:snapToGrid/>
        <w:spacing w:after="0" w:line="46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1.对提交资料和填报内容及数据进行了审核，并对真实性和一致性负责；</w:t>
      </w:r>
    </w:p>
    <w:p w14:paraId="7A2D4C5D">
      <w:pPr>
        <w:widowControl w:val="0"/>
        <w:adjustRightInd/>
        <w:snapToGrid/>
        <w:spacing w:after="0" w:line="46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2.遵守科研资金管理使用规定，不存在截留、挤占、挪用、套取、转移、私分财政科研资金行为；</w:t>
      </w:r>
    </w:p>
    <w:p w14:paraId="762B263A">
      <w:pPr>
        <w:widowControl w:val="0"/>
        <w:adjustRightInd/>
        <w:snapToGrid/>
        <w:spacing w:after="0" w:line="46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3.对科研成果管理负责，已组织成果真实性审查，未抄袭、剽窃、侵占、篡改或冒用他人科学技术成果；</w:t>
      </w:r>
    </w:p>
    <w:p w14:paraId="441468C4">
      <w:pPr>
        <w:widowControl w:val="0"/>
        <w:adjustRightInd/>
        <w:snapToGrid/>
        <w:spacing w:after="0" w:line="46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4.对需要开展科技伦理审查的科研活动进行了审查并监督执行，未违反科技伦理规范；</w:t>
      </w:r>
    </w:p>
    <w:p w14:paraId="27D56678">
      <w:pPr>
        <w:widowControl w:val="0"/>
        <w:adjustRightInd/>
        <w:snapToGrid/>
        <w:spacing w:after="0" w:line="46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5.对科研活动过程档案的完整性、准确性、系统性进行审查，并进行存档管理；</w:t>
      </w:r>
    </w:p>
    <w:p w14:paraId="4F0BDA41">
      <w:pPr>
        <w:widowControl w:val="0"/>
        <w:adjustRightInd/>
        <w:snapToGrid/>
        <w:spacing w:after="0" w:line="46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6.提交资料符合《中华人民共和国保守国家秘密法》和《科学技术保密规定》等相关法律法规，不涉及涉密内容。</w:t>
      </w:r>
    </w:p>
    <w:p w14:paraId="25922AA7">
      <w:pPr>
        <w:widowControl w:val="0"/>
        <w:adjustRightInd/>
        <w:snapToGrid/>
        <w:spacing w:after="0" w:line="46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7.验收时间诚信及后果承诺：承诺按时验收。未通过验收的项目经整改仍未通过验收的，退回结余资金。项目承担单位和项目负责人因主观过错，导致未通过验收或不参加验收的，纳入科研失信行为记录。</w:t>
      </w:r>
    </w:p>
    <w:p w14:paraId="48FD1E5E">
      <w:pPr>
        <w:kinsoku w:val="0"/>
        <w:autoSpaceDE w:val="0"/>
        <w:autoSpaceDN w:val="0"/>
        <w:spacing w:line="500" w:lineRule="exact"/>
        <w:textAlignment w:val="baseline"/>
        <w:rPr>
          <w:rFonts w:hint="eastAsia" w:ascii="仿宋_GB2312" w:hAnsi="Nimbus Roman" w:eastAsia="仿宋_GB2312" w:cs="Nimbus Roman"/>
          <w:sz w:val="21"/>
        </w:rPr>
      </w:pPr>
    </w:p>
    <w:p w14:paraId="4DA44C0B">
      <w:pPr>
        <w:widowControl w:val="0"/>
        <w:adjustRightInd/>
        <w:snapToGrid/>
        <w:spacing w:after="0" w:line="500" w:lineRule="exact"/>
        <w:ind w:firstLine="640" w:firstLineChars="2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负责人(签字)：          申请单位(盖章)：</w:t>
      </w:r>
    </w:p>
    <w:p w14:paraId="0487A93D">
      <w:pPr>
        <w:widowControl w:val="0"/>
        <w:adjustRightInd/>
        <w:snapToGrid/>
        <w:spacing w:after="0" w:line="500" w:lineRule="exact"/>
        <w:ind w:firstLine="4480" w:firstLineChars="1400"/>
        <w:jc w:val="both"/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</w:pPr>
    </w:p>
    <w:p w14:paraId="000D9440">
      <w:pPr>
        <w:widowControl w:val="0"/>
        <w:adjustRightInd/>
        <w:snapToGrid/>
        <w:spacing w:after="0" w:line="500" w:lineRule="exact"/>
        <w:ind w:firstLine="4480" w:firstLineChars="1400"/>
        <w:jc w:val="both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仿宋_GB2312" w:hAnsi="Nimbus Roman" w:eastAsia="仿宋_GB2312" w:cs="Nimbus Roman"/>
          <w:bCs/>
          <w:kern w:val="2"/>
          <w:sz w:val="32"/>
          <w:szCs w:val="32"/>
        </w:rPr>
        <w:t>日期：</w:t>
      </w:r>
    </w:p>
    <w:p w14:paraId="042C37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F48C7"/>
    <w:rsid w:val="6E8F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2026-09-18T03:18:00Z</dcterms:created>
  <dc:creator>ZYLX</dc:creator>
  <cp:lastModifiedBy>ZYLX</cp:lastModifiedBy>
  <dcterms:modified xsi:type="dcterms:W3CDTF">2026-09-18T03:21:59Z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7EC75EDD2F9642ED97EA4BEA24E9A02F_11</vt:lpwstr>
  </property>
  <property fmtid="{D5CDD505-2E9C-101B-9397-08002B2CF9AE}" pid="4" name="KSOTemplateDocerSaveRecord">
    <vt:lpwstr>eyJoZGlkIjoiZTJlYjc1OGI5ZDcyYjMyMGRjMWJjYTFkZGUzZTgwNzgiLCJ1c2VySWQiOiIxNDEzMDE2OTM1In0=</vt:lpwstr>
  </property>
</Properties>
</file>